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ABD" w:rsidRPr="003E6ABD" w:rsidRDefault="003E6ABD" w:rsidP="003E6ABD">
      <w:pPr>
        <w:ind w:left="4500"/>
        <w:jc w:val="both"/>
        <w:rPr>
          <w:rFonts w:ascii="Times New Roman" w:hAnsi="Times New Roman" w:cs="Times New Roman"/>
          <w:bCs/>
          <w:kern w:val="24"/>
          <w:sz w:val="16"/>
          <w:szCs w:val="16"/>
        </w:rPr>
      </w:pPr>
      <w:r w:rsidRPr="003E6ABD">
        <w:rPr>
          <w:rFonts w:ascii="Times New Roman" w:hAnsi="Times New Roman" w:cs="Times New Roman"/>
          <w:kern w:val="24"/>
          <w:sz w:val="16"/>
          <w:szCs w:val="16"/>
        </w:rPr>
        <w:t xml:space="preserve">Ištrauka iš Gyvenamojo būsto bendruomeniniams vaikų globos namams steigti pirkimo skelbiamų derybų būdu sąlygų aprašo, patvirtino </w:t>
      </w:r>
      <w:r w:rsidRPr="003E6ABD">
        <w:rPr>
          <w:rFonts w:ascii="Times New Roman" w:hAnsi="Times New Roman" w:cs="Times New Roman"/>
          <w:bCs/>
          <w:kern w:val="24"/>
          <w:sz w:val="16"/>
          <w:szCs w:val="16"/>
        </w:rPr>
        <w:t>Visagino savivaldybės administracijos direktoriaus</w:t>
      </w:r>
      <w:r w:rsidRPr="003E6ABD">
        <w:rPr>
          <w:rFonts w:ascii="Times New Roman" w:hAnsi="Times New Roman" w:cs="Times New Roman"/>
          <w:bCs/>
          <w:kern w:val="24"/>
          <w:sz w:val="16"/>
          <w:szCs w:val="16"/>
        </w:rPr>
        <w:t xml:space="preserve"> </w:t>
      </w:r>
      <w:smartTag w:uri="urn:schemas-microsoft-com:office:smarttags" w:element="metricconverter">
        <w:smartTagPr>
          <w:attr w:name="ProductID" w:val="2019 M"/>
        </w:smartTagPr>
        <w:r w:rsidRPr="003E6ABD">
          <w:rPr>
            <w:rFonts w:ascii="Times New Roman" w:hAnsi="Times New Roman" w:cs="Times New Roman"/>
            <w:bCs/>
            <w:kern w:val="24"/>
            <w:sz w:val="16"/>
            <w:szCs w:val="16"/>
          </w:rPr>
          <w:t>2019 m</w:t>
        </w:r>
      </w:smartTag>
      <w:r w:rsidRPr="003E6ABD">
        <w:rPr>
          <w:rFonts w:ascii="Times New Roman" w:hAnsi="Times New Roman" w:cs="Times New Roman"/>
          <w:bCs/>
          <w:kern w:val="24"/>
          <w:sz w:val="16"/>
          <w:szCs w:val="16"/>
        </w:rPr>
        <w:t>. sausio 4 d. įsakymu Nr. ĮV-E-2</w:t>
      </w:r>
      <w:r w:rsidRPr="003E6ABD">
        <w:rPr>
          <w:rFonts w:ascii="Times New Roman" w:hAnsi="Times New Roman" w:cs="Times New Roman"/>
          <w:bCs/>
          <w:kern w:val="24"/>
          <w:sz w:val="16"/>
          <w:szCs w:val="16"/>
        </w:rPr>
        <w:t xml:space="preserve"> </w:t>
      </w:r>
      <w:r w:rsidRPr="003E6ABD">
        <w:rPr>
          <w:rFonts w:ascii="Times New Roman" w:hAnsi="Times New Roman" w:cs="Times New Roman"/>
          <w:bCs/>
          <w:kern w:val="24"/>
          <w:sz w:val="16"/>
          <w:szCs w:val="16"/>
        </w:rPr>
        <w:t>(Visagino savivaldybės administracijos direktoriaus</w:t>
      </w:r>
      <w:r w:rsidRPr="003E6ABD">
        <w:rPr>
          <w:rFonts w:ascii="Times New Roman" w:hAnsi="Times New Roman" w:cs="Times New Roman"/>
          <w:bCs/>
          <w:kern w:val="24"/>
          <w:sz w:val="16"/>
          <w:szCs w:val="16"/>
        </w:rPr>
        <w:t xml:space="preserve"> </w:t>
      </w:r>
      <w:smartTag w:uri="urn:schemas-microsoft-com:office:smarttags" w:element="metricconverter">
        <w:smartTagPr>
          <w:attr w:name="ProductID" w:val="2019 M"/>
        </w:smartTagPr>
        <w:r w:rsidRPr="003E6ABD">
          <w:rPr>
            <w:rFonts w:ascii="Times New Roman" w:hAnsi="Times New Roman" w:cs="Times New Roman"/>
            <w:bCs/>
            <w:kern w:val="24"/>
            <w:sz w:val="16"/>
            <w:szCs w:val="16"/>
          </w:rPr>
          <w:t>2019 m</w:t>
        </w:r>
      </w:smartTag>
      <w:r w:rsidRPr="003E6ABD">
        <w:rPr>
          <w:rFonts w:ascii="Times New Roman" w:hAnsi="Times New Roman" w:cs="Times New Roman"/>
          <w:bCs/>
          <w:kern w:val="24"/>
          <w:sz w:val="16"/>
          <w:szCs w:val="16"/>
        </w:rPr>
        <w:t xml:space="preserve">. rugpjūčio 23 d. įsakymo Nr. ĮV-E-219 </w:t>
      </w:r>
      <w:r w:rsidRPr="003E6ABD">
        <w:rPr>
          <w:rFonts w:ascii="Times New Roman" w:hAnsi="Times New Roman" w:cs="Times New Roman"/>
          <w:bCs/>
          <w:kern w:val="24"/>
          <w:sz w:val="16"/>
          <w:szCs w:val="16"/>
        </w:rPr>
        <w:t>redakcija)</w:t>
      </w:r>
      <w:bookmarkStart w:id="0" w:name="_GoBack"/>
      <w:bookmarkEnd w:id="0"/>
    </w:p>
    <w:p w:rsidR="00752C82" w:rsidRDefault="00CA03A5" w:rsidP="00CA03A5">
      <w:pPr>
        <w:pStyle w:val="Pagrindinistekstas2"/>
        <w:spacing w:after="0" w:line="240" w:lineRule="auto"/>
        <w:ind w:firstLine="1259"/>
        <w:jc w:val="both"/>
        <w:rPr>
          <w:kern w:val="24"/>
          <w:lang w:val="lt-LT"/>
        </w:rPr>
      </w:pPr>
      <w:r>
        <w:rPr>
          <w:kern w:val="24"/>
          <w:lang w:val="lt-LT"/>
        </w:rPr>
        <w:t xml:space="preserve">9. </w:t>
      </w:r>
      <w:r w:rsidR="00752C82">
        <w:rPr>
          <w:kern w:val="24"/>
          <w:lang w:val="lt-LT"/>
        </w:rPr>
        <w:t>Reikalavimai, kuriuos turi atitikti parduodamas būstas:</w:t>
      </w:r>
    </w:p>
    <w:p w:rsidR="00752C82" w:rsidRDefault="00CA03A5" w:rsidP="00CA03A5">
      <w:pPr>
        <w:pStyle w:val="Pagrindinistekstas2"/>
        <w:tabs>
          <w:tab w:val="left" w:pos="1560"/>
        </w:tabs>
        <w:spacing w:after="0" w:line="240" w:lineRule="auto"/>
        <w:ind w:left="-142" w:firstLine="1401"/>
        <w:jc w:val="both"/>
        <w:rPr>
          <w:kern w:val="24"/>
          <w:lang w:val="lt-LT"/>
        </w:rPr>
      </w:pPr>
      <w:r>
        <w:rPr>
          <w:kern w:val="24"/>
          <w:lang w:val="lt-LT"/>
        </w:rPr>
        <w:t xml:space="preserve">9.1. </w:t>
      </w:r>
      <w:r w:rsidR="00752C82">
        <w:rPr>
          <w:kern w:val="24"/>
          <w:lang w:val="lt-LT"/>
        </w:rPr>
        <w:t>bendras naudingas būsto plotas</w:t>
      </w:r>
      <w:r w:rsidR="00752C82">
        <w:rPr>
          <w:kern w:val="24"/>
          <w:vertAlign w:val="superscript"/>
          <w:lang w:val="lt-LT"/>
        </w:rPr>
        <w:t xml:space="preserve">1 </w:t>
      </w:r>
      <w:r w:rsidR="00752C82">
        <w:rPr>
          <w:kern w:val="24"/>
          <w:lang w:val="lt-LT"/>
        </w:rPr>
        <w:t>negali būti mažesnis kaip 112 kv. m ir ne didesnis kaip 139,99 kv. m (parduodant du viename aukšte, greta vienas kito, esančius gyvenamuosius butus, bendras abiejų gyvenamųjų butų naudingas būsto plotas</w:t>
      </w:r>
      <w:r w:rsidR="00752C82">
        <w:rPr>
          <w:kern w:val="24"/>
          <w:vertAlign w:val="superscript"/>
          <w:lang w:val="lt-LT"/>
        </w:rPr>
        <w:t xml:space="preserve">1 </w:t>
      </w:r>
      <w:r w:rsidR="00752C82">
        <w:rPr>
          <w:kern w:val="24"/>
          <w:lang w:val="lt-LT"/>
        </w:rPr>
        <w:t>negali būti mažesnis kaip 112 kv. m ir ne didesnis kaip 139,99 kv. m.);</w:t>
      </w:r>
    </w:p>
    <w:p w:rsidR="00752C82" w:rsidRDefault="00752C82" w:rsidP="00752C82">
      <w:pPr>
        <w:pStyle w:val="Betarp"/>
        <w:ind w:firstLine="1259"/>
        <w:jc w:val="both"/>
        <w:rPr>
          <w:rFonts w:ascii="Times New Roman" w:hAnsi="Times New Roman"/>
          <w:i/>
          <w:sz w:val="18"/>
          <w:szCs w:val="18"/>
        </w:rPr>
      </w:pPr>
      <w:r>
        <w:rPr>
          <w:rFonts w:ascii="Times New Roman" w:hAnsi="Times New Roman"/>
          <w:i/>
          <w:sz w:val="18"/>
          <w:szCs w:val="18"/>
          <w:vertAlign w:val="superscript"/>
        </w:rPr>
        <w:t>1</w:t>
      </w:r>
      <w:r>
        <w:rPr>
          <w:rFonts w:ascii="Times New Roman" w:hAnsi="Times New Roman"/>
          <w:i/>
          <w:sz w:val="18"/>
          <w:szCs w:val="18"/>
        </w:rPr>
        <w:t xml:space="preserve">Naudingasis būsto plotas – bendras gyvenamųjų kambarių ir kitų būsto patalpų (virtuvių, sanitarinių mazgų, koridorių, įmontuotų spintų, šildomų </w:t>
      </w:r>
      <w:proofErr w:type="spellStart"/>
      <w:r>
        <w:rPr>
          <w:rFonts w:ascii="Times New Roman" w:hAnsi="Times New Roman"/>
          <w:i/>
          <w:sz w:val="18"/>
          <w:szCs w:val="18"/>
        </w:rPr>
        <w:t>lodžijų</w:t>
      </w:r>
      <w:proofErr w:type="spellEnd"/>
      <w:r>
        <w:rPr>
          <w:rFonts w:ascii="Times New Roman" w:hAnsi="Times New Roman"/>
          <w:i/>
          <w:sz w:val="18"/>
          <w:szCs w:val="18"/>
        </w:rPr>
        <w:t xml:space="preserve"> ir kitų šildomų pagalbinių patalpų) plotas. Į naudingąjį būsto plotą neįskaitomas balkonų, terasų, rūsių, nešildomų </w:t>
      </w:r>
      <w:proofErr w:type="spellStart"/>
      <w:r>
        <w:rPr>
          <w:rFonts w:ascii="Times New Roman" w:hAnsi="Times New Roman"/>
          <w:i/>
          <w:sz w:val="18"/>
          <w:szCs w:val="18"/>
        </w:rPr>
        <w:t>lodžijų</w:t>
      </w:r>
      <w:proofErr w:type="spellEnd"/>
      <w:r>
        <w:rPr>
          <w:rFonts w:ascii="Times New Roman" w:hAnsi="Times New Roman"/>
          <w:i/>
          <w:sz w:val="18"/>
          <w:szCs w:val="18"/>
        </w:rPr>
        <w:t xml:space="preserve"> plotas.</w:t>
      </w:r>
    </w:p>
    <w:p w:rsidR="00752C82" w:rsidRDefault="00CA03A5" w:rsidP="00CA03A5">
      <w:pPr>
        <w:pStyle w:val="Pagrindinistekstas2"/>
        <w:tabs>
          <w:tab w:val="left" w:pos="1701"/>
        </w:tabs>
        <w:spacing w:after="0" w:line="240" w:lineRule="auto"/>
        <w:ind w:left="-142" w:firstLine="1401"/>
        <w:jc w:val="both"/>
        <w:rPr>
          <w:kern w:val="24"/>
          <w:lang w:val="lt-LT"/>
        </w:rPr>
      </w:pPr>
      <w:r>
        <w:rPr>
          <w:lang w:val="lt-LT" w:eastAsia="lt-LT"/>
        </w:rPr>
        <w:t xml:space="preserve">9.2. </w:t>
      </w:r>
      <w:r w:rsidRPr="00CA03A5">
        <w:rPr>
          <w:lang w:val="lt-LT" w:eastAsia="lt-LT"/>
        </w:rPr>
        <w:t>p</w:t>
      </w:r>
      <w:r w:rsidR="00752C82" w:rsidRPr="00CA03A5">
        <w:rPr>
          <w:kern w:val="24"/>
          <w:lang w:val="lt-LT"/>
        </w:rPr>
        <w:t>arduodant</w:t>
      </w:r>
      <w:r w:rsidR="00752C82">
        <w:rPr>
          <w:kern w:val="24"/>
          <w:lang w:val="lt-LT"/>
        </w:rPr>
        <w:t xml:space="preserve"> du viename aukšte, greta vienas kito, esančius būstus ar patalpas, vienos gyvenamosios patalpos gali būti sugretintos su kitomis, anksčiau buvusiomis gyvenamosios (komercinės ar prekybos) patalpomis, ir turi būti galimybė kitos paskirties patalpas atkurti į gyvenamosios paskirties patalpas. Taip pat leidžiama siūlyti nebaigtos statybos ar remontuojamas patalpas, kurios turi parengtus techninius projektus, leidžiančius po darbų užbaigimo patalpas registruoti kaip gyvenamąsias;</w:t>
      </w:r>
    </w:p>
    <w:p w:rsidR="00752C82" w:rsidRDefault="00CA03A5" w:rsidP="00CA03A5">
      <w:pPr>
        <w:pStyle w:val="Pagrindinistekstas2"/>
        <w:tabs>
          <w:tab w:val="left" w:pos="1701"/>
        </w:tabs>
        <w:spacing w:after="0" w:line="240" w:lineRule="auto"/>
        <w:ind w:left="1259"/>
        <w:jc w:val="both"/>
        <w:rPr>
          <w:kern w:val="24"/>
          <w:lang w:val="lt-LT"/>
        </w:rPr>
      </w:pPr>
      <w:r>
        <w:rPr>
          <w:kern w:val="24"/>
          <w:lang w:val="lt-LT"/>
        </w:rPr>
        <w:t xml:space="preserve">9.3. </w:t>
      </w:r>
      <w:r w:rsidR="00752C82" w:rsidRPr="00CA03A5">
        <w:rPr>
          <w:kern w:val="24"/>
          <w:lang w:val="lt-LT"/>
        </w:rPr>
        <w:t>būstas turi turėti du sanitarinius mazgus, pagal sąlygų 11 punkto reikalavimus;</w:t>
      </w:r>
    </w:p>
    <w:p w:rsidR="00752C82" w:rsidRDefault="00CA03A5" w:rsidP="00CA03A5">
      <w:pPr>
        <w:pStyle w:val="Pagrindinistekstas2"/>
        <w:tabs>
          <w:tab w:val="left" w:pos="1276"/>
        </w:tabs>
        <w:spacing w:after="0" w:line="240" w:lineRule="auto"/>
        <w:ind w:left="-142" w:firstLine="17"/>
        <w:jc w:val="both"/>
        <w:rPr>
          <w:kern w:val="24"/>
          <w:lang w:val="lt-LT"/>
        </w:rPr>
      </w:pPr>
      <w:r>
        <w:rPr>
          <w:kern w:val="24"/>
          <w:lang w:val="lt-LT"/>
        </w:rPr>
        <w:tab/>
        <w:t xml:space="preserve">9.4 </w:t>
      </w:r>
      <w:r w:rsidR="00752C82" w:rsidRPr="00CA03A5">
        <w:rPr>
          <w:kern w:val="24"/>
          <w:lang w:val="lt-LT"/>
        </w:rPr>
        <w:t>būstas turi būti su visais komunaliniais patogumais (vandentiekis, kanalizacija, centrinis šildymas, karštas vanduo, elektros tiekimo instaliacija);</w:t>
      </w:r>
    </w:p>
    <w:p w:rsidR="00752C82" w:rsidRDefault="00CA03A5" w:rsidP="00CA03A5">
      <w:pPr>
        <w:pStyle w:val="Pagrindinistekstas2"/>
        <w:tabs>
          <w:tab w:val="left" w:pos="1701"/>
        </w:tabs>
        <w:spacing w:after="0" w:line="240" w:lineRule="auto"/>
        <w:ind w:left="1259"/>
        <w:jc w:val="both"/>
        <w:rPr>
          <w:kern w:val="24"/>
          <w:lang w:val="lt-LT"/>
        </w:rPr>
      </w:pPr>
      <w:r>
        <w:rPr>
          <w:kern w:val="24"/>
          <w:lang w:val="lt-LT"/>
        </w:rPr>
        <w:t xml:space="preserve">9.5 </w:t>
      </w:r>
      <w:r w:rsidR="00752C82" w:rsidRPr="00CA03A5">
        <w:rPr>
          <w:kern w:val="24"/>
          <w:lang w:val="lt-LT"/>
        </w:rPr>
        <w:t>būste turi būti įrengti apskaitos prietaisai (šalto, karšto vandens, elektros);</w:t>
      </w:r>
    </w:p>
    <w:p w:rsidR="00752C82" w:rsidRDefault="00CA03A5" w:rsidP="00CA03A5">
      <w:pPr>
        <w:pStyle w:val="Pagrindinistekstas2"/>
        <w:tabs>
          <w:tab w:val="left" w:pos="1701"/>
        </w:tabs>
        <w:spacing w:after="0" w:line="240" w:lineRule="auto"/>
        <w:ind w:left="-142" w:firstLine="1401"/>
        <w:jc w:val="both"/>
        <w:rPr>
          <w:kern w:val="24"/>
          <w:lang w:val="lt-LT"/>
        </w:rPr>
      </w:pPr>
      <w:r>
        <w:rPr>
          <w:kern w:val="24"/>
          <w:lang w:val="lt-LT"/>
        </w:rPr>
        <w:t xml:space="preserve">9.6 </w:t>
      </w:r>
      <w:r w:rsidR="00752C82" w:rsidRPr="00CA03A5">
        <w:rPr>
          <w:kern w:val="24"/>
          <w:lang w:val="lt-LT"/>
        </w:rPr>
        <w:t>siūlomas parduoti būstas turi būti geros techninės būklės, tvarkingas, atitikti statybos bei specialiųjų normų (higienos, priešgaisrinės saugos ir kt.) reikalavimus:</w:t>
      </w:r>
    </w:p>
    <w:p w:rsidR="00752C82" w:rsidRDefault="00CA03A5" w:rsidP="00CA03A5">
      <w:pPr>
        <w:pStyle w:val="Pagrindinistekstas2"/>
        <w:tabs>
          <w:tab w:val="left" w:pos="1701"/>
        </w:tabs>
        <w:spacing w:after="0" w:line="240" w:lineRule="auto"/>
        <w:ind w:firstLine="1259"/>
        <w:jc w:val="both"/>
        <w:rPr>
          <w:kern w:val="24"/>
          <w:lang w:val="lt-LT"/>
        </w:rPr>
      </w:pPr>
      <w:r>
        <w:rPr>
          <w:kern w:val="24"/>
          <w:lang w:val="lt-LT"/>
        </w:rPr>
        <w:t xml:space="preserve">9.6.1 </w:t>
      </w:r>
      <w:r w:rsidR="00752C82">
        <w:rPr>
          <w:kern w:val="24"/>
          <w:lang w:val="lt-LT"/>
        </w:rPr>
        <w:t>santechnikos įranga – vamzdynas, vonia arba dušas, klozetas, plautuvė, praustuvas, vandens maišytuvai – turi būti veikiantys;</w:t>
      </w:r>
    </w:p>
    <w:p w:rsidR="00752C82" w:rsidRDefault="00CA03A5" w:rsidP="00CA03A5">
      <w:pPr>
        <w:pStyle w:val="Pagrindinistekstas2"/>
        <w:tabs>
          <w:tab w:val="left" w:pos="1701"/>
        </w:tabs>
        <w:spacing w:after="0" w:line="240" w:lineRule="auto"/>
        <w:ind w:firstLine="1259"/>
        <w:jc w:val="both"/>
        <w:rPr>
          <w:kern w:val="24"/>
          <w:lang w:val="lt-LT"/>
        </w:rPr>
      </w:pPr>
      <w:r>
        <w:rPr>
          <w:kern w:val="24"/>
          <w:lang w:val="lt-LT"/>
        </w:rPr>
        <w:t xml:space="preserve">9.6.2. </w:t>
      </w:r>
      <w:r w:rsidR="00752C82">
        <w:rPr>
          <w:kern w:val="24"/>
          <w:lang w:val="lt-LT"/>
        </w:rPr>
        <w:t>elektros įranga – šakutės lizdai, jungtukai, laidų instaliacija – turi būti tvarkinga;</w:t>
      </w:r>
    </w:p>
    <w:p w:rsidR="00752C82" w:rsidRDefault="00CA03A5" w:rsidP="00CA03A5">
      <w:pPr>
        <w:pStyle w:val="Pagrindinistekstas2"/>
        <w:tabs>
          <w:tab w:val="left" w:pos="1701"/>
        </w:tabs>
        <w:spacing w:after="0" w:line="240" w:lineRule="auto"/>
        <w:ind w:firstLine="1259"/>
        <w:jc w:val="both"/>
        <w:rPr>
          <w:kern w:val="24"/>
          <w:lang w:val="lt-LT"/>
        </w:rPr>
      </w:pPr>
      <w:r>
        <w:rPr>
          <w:kern w:val="24"/>
          <w:lang w:val="lt-LT"/>
        </w:rPr>
        <w:t xml:space="preserve">9.6.3. </w:t>
      </w:r>
      <w:r w:rsidR="00752C82">
        <w:rPr>
          <w:kern w:val="24"/>
          <w:lang w:val="lt-LT"/>
        </w:rPr>
        <w:t>sienos, durys, lubos ir grindys turi būti tvarkingos (neištrupėjusios, neišlūžusios, be pelėsio ir pan.);</w:t>
      </w:r>
    </w:p>
    <w:p w:rsidR="00752C82" w:rsidRDefault="00CA03A5" w:rsidP="00CA03A5">
      <w:pPr>
        <w:pStyle w:val="Pagrindinistekstas2"/>
        <w:tabs>
          <w:tab w:val="left" w:pos="1701"/>
        </w:tabs>
        <w:spacing w:after="0" w:line="240" w:lineRule="auto"/>
        <w:ind w:firstLine="1259"/>
        <w:jc w:val="both"/>
        <w:rPr>
          <w:kern w:val="24"/>
          <w:lang w:val="lt-LT"/>
        </w:rPr>
      </w:pPr>
      <w:r>
        <w:rPr>
          <w:kern w:val="24"/>
          <w:lang w:val="lt-LT"/>
        </w:rPr>
        <w:t xml:space="preserve">9.6.4. </w:t>
      </w:r>
      <w:r w:rsidR="00752C82">
        <w:rPr>
          <w:kern w:val="24"/>
          <w:lang w:val="lt-LT"/>
        </w:rPr>
        <w:t>langai turi būti sandarūs, techniškai tvarkingi;</w:t>
      </w:r>
    </w:p>
    <w:p w:rsidR="00752C82" w:rsidRDefault="00CA03A5" w:rsidP="00CA03A5">
      <w:pPr>
        <w:pStyle w:val="Pagrindinistekstas2"/>
        <w:tabs>
          <w:tab w:val="left" w:pos="1701"/>
        </w:tabs>
        <w:spacing w:after="0" w:line="240" w:lineRule="auto"/>
        <w:ind w:firstLine="1259"/>
        <w:jc w:val="both"/>
        <w:rPr>
          <w:kern w:val="24"/>
          <w:lang w:val="lt-LT"/>
        </w:rPr>
      </w:pPr>
      <w:r>
        <w:rPr>
          <w:kern w:val="24"/>
          <w:lang w:val="lt-LT"/>
        </w:rPr>
        <w:t xml:space="preserve">9.6.5. </w:t>
      </w:r>
      <w:r w:rsidR="00752C82">
        <w:rPr>
          <w:kern w:val="24"/>
          <w:lang w:val="lt-LT"/>
        </w:rPr>
        <w:t>būstas Nekilnojamojo turto kadastro duomenimis negali būti fiziškai nusidėvėjęs daugiau kaip 60 procentų;</w:t>
      </w:r>
    </w:p>
    <w:p w:rsidR="00752C82" w:rsidRDefault="00CA03A5" w:rsidP="00CA03A5">
      <w:pPr>
        <w:pStyle w:val="Pagrindinistekstas2"/>
        <w:tabs>
          <w:tab w:val="left" w:pos="1276"/>
        </w:tabs>
        <w:spacing w:after="0" w:line="240" w:lineRule="auto"/>
        <w:jc w:val="both"/>
        <w:rPr>
          <w:kern w:val="24"/>
          <w:lang w:val="lt-LT"/>
        </w:rPr>
      </w:pPr>
      <w:r>
        <w:rPr>
          <w:kern w:val="24"/>
          <w:lang w:val="lt-LT"/>
        </w:rPr>
        <w:tab/>
        <w:t xml:space="preserve">9.7. </w:t>
      </w:r>
      <w:r w:rsidR="00752C82">
        <w:rPr>
          <w:kern w:val="24"/>
          <w:lang w:val="lt-LT"/>
        </w:rPr>
        <w:t>būstas perkamas kartu su inventorizuotais ir teisiškai įregistruotais būsto</w:t>
      </w:r>
      <w:r w:rsidR="00752C82">
        <w:rPr>
          <w:b/>
          <w:kern w:val="24"/>
          <w:lang w:val="lt-LT"/>
        </w:rPr>
        <w:t xml:space="preserve"> </w:t>
      </w:r>
      <w:r w:rsidR="00752C82">
        <w:rPr>
          <w:kern w:val="24"/>
          <w:lang w:val="lt-LT"/>
        </w:rPr>
        <w:t>priklausiniais (rūsiais, sandėliukais ir pan.), jei tokie yra, o būsto kadastro byla turi atitikti esamą būsto patalpų padėtį (išskyrus sąlygų 9.2 papunktyje numatytą atvejį);</w:t>
      </w:r>
    </w:p>
    <w:p w:rsidR="00752C82" w:rsidRDefault="00CA03A5" w:rsidP="00CA03A5">
      <w:pPr>
        <w:pStyle w:val="Pagrindinistekstas2"/>
        <w:tabs>
          <w:tab w:val="left" w:pos="1276"/>
        </w:tabs>
        <w:spacing w:after="0" w:line="240" w:lineRule="auto"/>
        <w:jc w:val="both"/>
        <w:rPr>
          <w:kern w:val="24"/>
          <w:lang w:val="lt-LT"/>
        </w:rPr>
      </w:pPr>
      <w:r>
        <w:rPr>
          <w:kern w:val="24"/>
          <w:lang w:val="lt-LT"/>
        </w:rPr>
        <w:tab/>
        <w:t xml:space="preserve">9.8. </w:t>
      </w:r>
      <w:r w:rsidR="00752C82">
        <w:rPr>
          <w:kern w:val="24"/>
          <w:lang w:val="lt-LT"/>
        </w:rPr>
        <w:t xml:space="preserve">atsižvelgiant į tai, kad būstas turės būti pritaikytas neįgaliųjų poreikiams, būstas, esantis 2–9 aukštuose, turi būti pasiekiamas liftu, kurio durų plotis turi būti ne mažesnis kaip </w:t>
      </w:r>
      <w:smartTag w:uri="urn:schemas-microsoft-com:office:smarttags" w:element="metricconverter">
        <w:smartTagPr>
          <w:attr w:name="ProductID" w:val="139,99 m2"/>
        </w:smartTagPr>
        <w:r w:rsidR="00752C82">
          <w:rPr>
            <w:kern w:val="24"/>
            <w:lang w:val="lt-LT"/>
          </w:rPr>
          <w:t>80 centimetrų</w:t>
        </w:r>
      </w:smartTag>
      <w:r w:rsidR="00752C82">
        <w:rPr>
          <w:kern w:val="24"/>
          <w:lang w:val="lt-LT"/>
        </w:rPr>
        <w:t>.</w:t>
      </w:r>
    </w:p>
    <w:p w:rsidR="00752C82" w:rsidRDefault="00CA03A5" w:rsidP="00CA03A5">
      <w:pPr>
        <w:pStyle w:val="Pagrindinistekstas2"/>
        <w:tabs>
          <w:tab w:val="left" w:pos="1276"/>
        </w:tabs>
        <w:spacing w:after="0" w:line="240" w:lineRule="auto"/>
        <w:jc w:val="both"/>
        <w:rPr>
          <w:kern w:val="24"/>
          <w:lang w:val="lt-LT"/>
        </w:rPr>
      </w:pPr>
      <w:r>
        <w:rPr>
          <w:kern w:val="24"/>
          <w:lang w:val="lt-LT"/>
        </w:rPr>
        <w:tab/>
        <w:t xml:space="preserve">10. </w:t>
      </w:r>
      <w:r w:rsidR="00752C82">
        <w:rPr>
          <w:kern w:val="24"/>
          <w:lang w:val="lt-LT"/>
        </w:rPr>
        <w:t>Parduodant du gyvenamuosius būstus taikomi sąlygų aprašo 9.1 ir 9.8 papunkčiuose nustatyti reikalavimai.</w:t>
      </w:r>
    </w:p>
    <w:p w:rsidR="00752C82" w:rsidRPr="00CA03A5" w:rsidRDefault="00CA03A5" w:rsidP="00CA03A5">
      <w:pPr>
        <w:pStyle w:val="Pagrindinistekstas2"/>
        <w:tabs>
          <w:tab w:val="left" w:pos="1276"/>
        </w:tabs>
        <w:spacing w:after="0" w:line="240" w:lineRule="auto"/>
        <w:jc w:val="both"/>
        <w:rPr>
          <w:kern w:val="24"/>
          <w:lang w:val="lt-LT"/>
        </w:rPr>
      </w:pPr>
      <w:r>
        <w:rPr>
          <w:kern w:val="24"/>
          <w:lang w:val="lt-LT"/>
        </w:rPr>
        <w:tab/>
        <w:t xml:space="preserve">11. </w:t>
      </w:r>
      <w:r w:rsidR="00752C82">
        <w:rPr>
          <w:kern w:val="24"/>
          <w:lang w:val="lt-LT"/>
        </w:rPr>
        <w:t>Pagal sąlygų 9.3 papunkčio reikalavimus tinkamu bus laikomas būstas turintis du atskirus sanitarinius mazgus, t. y.: turintis 2 atskirus tualetus arba turintis technines galimybes įrengti 2 atskirus tualetus (pvz. turi turėti neišmontuotą nuotekų kanalizacijos įvadą/įvadus) ir ne mažiau nei 1 (bet ne daugiau kaip 2 ) vonios kambarį(-</w:t>
      </w:r>
      <w:proofErr w:type="spellStart"/>
      <w:r w:rsidR="00752C82">
        <w:rPr>
          <w:kern w:val="24"/>
          <w:lang w:val="lt-LT"/>
        </w:rPr>
        <w:t>ius</w:t>
      </w:r>
      <w:proofErr w:type="spellEnd"/>
      <w:r w:rsidR="00752C82">
        <w:rPr>
          <w:kern w:val="24"/>
          <w:lang w:val="lt-LT"/>
        </w:rPr>
        <w:t>).</w:t>
      </w:r>
    </w:p>
    <w:p w:rsidR="00752C82" w:rsidRDefault="00CA03A5" w:rsidP="00CA03A5">
      <w:pPr>
        <w:pStyle w:val="Pagrindinistekstas2"/>
        <w:spacing w:after="0" w:line="240" w:lineRule="auto"/>
        <w:ind w:firstLine="1290"/>
        <w:jc w:val="both"/>
        <w:rPr>
          <w:kern w:val="24"/>
          <w:lang w:val="lt-LT"/>
        </w:rPr>
      </w:pPr>
      <w:r>
        <w:rPr>
          <w:kern w:val="24"/>
          <w:lang w:val="lt-LT"/>
        </w:rPr>
        <w:t xml:space="preserve">12. </w:t>
      </w:r>
      <w:r w:rsidR="00752C82">
        <w:rPr>
          <w:kern w:val="24"/>
          <w:lang w:val="lt-LT"/>
        </w:rPr>
        <w:t>Visais atvejais pagal sąlygų 9.3 papunkčio reikalavimus tinkamu būstu bus laikomas būstas, kuris:</w:t>
      </w:r>
    </w:p>
    <w:p w:rsidR="00752C82" w:rsidRDefault="00CA03A5" w:rsidP="00CA03A5">
      <w:pPr>
        <w:pStyle w:val="Pagrindinistekstas2"/>
        <w:spacing w:after="0" w:line="240" w:lineRule="auto"/>
        <w:ind w:firstLine="1290"/>
        <w:jc w:val="both"/>
        <w:rPr>
          <w:kern w:val="24"/>
          <w:lang w:val="lt-LT"/>
        </w:rPr>
      </w:pPr>
      <w:r>
        <w:rPr>
          <w:kern w:val="24"/>
          <w:lang w:val="lt-LT"/>
        </w:rPr>
        <w:t xml:space="preserve">12.1. </w:t>
      </w:r>
      <w:r w:rsidR="00752C82">
        <w:rPr>
          <w:kern w:val="24"/>
          <w:lang w:val="lt-LT"/>
        </w:rPr>
        <w:t>turi 2 atskirus tualeto kambarius ir 2 vonios kambarius;</w:t>
      </w:r>
    </w:p>
    <w:p w:rsidR="00752C82" w:rsidRDefault="00CA03A5" w:rsidP="00CA03A5">
      <w:pPr>
        <w:pStyle w:val="Pagrindinistekstas2"/>
        <w:spacing w:after="0" w:line="240" w:lineRule="auto"/>
        <w:ind w:firstLine="1290"/>
        <w:jc w:val="both"/>
        <w:rPr>
          <w:kern w:val="24"/>
          <w:lang w:val="lt-LT"/>
        </w:rPr>
      </w:pPr>
      <w:r>
        <w:rPr>
          <w:kern w:val="24"/>
          <w:lang w:val="lt-LT"/>
        </w:rPr>
        <w:t xml:space="preserve">12.2. </w:t>
      </w:r>
      <w:r w:rsidR="00752C82">
        <w:rPr>
          <w:kern w:val="24"/>
          <w:lang w:val="lt-LT"/>
        </w:rPr>
        <w:t>turi 2 atskirus tualeto kambarius ir 1 vonios kambarį;</w:t>
      </w:r>
    </w:p>
    <w:p w:rsidR="00752C82" w:rsidRDefault="00CA03A5" w:rsidP="00CA03A5">
      <w:pPr>
        <w:pStyle w:val="Pagrindinistekstas2"/>
        <w:spacing w:after="0" w:line="240" w:lineRule="auto"/>
        <w:ind w:firstLine="1290"/>
        <w:jc w:val="both"/>
        <w:rPr>
          <w:kern w:val="24"/>
          <w:lang w:val="lt-LT"/>
        </w:rPr>
      </w:pPr>
      <w:r>
        <w:rPr>
          <w:kern w:val="24"/>
          <w:lang w:val="lt-LT"/>
        </w:rPr>
        <w:t xml:space="preserve">12.3. </w:t>
      </w:r>
      <w:r w:rsidR="00752C82">
        <w:rPr>
          <w:kern w:val="24"/>
          <w:lang w:val="lt-LT"/>
        </w:rPr>
        <w:t>turi 1 tualeto kambarį su 2 klozetais ir 2 vonios kambarius;</w:t>
      </w:r>
    </w:p>
    <w:p w:rsidR="00752C82" w:rsidRDefault="00CA03A5" w:rsidP="00CA03A5">
      <w:pPr>
        <w:pStyle w:val="Pagrindinistekstas2"/>
        <w:spacing w:after="0" w:line="240" w:lineRule="auto"/>
        <w:ind w:firstLine="1290"/>
        <w:jc w:val="both"/>
        <w:rPr>
          <w:kern w:val="24"/>
          <w:lang w:val="lt-LT"/>
        </w:rPr>
      </w:pPr>
      <w:r>
        <w:rPr>
          <w:kern w:val="24"/>
          <w:lang w:val="lt-LT"/>
        </w:rPr>
        <w:t xml:space="preserve">12.4. </w:t>
      </w:r>
      <w:r w:rsidR="00752C82">
        <w:rPr>
          <w:kern w:val="24"/>
          <w:lang w:val="lt-LT"/>
        </w:rPr>
        <w:t>turi 1 tualeto kambarį su 2 klozetais ir 1 vonios kambarį;</w:t>
      </w:r>
    </w:p>
    <w:p w:rsidR="00752C82" w:rsidRDefault="00CA03A5" w:rsidP="00CA03A5">
      <w:pPr>
        <w:pStyle w:val="Pagrindinistekstas2"/>
        <w:spacing w:after="0" w:line="240" w:lineRule="auto"/>
        <w:ind w:firstLine="1290"/>
        <w:jc w:val="both"/>
        <w:rPr>
          <w:kern w:val="24"/>
          <w:lang w:val="lt-LT"/>
        </w:rPr>
      </w:pPr>
      <w:r>
        <w:rPr>
          <w:kern w:val="24"/>
          <w:lang w:val="lt-LT"/>
        </w:rPr>
        <w:t xml:space="preserve">12.5. </w:t>
      </w:r>
      <w:r w:rsidR="00752C82">
        <w:rPr>
          <w:kern w:val="24"/>
          <w:lang w:val="lt-LT"/>
        </w:rPr>
        <w:t>turi 1 tualeto kambarį ir 1 vonios kambarį su klozetu;</w:t>
      </w:r>
    </w:p>
    <w:p w:rsidR="00752C82" w:rsidRPr="00CA03A5" w:rsidRDefault="00CA03A5" w:rsidP="00CA03A5">
      <w:pPr>
        <w:pStyle w:val="Pagrindinistekstas2"/>
        <w:spacing w:after="0" w:line="240" w:lineRule="auto"/>
        <w:ind w:firstLine="1290"/>
        <w:jc w:val="both"/>
        <w:rPr>
          <w:kern w:val="24"/>
          <w:lang w:val="lt-LT"/>
        </w:rPr>
      </w:pPr>
      <w:r w:rsidRPr="00CA03A5">
        <w:rPr>
          <w:kern w:val="24"/>
          <w:lang w:val="lt-LT"/>
        </w:rPr>
        <w:t xml:space="preserve">12.6. </w:t>
      </w:r>
      <w:r w:rsidR="00752C82" w:rsidRPr="00CA03A5">
        <w:rPr>
          <w:kern w:val="24"/>
          <w:lang w:val="lt-LT"/>
        </w:rPr>
        <w:t>turi 1 tualeto kambarį, 1 vonios kambarį ir 1 vonios kambarį su klozetu;</w:t>
      </w:r>
    </w:p>
    <w:p w:rsidR="00752C82" w:rsidRPr="00CA03A5" w:rsidRDefault="00CA03A5" w:rsidP="00CA03A5">
      <w:pPr>
        <w:pStyle w:val="Pagrindinistekstas2"/>
        <w:spacing w:after="0" w:line="240" w:lineRule="auto"/>
        <w:ind w:firstLine="1290"/>
        <w:jc w:val="both"/>
        <w:rPr>
          <w:kern w:val="24"/>
          <w:lang w:val="lt-LT"/>
        </w:rPr>
      </w:pPr>
      <w:r w:rsidRPr="00CA03A5">
        <w:rPr>
          <w:kern w:val="24"/>
          <w:lang w:val="lt-LT"/>
        </w:rPr>
        <w:t xml:space="preserve">12.7. </w:t>
      </w:r>
      <w:r w:rsidR="00752C82" w:rsidRPr="00CA03A5">
        <w:rPr>
          <w:kern w:val="24"/>
          <w:lang w:val="lt-LT"/>
        </w:rPr>
        <w:t>turi 2 vonios kambarius</w:t>
      </w:r>
      <w:r w:rsidR="00752C82" w:rsidRPr="00CA03A5">
        <w:rPr>
          <w:b/>
          <w:kern w:val="24"/>
          <w:lang w:val="lt-LT"/>
        </w:rPr>
        <w:t xml:space="preserve"> </w:t>
      </w:r>
      <w:r w:rsidR="00752C82" w:rsidRPr="00CA03A5">
        <w:rPr>
          <w:kern w:val="24"/>
          <w:lang w:val="lt-LT"/>
        </w:rPr>
        <w:t>su 1 klozetą kiekviename vonios kambaryje;</w:t>
      </w:r>
    </w:p>
    <w:p w:rsidR="00752C82" w:rsidRDefault="00CA03A5" w:rsidP="00CA03A5">
      <w:pPr>
        <w:pStyle w:val="Pagrindinistekstas2"/>
        <w:spacing w:after="0" w:line="240" w:lineRule="auto"/>
        <w:ind w:firstLine="1276"/>
        <w:jc w:val="both"/>
        <w:rPr>
          <w:kern w:val="24"/>
          <w:lang w:val="lt-LT"/>
        </w:rPr>
      </w:pPr>
      <w:r w:rsidRPr="00CA03A5">
        <w:rPr>
          <w:kern w:val="24"/>
          <w:lang w:val="lt-LT"/>
        </w:rPr>
        <w:t xml:space="preserve">12.8. </w:t>
      </w:r>
      <w:r w:rsidR="00752C82" w:rsidRPr="00CA03A5">
        <w:rPr>
          <w:kern w:val="24"/>
          <w:lang w:val="lt-LT"/>
        </w:rPr>
        <w:t>kitaip atitinka sąlygų 11 punkte nustatytą reikalavimą ir tai yra priimtina Savivaldybės administracijai.</w:t>
      </w:r>
    </w:p>
    <w:p w:rsidR="00CA03A5" w:rsidRDefault="00CA03A5" w:rsidP="00CA03A5">
      <w:pPr>
        <w:pStyle w:val="Pagrindinistekstas2"/>
        <w:spacing w:after="0" w:line="240" w:lineRule="auto"/>
        <w:ind w:firstLine="1290"/>
        <w:jc w:val="both"/>
        <w:rPr>
          <w:kern w:val="24"/>
          <w:lang w:val="lt-LT"/>
        </w:rPr>
      </w:pPr>
      <w:r>
        <w:rPr>
          <w:kern w:val="24"/>
          <w:lang w:val="lt-LT"/>
        </w:rPr>
        <w:lastRenderedPageBreak/>
        <w:t xml:space="preserve">13. </w:t>
      </w:r>
      <w:r>
        <w:rPr>
          <w:kern w:val="24"/>
          <w:lang w:val="lt-LT"/>
        </w:rPr>
        <w:t>Būsto pirkimo–pardavimo sutarties sudarymo dieną nustatyta tvarka turi būti sumokėti visi mokesčiai už komunalines paslaugas, karštą ir šaltą vandenį, elektros ir šiluminę energiją bei kiti privalomi mokesčiai už būstą.</w:t>
      </w:r>
    </w:p>
    <w:p w:rsidR="00CA03A5" w:rsidRDefault="00CA03A5" w:rsidP="00CA03A5">
      <w:pPr>
        <w:pStyle w:val="Pagrindinistekstas2"/>
        <w:spacing w:after="0" w:line="240" w:lineRule="auto"/>
        <w:ind w:firstLine="1290"/>
        <w:jc w:val="both"/>
        <w:rPr>
          <w:kern w:val="24"/>
          <w:lang w:val="lt-LT"/>
        </w:rPr>
      </w:pPr>
      <w:r>
        <w:rPr>
          <w:kern w:val="24"/>
          <w:lang w:val="lt-LT"/>
        </w:rPr>
        <w:t xml:space="preserve">14. </w:t>
      </w:r>
      <w:r>
        <w:rPr>
          <w:kern w:val="24"/>
          <w:lang w:val="lt-LT"/>
        </w:rPr>
        <w:t xml:space="preserve">Siūlomas būstas negali būti ginčo objektas teisme, areštuotas, </w:t>
      </w:r>
      <w:r w:rsidRPr="00E236E7">
        <w:rPr>
          <w:kern w:val="24"/>
          <w:lang w:val="lt-LT"/>
        </w:rPr>
        <w:t>gali būti įkeistas (hipoteka), tačiau būsto pardavimo kaina turi būti ne mažiau nei 20 proc. didesnė nei įkeitimo dydis (kreditorinis įsipareigojimas).</w:t>
      </w:r>
    </w:p>
    <w:p w:rsidR="00CA03A5" w:rsidRPr="008C6209" w:rsidRDefault="00CA03A5" w:rsidP="00CA03A5">
      <w:pPr>
        <w:pStyle w:val="Pagrindinistekstas2"/>
        <w:spacing w:after="0" w:line="240" w:lineRule="auto"/>
        <w:ind w:firstLine="1290"/>
        <w:jc w:val="both"/>
        <w:rPr>
          <w:kern w:val="24"/>
          <w:lang w:val="lt-LT"/>
        </w:rPr>
      </w:pPr>
      <w:r>
        <w:rPr>
          <w:kern w:val="24"/>
          <w:lang w:val="lt-LT"/>
        </w:rPr>
        <w:t xml:space="preserve">15. </w:t>
      </w:r>
      <w:r>
        <w:rPr>
          <w:kern w:val="24"/>
          <w:lang w:val="lt-LT"/>
        </w:rPr>
        <w:t xml:space="preserve">Įvykdžius pirkimo procedūras, būstas ir jo priklausiniai (sandėliukai rūsyje) turi būti perduodami geros techninės būklės, tvarkingi, švarūs, atlaisvinti, be jokių apsunkinimų disponuoti ir valdyti. </w:t>
      </w:r>
    </w:p>
    <w:p w:rsidR="00CA03A5" w:rsidRPr="00CA03A5" w:rsidRDefault="00CA03A5" w:rsidP="00CA03A5">
      <w:pPr>
        <w:pStyle w:val="Pagrindinistekstas2"/>
        <w:spacing w:after="0" w:line="240" w:lineRule="auto"/>
        <w:ind w:firstLine="1276"/>
        <w:jc w:val="both"/>
        <w:rPr>
          <w:kern w:val="24"/>
          <w:lang w:val="lt-LT"/>
        </w:rPr>
      </w:pPr>
    </w:p>
    <w:p w:rsidR="00DD366C" w:rsidRDefault="00DD366C"/>
    <w:sectPr w:rsidR="00DD366C" w:rsidSect="003E6ABD">
      <w:pgSz w:w="11906" w:h="16838"/>
      <w:pgMar w:top="426"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D485E"/>
    <w:multiLevelType w:val="hybridMultilevel"/>
    <w:tmpl w:val="1F8ED0E8"/>
    <w:lvl w:ilvl="0" w:tplc="0427000F">
      <w:start w:val="1"/>
      <w:numFmt w:val="decimal"/>
      <w:lvlText w:val="%1."/>
      <w:lvlJc w:val="left"/>
      <w:pPr>
        <w:ind w:left="1979" w:hanging="360"/>
      </w:pPr>
    </w:lvl>
    <w:lvl w:ilvl="1" w:tplc="04270019" w:tentative="1">
      <w:start w:val="1"/>
      <w:numFmt w:val="lowerLetter"/>
      <w:lvlText w:val="%2."/>
      <w:lvlJc w:val="left"/>
      <w:pPr>
        <w:ind w:left="2699" w:hanging="360"/>
      </w:pPr>
    </w:lvl>
    <w:lvl w:ilvl="2" w:tplc="0427001B" w:tentative="1">
      <w:start w:val="1"/>
      <w:numFmt w:val="lowerRoman"/>
      <w:lvlText w:val="%3."/>
      <w:lvlJc w:val="right"/>
      <w:pPr>
        <w:ind w:left="3419" w:hanging="180"/>
      </w:pPr>
    </w:lvl>
    <w:lvl w:ilvl="3" w:tplc="0427000F" w:tentative="1">
      <w:start w:val="1"/>
      <w:numFmt w:val="decimal"/>
      <w:lvlText w:val="%4."/>
      <w:lvlJc w:val="left"/>
      <w:pPr>
        <w:ind w:left="4139" w:hanging="360"/>
      </w:pPr>
    </w:lvl>
    <w:lvl w:ilvl="4" w:tplc="04270019" w:tentative="1">
      <w:start w:val="1"/>
      <w:numFmt w:val="lowerLetter"/>
      <w:lvlText w:val="%5."/>
      <w:lvlJc w:val="left"/>
      <w:pPr>
        <w:ind w:left="4859" w:hanging="360"/>
      </w:pPr>
    </w:lvl>
    <w:lvl w:ilvl="5" w:tplc="0427001B" w:tentative="1">
      <w:start w:val="1"/>
      <w:numFmt w:val="lowerRoman"/>
      <w:lvlText w:val="%6."/>
      <w:lvlJc w:val="right"/>
      <w:pPr>
        <w:ind w:left="5579" w:hanging="180"/>
      </w:pPr>
    </w:lvl>
    <w:lvl w:ilvl="6" w:tplc="0427000F" w:tentative="1">
      <w:start w:val="1"/>
      <w:numFmt w:val="decimal"/>
      <w:lvlText w:val="%7."/>
      <w:lvlJc w:val="left"/>
      <w:pPr>
        <w:ind w:left="6299" w:hanging="360"/>
      </w:pPr>
    </w:lvl>
    <w:lvl w:ilvl="7" w:tplc="04270019" w:tentative="1">
      <w:start w:val="1"/>
      <w:numFmt w:val="lowerLetter"/>
      <w:lvlText w:val="%8."/>
      <w:lvlJc w:val="left"/>
      <w:pPr>
        <w:ind w:left="7019" w:hanging="360"/>
      </w:pPr>
    </w:lvl>
    <w:lvl w:ilvl="8" w:tplc="0427001B" w:tentative="1">
      <w:start w:val="1"/>
      <w:numFmt w:val="lowerRoman"/>
      <w:lvlText w:val="%9."/>
      <w:lvlJc w:val="right"/>
      <w:pPr>
        <w:ind w:left="7739" w:hanging="180"/>
      </w:pPr>
    </w:lvl>
  </w:abstractNum>
  <w:abstractNum w:abstractNumId="1" w15:restartNumberingAfterBreak="0">
    <w:nsid w:val="22E735AC"/>
    <w:multiLevelType w:val="multilevel"/>
    <w:tmpl w:val="796A5AC8"/>
    <w:lvl w:ilvl="0">
      <w:start w:val="1"/>
      <w:numFmt w:val="decimal"/>
      <w:lvlText w:val="%1."/>
      <w:lvlJc w:val="left"/>
      <w:pPr>
        <w:tabs>
          <w:tab w:val="num" w:pos="1650"/>
        </w:tabs>
        <w:ind w:left="1650" w:hanging="360"/>
      </w:pPr>
      <w:rPr>
        <w:rFonts w:cs="Times New Roman"/>
        <w:b w:val="0"/>
        <w:i w:val="0"/>
      </w:rPr>
    </w:lvl>
    <w:lvl w:ilvl="1">
      <w:start w:val="1"/>
      <w:numFmt w:val="decimal"/>
      <w:isLgl/>
      <w:lvlText w:val="%1.%2."/>
      <w:lvlJc w:val="left"/>
      <w:pPr>
        <w:tabs>
          <w:tab w:val="num" w:pos="1725"/>
        </w:tabs>
        <w:ind w:left="1725" w:hanging="435"/>
      </w:pPr>
      <w:rPr>
        <w:rFonts w:cs="Times New Roman"/>
      </w:rPr>
    </w:lvl>
    <w:lvl w:ilvl="2">
      <w:start w:val="1"/>
      <w:numFmt w:val="decimal"/>
      <w:isLgl/>
      <w:lvlText w:val="%1.%2.%3."/>
      <w:lvlJc w:val="left"/>
      <w:pPr>
        <w:tabs>
          <w:tab w:val="num" w:pos="2010"/>
        </w:tabs>
        <w:ind w:left="2010" w:hanging="720"/>
      </w:pPr>
      <w:rPr>
        <w:rFonts w:cs="Times New Roman"/>
      </w:rPr>
    </w:lvl>
    <w:lvl w:ilvl="3">
      <w:start w:val="1"/>
      <w:numFmt w:val="decimal"/>
      <w:isLgl/>
      <w:lvlText w:val="%1.%2.%3.%4."/>
      <w:lvlJc w:val="left"/>
      <w:pPr>
        <w:tabs>
          <w:tab w:val="num" w:pos="2010"/>
        </w:tabs>
        <w:ind w:left="2010" w:hanging="720"/>
      </w:pPr>
      <w:rPr>
        <w:rFonts w:cs="Times New Roman"/>
      </w:rPr>
    </w:lvl>
    <w:lvl w:ilvl="4">
      <w:start w:val="1"/>
      <w:numFmt w:val="decimal"/>
      <w:isLgl/>
      <w:lvlText w:val="%1.%2.%3.%4.%5."/>
      <w:lvlJc w:val="left"/>
      <w:pPr>
        <w:tabs>
          <w:tab w:val="num" w:pos="2370"/>
        </w:tabs>
        <w:ind w:left="2370" w:hanging="1080"/>
      </w:pPr>
      <w:rPr>
        <w:rFonts w:cs="Times New Roman"/>
      </w:rPr>
    </w:lvl>
    <w:lvl w:ilvl="5">
      <w:start w:val="1"/>
      <w:numFmt w:val="decimal"/>
      <w:isLgl/>
      <w:lvlText w:val="%1.%2.%3.%4.%5.%6."/>
      <w:lvlJc w:val="left"/>
      <w:pPr>
        <w:tabs>
          <w:tab w:val="num" w:pos="2370"/>
        </w:tabs>
        <w:ind w:left="2370" w:hanging="1080"/>
      </w:pPr>
      <w:rPr>
        <w:rFonts w:cs="Times New Roman"/>
      </w:rPr>
    </w:lvl>
    <w:lvl w:ilvl="6">
      <w:start w:val="1"/>
      <w:numFmt w:val="decimal"/>
      <w:isLgl/>
      <w:lvlText w:val="%1.%2.%3.%4.%5.%6.%7."/>
      <w:lvlJc w:val="left"/>
      <w:pPr>
        <w:tabs>
          <w:tab w:val="num" w:pos="2730"/>
        </w:tabs>
        <w:ind w:left="2730" w:hanging="1440"/>
      </w:pPr>
      <w:rPr>
        <w:rFonts w:cs="Times New Roman"/>
      </w:rPr>
    </w:lvl>
    <w:lvl w:ilvl="7">
      <w:start w:val="1"/>
      <w:numFmt w:val="decimal"/>
      <w:isLgl/>
      <w:lvlText w:val="%1.%2.%3.%4.%5.%6.%7.%8."/>
      <w:lvlJc w:val="left"/>
      <w:pPr>
        <w:tabs>
          <w:tab w:val="num" w:pos="2730"/>
        </w:tabs>
        <w:ind w:left="2730" w:hanging="1440"/>
      </w:pPr>
      <w:rPr>
        <w:rFonts w:cs="Times New Roman"/>
      </w:rPr>
    </w:lvl>
    <w:lvl w:ilvl="8">
      <w:start w:val="1"/>
      <w:numFmt w:val="decimal"/>
      <w:isLgl/>
      <w:lvlText w:val="%1.%2.%3.%4.%5.%6.%7.%8.%9."/>
      <w:lvlJc w:val="left"/>
      <w:pPr>
        <w:tabs>
          <w:tab w:val="num" w:pos="3090"/>
        </w:tabs>
        <w:ind w:left="3090" w:hanging="1800"/>
      </w:pPr>
      <w:rPr>
        <w:rFonts w:cs="Times New Roman"/>
      </w:rPr>
    </w:lvl>
  </w:abstractNum>
  <w:abstractNum w:abstractNumId="2" w15:restartNumberingAfterBreak="0">
    <w:nsid w:val="2D2F1B9C"/>
    <w:multiLevelType w:val="multilevel"/>
    <w:tmpl w:val="796A5AC8"/>
    <w:lvl w:ilvl="0">
      <w:start w:val="1"/>
      <w:numFmt w:val="decimal"/>
      <w:lvlText w:val="%1."/>
      <w:lvlJc w:val="left"/>
      <w:pPr>
        <w:tabs>
          <w:tab w:val="num" w:pos="1650"/>
        </w:tabs>
        <w:ind w:left="1650" w:hanging="360"/>
      </w:pPr>
      <w:rPr>
        <w:rFonts w:cs="Times New Roman"/>
        <w:b w:val="0"/>
        <w:i w:val="0"/>
      </w:rPr>
    </w:lvl>
    <w:lvl w:ilvl="1">
      <w:start w:val="1"/>
      <w:numFmt w:val="decimal"/>
      <w:isLgl/>
      <w:lvlText w:val="%1.%2."/>
      <w:lvlJc w:val="left"/>
      <w:pPr>
        <w:tabs>
          <w:tab w:val="num" w:pos="1725"/>
        </w:tabs>
        <w:ind w:left="1725" w:hanging="435"/>
      </w:pPr>
      <w:rPr>
        <w:rFonts w:cs="Times New Roman"/>
      </w:rPr>
    </w:lvl>
    <w:lvl w:ilvl="2">
      <w:start w:val="1"/>
      <w:numFmt w:val="decimal"/>
      <w:isLgl/>
      <w:lvlText w:val="%1.%2.%3."/>
      <w:lvlJc w:val="left"/>
      <w:pPr>
        <w:tabs>
          <w:tab w:val="num" w:pos="2010"/>
        </w:tabs>
        <w:ind w:left="2010" w:hanging="720"/>
      </w:pPr>
      <w:rPr>
        <w:rFonts w:cs="Times New Roman"/>
      </w:rPr>
    </w:lvl>
    <w:lvl w:ilvl="3">
      <w:start w:val="1"/>
      <w:numFmt w:val="decimal"/>
      <w:isLgl/>
      <w:lvlText w:val="%1.%2.%3.%4."/>
      <w:lvlJc w:val="left"/>
      <w:pPr>
        <w:tabs>
          <w:tab w:val="num" w:pos="2010"/>
        </w:tabs>
        <w:ind w:left="2010" w:hanging="720"/>
      </w:pPr>
      <w:rPr>
        <w:rFonts w:cs="Times New Roman"/>
      </w:rPr>
    </w:lvl>
    <w:lvl w:ilvl="4">
      <w:start w:val="1"/>
      <w:numFmt w:val="decimal"/>
      <w:isLgl/>
      <w:lvlText w:val="%1.%2.%3.%4.%5."/>
      <w:lvlJc w:val="left"/>
      <w:pPr>
        <w:tabs>
          <w:tab w:val="num" w:pos="2370"/>
        </w:tabs>
        <w:ind w:left="2370" w:hanging="1080"/>
      </w:pPr>
      <w:rPr>
        <w:rFonts w:cs="Times New Roman"/>
      </w:rPr>
    </w:lvl>
    <w:lvl w:ilvl="5">
      <w:start w:val="1"/>
      <w:numFmt w:val="decimal"/>
      <w:isLgl/>
      <w:lvlText w:val="%1.%2.%3.%4.%5.%6."/>
      <w:lvlJc w:val="left"/>
      <w:pPr>
        <w:tabs>
          <w:tab w:val="num" w:pos="2370"/>
        </w:tabs>
        <w:ind w:left="2370" w:hanging="1080"/>
      </w:pPr>
      <w:rPr>
        <w:rFonts w:cs="Times New Roman"/>
      </w:rPr>
    </w:lvl>
    <w:lvl w:ilvl="6">
      <w:start w:val="1"/>
      <w:numFmt w:val="decimal"/>
      <w:isLgl/>
      <w:lvlText w:val="%1.%2.%3.%4.%5.%6.%7."/>
      <w:lvlJc w:val="left"/>
      <w:pPr>
        <w:tabs>
          <w:tab w:val="num" w:pos="2730"/>
        </w:tabs>
        <w:ind w:left="2730" w:hanging="1440"/>
      </w:pPr>
      <w:rPr>
        <w:rFonts w:cs="Times New Roman"/>
      </w:rPr>
    </w:lvl>
    <w:lvl w:ilvl="7">
      <w:start w:val="1"/>
      <w:numFmt w:val="decimal"/>
      <w:isLgl/>
      <w:lvlText w:val="%1.%2.%3.%4.%5.%6.%7.%8."/>
      <w:lvlJc w:val="left"/>
      <w:pPr>
        <w:tabs>
          <w:tab w:val="num" w:pos="2730"/>
        </w:tabs>
        <w:ind w:left="2730" w:hanging="1440"/>
      </w:pPr>
      <w:rPr>
        <w:rFonts w:cs="Times New Roman"/>
      </w:rPr>
    </w:lvl>
    <w:lvl w:ilvl="8">
      <w:start w:val="1"/>
      <w:numFmt w:val="decimal"/>
      <w:isLgl/>
      <w:lvlText w:val="%1.%2.%3.%4.%5.%6.%7.%8.%9."/>
      <w:lvlJc w:val="left"/>
      <w:pPr>
        <w:tabs>
          <w:tab w:val="num" w:pos="3090"/>
        </w:tabs>
        <w:ind w:left="3090" w:hanging="1800"/>
      </w:pPr>
      <w:rPr>
        <w:rFonts w:cs="Times New Roman"/>
      </w:rPr>
    </w:lvl>
  </w:abstractNum>
  <w:abstractNum w:abstractNumId="3" w15:restartNumberingAfterBreak="0">
    <w:nsid w:val="746B7107"/>
    <w:multiLevelType w:val="hybridMultilevel"/>
    <w:tmpl w:val="CEDA0EFA"/>
    <w:lvl w:ilvl="0" w:tplc="D6A044C0">
      <w:start w:val="1"/>
      <w:numFmt w:val="decimal"/>
      <w:lvlText w:val="%1."/>
      <w:lvlJc w:val="left"/>
      <w:pPr>
        <w:ind w:left="1619" w:hanging="360"/>
      </w:pPr>
      <w:rPr>
        <w:rFonts w:hint="default"/>
      </w:rPr>
    </w:lvl>
    <w:lvl w:ilvl="1" w:tplc="04270019" w:tentative="1">
      <w:start w:val="1"/>
      <w:numFmt w:val="lowerLetter"/>
      <w:lvlText w:val="%2."/>
      <w:lvlJc w:val="left"/>
      <w:pPr>
        <w:ind w:left="2339" w:hanging="360"/>
      </w:pPr>
    </w:lvl>
    <w:lvl w:ilvl="2" w:tplc="0427001B" w:tentative="1">
      <w:start w:val="1"/>
      <w:numFmt w:val="lowerRoman"/>
      <w:lvlText w:val="%3."/>
      <w:lvlJc w:val="right"/>
      <w:pPr>
        <w:ind w:left="3059" w:hanging="180"/>
      </w:pPr>
    </w:lvl>
    <w:lvl w:ilvl="3" w:tplc="0427000F" w:tentative="1">
      <w:start w:val="1"/>
      <w:numFmt w:val="decimal"/>
      <w:lvlText w:val="%4."/>
      <w:lvlJc w:val="left"/>
      <w:pPr>
        <w:ind w:left="3779" w:hanging="360"/>
      </w:pPr>
    </w:lvl>
    <w:lvl w:ilvl="4" w:tplc="04270019" w:tentative="1">
      <w:start w:val="1"/>
      <w:numFmt w:val="lowerLetter"/>
      <w:lvlText w:val="%5."/>
      <w:lvlJc w:val="left"/>
      <w:pPr>
        <w:ind w:left="4499" w:hanging="360"/>
      </w:pPr>
    </w:lvl>
    <w:lvl w:ilvl="5" w:tplc="0427001B" w:tentative="1">
      <w:start w:val="1"/>
      <w:numFmt w:val="lowerRoman"/>
      <w:lvlText w:val="%6."/>
      <w:lvlJc w:val="right"/>
      <w:pPr>
        <w:ind w:left="5219" w:hanging="180"/>
      </w:pPr>
    </w:lvl>
    <w:lvl w:ilvl="6" w:tplc="0427000F" w:tentative="1">
      <w:start w:val="1"/>
      <w:numFmt w:val="decimal"/>
      <w:lvlText w:val="%7."/>
      <w:lvlJc w:val="left"/>
      <w:pPr>
        <w:ind w:left="5939" w:hanging="360"/>
      </w:pPr>
    </w:lvl>
    <w:lvl w:ilvl="7" w:tplc="04270019" w:tentative="1">
      <w:start w:val="1"/>
      <w:numFmt w:val="lowerLetter"/>
      <w:lvlText w:val="%8."/>
      <w:lvlJc w:val="left"/>
      <w:pPr>
        <w:ind w:left="6659" w:hanging="360"/>
      </w:pPr>
    </w:lvl>
    <w:lvl w:ilvl="8" w:tplc="0427001B" w:tentative="1">
      <w:start w:val="1"/>
      <w:numFmt w:val="lowerRoman"/>
      <w:lvlText w:val="%9."/>
      <w:lvlJc w:val="right"/>
      <w:pPr>
        <w:ind w:left="7379"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6BF"/>
    <w:rsid w:val="003E6ABD"/>
    <w:rsid w:val="004566BF"/>
    <w:rsid w:val="00752C82"/>
    <w:rsid w:val="00CA03A5"/>
    <w:rsid w:val="00DD366C"/>
    <w:rsid w:val="00FB20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A2C8DBA-12A1-4BE3-9476-93784FA9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link w:val="Pagrindinistekstas2Diagrama"/>
    <w:uiPriority w:val="99"/>
    <w:semiHidden/>
    <w:unhideWhenUsed/>
    <w:rsid w:val="00752C82"/>
    <w:pPr>
      <w:spacing w:after="120" w:line="480" w:lineRule="auto"/>
    </w:pPr>
    <w:rPr>
      <w:rFonts w:ascii="Times New Roman" w:eastAsia="Times New Roman" w:hAnsi="Times New Roman" w:cs="Times New Roman"/>
      <w:sz w:val="24"/>
      <w:szCs w:val="24"/>
      <w:lang w:val="en-US"/>
    </w:rPr>
  </w:style>
  <w:style w:type="character" w:customStyle="1" w:styleId="Pagrindinistekstas2Diagrama">
    <w:name w:val="Pagrindinis tekstas 2 Diagrama"/>
    <w:basedOn w:val="Numatytasispastraiposriftas"/>
    <w:link w:val="Pagrindinistekstas2"/>
    <w:uiPriority w:val="99"/>
    <w:semiHidden/>
    <w:rsid w:val="00752C82"/>
    <w:rPr>
      <w:rFonts w:ascii="Times New Roman" w:eastAsia="Times New Roman" w:hAnsi="Times New Roman" w:cs="Times New Roman"/>
      <w:sz w:val="24"/>
      <w:szCs w:val="24"/>
      <w:lang w:val="en-US"/>
    </w:rPr>
  </w:style>
  <w:style w:type="paragraph" w:styleId="Betarp">
    <w:name w:val="No Spacing"/>
    <w:uiPriority w:val="99"/>
    <w:qFormat/>
    <w:rsid w:val="00752C82"/>
    <w:pPr>
      <w:spacing w:after="0" w:line="240" w:lineRule="auto"/>
    </w:pPr>
    <w:rPr>
      <w:rFonts w:ascii="Calibri" w:eastAsia="Times New Roman" w:hAnsi="Calibri" w:cs="Times New Roman"/>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30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3014</Words>
  <Characters>1719</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4</cp:revision>
  <dcterms:created xsi:type="dcterms:W3CDTF">2019-08-28T04:24:00Z</dcterms:created>
  <dcterms:modified xsi:type="dcterms:W3CDTF">2019-08-28T04:37:00Z</dcterms:modified>
</cp:coreProperties>
</file>