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14A4" w14:textId="12509818" w:rsidR="005149BF" w:rsidRDefault="00980D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Sutikimas | 202</w:t>
      </w:r>
      <w:r w:rsidR="00971167">
        <w:rPr>
          <w:rFonts w:ascii="Times New Roman" w:eastAsia="Times New Roman" w:hAnsi="Times New Roman" w:cs="Times New Roman"/>
          <w:sz w:val="40"/>
          <w:szCs w:val="40"/>
          <w:lang w:val="en-US"/>
        </w:rPr>
        <w:t>1-202</w:t>
      </w:r>
      <w:r w:rsidR="005B41AE">
        <w:rPr>
          <w:rFonts w:ascii="Times New Roman" w:eastAsia="Times New Roman" w:hAnsi="Times New Roman" w:cs="Times New Roman"/>
          <w:sz w:val="40"/>
          <w:szCs w:val="40"/>
          <w:lang w:val="en-US"/>
        </w:rPr>
        <w:t>2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m. m.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Dėl asmens duomenų tvarkymo </w:t>
      </w:r>
    </w:p>
    <w:p w14:paraId="2CE2ACEC" w14:textId="77777777" w:rsidR="005149BF" w:rsidRDefault="00980D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Aš</w:t>
      </w:r>
      <w:r>
        <w:rPr>
          <w:rFonts w:ascii="Times New Roman" w:eastAsia="Times New Roman" w:hAnsi="Times New Roman" w:cs="Times New Roman"/>
        </w:rPr>
        <w:t>:</w:t>
      </w:r>
    </w:p>
    <w:tbl>
      <w:tblPr>
        <w:tblStyle w:val="a"/>
        <w:tblW w:w="9601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366"/>
      </w:tblGrid>
      <w:tr w:rsidR="005149BF" w14:paraId="4A847E86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F10AF4E" w14:textId="77777777" w:rsidR="005149BF" w:rsidRDefault="00980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(A) Vardas, Pavardė:</w:t>
            </w:r>
          </w:p>
        </w:tc>
        <w:tc>
          <w:tcPr>
            <w:tcW w:w="7366" w:type="dxa"/>
            <w:tcBorders>
              <w:left w:val="nil"/>
            </w:tcBorders>
          </w:tcPr>
          <w:p w14:paraId="0E220773" w14:textId="77777777" w:rsidR="005149BF" w:rsidRDefault="0051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49BF" w14:paraId="55D7426D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7F6B9EA" w14:textId="77777777" w:rsidR="005149BF" w:rsidRDefault="005149B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6" w:type="dxa"/>
            <w:tcBorders>
              <w:left w:val="nil"/>
              <w:bottom w:val="nil"/>
            </w:tcBorders>
          </w:tcPr>
          <w:p w14:paraId="2F471AAE" w14:textId="77777777" w:rsidR="005149BF" w:rsidRDefault="0051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49BF" w14:paraId="4D7B9166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E1C38CC" w14:textId="77777777" w:rsidR="005149BF" w:rsidRDefault="00980D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Mokykla, klasė:</w:t>
            </w:r>
          </w:p>
        </w:tc>
        <w:tc>
          <w:tcPr>
            <w:tcW w:w="7366" w:type="dxa"/>
            <w:tcBorders>
              <w:top w:val="nil"/>
              <w:left w:val="nil"/>
            </w:tcBorders>
          </w:tcPr>
          <w:p w14:paraId="5BBBC4D9" w14:textId="77777777" w:rsidR="005149BF" w:rsidRDefault="0051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49BF" w14:paraId="1FE02584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885C45C" w14:textId="77777777" w:rsidR="005149BF" w:rsidRDefault="0051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6" w:type="dxa"/>
            <w:tcBorders>
              <w:left w:val="nil"/>
              <w:bottom w:val="nil"/>
            </w:tcBorders>
          </w:tcPr>
          <w:p w14:paraId="5ECAA9C7" w14:textId="77777777" w:rsidR="005149BF" w:rsidRDefault="0051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49BF" w14:paraId="3B0B587E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50BF3D8" w14:textId="77777777" w:rsidR="005149BF" w:rsidRDefault="00980D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Telefono numeris:</w:t>
            </w:r>
          </w:p>
        </w:tc>
        <w:tc>
          <w:tcPr>
            <w:tcW w:w="7366" w:type="dxa"/>
            <w:tcBorders>
              <w:top w:val="nil"/>
              <w:left w:val="nil"/>
            </w:tcBorders>
          </w:tcPr>
          <w:p w14:paraId="66969CD4" w14:textId="77777777" w:rsidR="005149BF" w:rsidRDefault="0051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49BF" w14:paraId="1EA2CEC9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4EADB2" w14:textId="77777777" w:rsidR="005149BF" w:rsidRDefault="005149B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6" w:type="dxa"/>
            <w:tcBorders>
              <w:left w:val="nil"/>
              <w:bottom w:val="nil"/>
            </w:tcBorders>
          </w:tcPr>
          <w:p w14:paraId="0E6A49ED" w14:textId="77777777" w:rsidR="005149BF" w:rsidRDefault="0051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49BF" w14:paraId="0546E3BF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6E3A5A5" w14:textId="77777777" w:rsidR="005149BF" w:rsidRDefault="00980D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El. pašto adresas:</w:t>
            </w:r>
          </w:p>
        </w:tc>
        <w:tc>
          <w:tcPr>
            <w:tcW w:w="7366" w:type="dxa"/>
            <w:tcBorders>
              <w:top w:val="nil"/>
              <w:left w:val="nil"/>
            </w:tcBorders>
          </w:tcPr>
          <w:p w14:paraId="4656A6B9" w14:textId="77777777" w:rsidR="005149BF" w:rsidRDefault="00980D2B" w:rsidP="00494F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</w:t>
            </w:r>
          </w:p>
        </w:tc>
      </w:tr>
    </w:tbl>
    <w:p w14:paraId="0B9BD661" w14:textId="77777777" w:rsidR="005149BF" w:rsidRDefault="005149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7BFF5B" w14:textId="77777777" w:rsidR="005149BF" w:rsidRDefault="00980D2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sutinku, kad</w:t>
      </w:r>
      <w:r>
        <w:rPr>
          <w:rFonts w:ascii="Times New Roman" w:eastAsia="Times New Roman" w:hAnsi="Times New Roman" w:cs="Times New Roman"/>
        </w:rPr>
        <w:t>:</w:t>
      </w:r>
    </w:p>
    <w:p w14:paraId="54004822" w14:textId="38E77FD9" w:rsidR="005149BF" w:rsidRPr="005B41AE" w:rsidRDefault="00980D2B" w:rsidP="00494F53">
      <w:pPr>
        <w:spacing w:line="240" w:lineRule="auto"/>
        <w:ind w:left="426" w:right="61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(B)  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 xml:space="preserve">VšĮ „Lietuvos Junior Achievement“ (įmonės kodas 191832513, adresas Vokiečių g. 13A, LT-03110 Vilnius, el. paštas </w:t>
      </w:r>
      <w:hyperlink r:id="rId7">
        <w:r w:rsidRPr="005B41AE">
          <w:rPr>
            <w:rFonts w:ascii="Times New Roman" w:eastAsia="Times New Roman" w:hAnsi="Times New Roman" w:cs="Times New Roman"/>
            <w:color w:val="000000" w:themeColor="text1"/>
            <w:u w:val="single"/>
          </w:rPr>
          <w:t>info@lja.lt</w:t>
        </w:r>
      </w:hyperlink>
      <w:r w:rsidRPr="005B41AE">
        <w:rPr>
          <w:rFonts w:ascii="Times New Roman" w:eastAsia="Times New Roman" w:hAnsi="Times New Roman" w:cs="Times New Roman"/>
          <w:color w:val="000000" w:themeColor="text1"/>
        </w:rPr>
        <w:t xml:space="preserve">, telefonas </w:t>
      </w:r>
      <w:r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370 5 2616413</w:t>
      </w:r>
      <w:r w:rsidR="00971167"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ir</w:t>
      </w:r>
      <w:r w:rsidR="00494F53"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71167"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VšĮ „Versli Lietuva“ (įmonės kodas </w:t>
      </w:r>
      <w:r w:rsidR="00971167"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302454111, </w:t>
      </w:r>
      <w:r w:rsidR="00971167"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adresas A. Goštauto g. </w:t>
      </w:r>
      <w:r w:rsidR="00971167"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40A, LT-03163 Vilnius, el. pa</w:t>
      </w:r>
      <w:r w:rsidR="00971167"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štas </w:t>
      </w:r>
      <w:hyperlink r:id="rId8" w:history="1">
        <w:r w:rsidR="00971167" w:rsidRPr="005B41AE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</w:rPr>
          <w:t>info@verslilietuva.lt</w:t>
        </w:r>
      </w:hyperlink>
      <w:r w:rsidR="00971167"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971167"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telefonas  </w:t>
      </w:r>
      <w:r w:rsidR="00971167"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370</w:t>
      </w:r>
      <w:proofErr w:type="gramEnd"/>
      <w:r w:rsidR="00971167"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71167"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5 2499083</w:t>
      </w:r>
      <w:bookmarkStart w:id="0" w:name="_GoBack"/>
      <w:bookmarkEnd w:id="0"/>
    </w:p>
    <w:p w14:paraId="29DC26C8" w14:textId="791E082B" w:rsidR="005149BF" w:rsidRPr="005B41AE" w:rsidRDefault="00980D2B" w:rsidP="005B41AE">
      <w:pPr>
        <w:ind w:left="426"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41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tvarkytų mano ši</w:t>
      </w:r>
      <w:r w:rsidR="003B3C5F" w:rsidRPr="005B41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ame</w:t>
      </w:r>
      <w:r w:rsidRPr="005B41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sutikim</w:t>
      </w:r>
      <w:r w:rsidR="003B3C5F" w:rsidRPr="005B41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</w:t>
      </w:r>
      <w:r w:rsidRPr="005B41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nurodytus asmens duomenis</w:t>
      </w:r>
      <w:r w:rsidR="003B3C5F" w:rsidRPr="005B41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sutikime nurodytais tikslais.</w:t>
      </w:r>
      <w:r w:rsidR="003B3C5F" w:rsidRPr="005B4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Asmens duomenys bus tvarkomi remiantis </w:t>
      </w:r>
      <w:r w:rsidR="00494F53" w:rsidRPr="005B4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BDAR 6 straipsnio 1 dalies  a punkt</w:t>
      </w:r>
      <w:r w:rsidR="003B3C5F" w:rsidRPr="005B4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 (</w:t>
      </w:r>
      <w:r w:rsidR="003B3C5F"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duomenų subjekto sutikimas).</w:t>
      </w:r>
    </w:p>
    <w:p w14:paraId="7DC885BE" w14:textId="2B09C38C" w:rsidR="005149BF" w:rsidRPr="005B41AE" w:rsidRDefault="00980D2B">
      <w:pPr>
        <w:ind w:left="426" w:right="61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B41AE">
        <w:rPr>
          <w:rFonts w:ascii="Times New Roman" w:eastAsia="Times New Roman" w:hAnsi="Times New Roman" w:cs="Times New Roman"/>
          <w:color w:val="000000" w:themeColor="text1"/>
        </w:rPr>
        <w:t xml:space="preserve">(C) </w:t>
      </w:r>
      <w:r w:rsidR="00971167" w:rsidRPr="005B41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B3C5F" w:rsidRPr="005B41AE">
        <w:rPr>
          <w:rFonts w:ascii="Times New Roman" w:eastAsia="Times New Roman" w:hAnsi="Times New Roman" w:cs="Times New Roman"/>
          <w:color w:val="000000" w:themeColor="text1"/>
        </w:rPr>
        <w:t xml:space="preserve">Sutinku, jog šiame sutikime nurodyti mano asmens duomenys būtų tvarkomi </w:t>
      </w:r>
      <w:r w:rsidR="00971167" w:rsidRPr="005B41AE">
        <w:rPr>
          <w:rFonts w:ascii="Times New Roman" w:eastAsia="Times New Roman" w:hAnsi="Times New Roman" w:cs="Times New Roman"/>
          <w:color w:val="000000" w:themeColor="text1"/>
        </w:rPr>
        <w:t xml:space="preserve">projekto "Praktinio verslumo ugdymo programos įgyvendinimas Lietuvos mokyklose" </w:t>
      </w:r>
      <w:r w:rsidR="00793CFA" w:rsidRPr="005B41AE">
        <w:rPr>
          <w:rFonts w:ascii="Times New Roman" w:eastAsia="Times New Roman" w:hAnsi="Times New Roman" w:cs="Times New Roman"/>
          <w:color w:val="000000" w:themeColor="text1"/>
        </w:rPr>
        <w:t xml:space="preserve">(„Projektas“) </w:t>
      </w:r>
      <w:r w:rsidR="003B3C5F" w:rsidRPr="005B41AE">
        <w:rPr>
          <w:rFonts w:ascii="Times New Roman" w:eastAsia="Times New Roman" w:hAnsi="Times New Roman" w:cs="Times New Roman"/>
          <w:color w:val="000000" w:themeColor="text1"/>
        </w:rPr>
        <w:t xml:space="preserve">vykdymo </w:t>
      </w:r>
      <w:r w:rsidR="00971167" w:rsidRPr="005B41AE">
        <w:rPr>
          <w:rFonts w:ascii="Times New Roman" w:eastAsia="Times New Roman" w:hAnsi="Times New Roman" w:cs="Times New Roman"/>
          <w:color w:val="000000" w:themeColor="text1"/>
        </w:rPr>
        <w:t>tikslu</w:t>
      </w:r>
      <w:r w:rsidR="003B3C5F" w:rsidRPr="005B41AE">
        <w:rPr>
          <w:rFonts w:ascii="Times New Roman" w:eastAsia="Times New Roman" w:hAnsi="Times New Roman" w:cs="Times New Roman"/>
          <w:color w:val="000000" w:themeColor="text1"/>
        </w:rPr>
        <w:t>.</w:t>
      </w:r>
      <w:r w:rsidR="00971167" w:rsidRPr="005B41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B3C5F" w:rsidRPr="005B41AE">
        <w:rPr>
          <w:rFonts w:ascii="Times New Roman" w:eastAsia="Times New Roman" w:hAnsi="Times New Roman" w:cs="Times New Roman"/>
          <w:color w:val="000000" w:themeColor="text1"/>
        </w:rPr>
        <w:t xml:space="preserve">Projekto vykdymo tikslu duomenys bus tvarkomi 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 xml:space="preserve">teisės aktų nustatyta tvarka, </w:t>
      </w:r>
      <w:r w:rsidR="003B3C5F" w:rsidRPr="005B41AE">
        <w:rPr>
          <w:rFonts w:ascii="Times New Roman" w:eastAsia="Times New Roman" w:hAnsi="Times New Roman" w:cs="Times New Roman"/>
          <w:color w:val="000000" w:themeColor="text1"/>
        </w:rPr>
        <w:t xml:space="preserve">įskaitant duomenų 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>kaup</w:t>
      </w:r>
      <w:r w:rsidR="003B3C5F" w:rsidRPr="005B41AE">
        <w:rPr>
          <w:rFonts w:ascii="Times New Roman" w:eastAsia="Times New Roman" w:hAnsi="Times New Roman" w:cs="Times New Roman"/>
          <w:color w:val="000000" w:themeColor="text1"/>
        </w:rPr>
        <w:t>imą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>, saugo</w:t>
      </w:r>
      <w:r w:rsidR="003B3C5F" w:rsidRPr="005B41AE">
        <w:rPr>
          <w:rFonts w:ascii="Times New Roman" w:eastAsia="Times New Roman" w:hAnsi="Times New Roman" w:cs="Times New Roman"/>
          <w:color w:val="000000" w:themeColor="text1"/>
        </w:rPr>
        <w:t>jimą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3B3C5F" w:rsidRPr="005B41AE">
        <w:rPr>
          <w:rFonts w:ascii="Times New Roman" w:eastAsia="Times New Roman" w:hAnsi="Times New Roman" w:cs="Times New Roman"/>
          <w:color w:val="000000" w:themeColor="text1"/>
        </w:rPr>
        <w:t xml:space="preserve">perdavimą tretiesiems asmenims, teikiantiems paslaugas VšĮ „Lietuvos Junior Achievement“ ir/ar </w:t>
      </w:r>
      <w:r w:rsidR="003B3C5F"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VšĮ „Versli Lietuva“ (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>informacinių technologijų paslaugas teikianči</w:t>
      </w:r>
      <w:r w:rsidR="00EE2499" w:rsidRPr="005B41AE">
        <w:rPr>
          <w:rFonts w:ascii="Times New Roman" w:eastAsia="Times New Roman" w:hAnsi="Times New Roman" w:cs="Times New Roman"/>
          <w:color w:val="000000" w:themeColor="text1"/>
        </w:rPr>
        <w:t>oms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 xml:space="preserve"> įmon</w:t>
      </w:r>
      <w:r w:rsidR="00EE2499" w:rsidRPr="005B41AE">
        <w:rPr>
          <w:rFonts w:ascii="Times New Roman" w:eastAsia="Times New Roman" w:hAnsi="Times New Roman" w:cs="Times New Roman"/>
          <w:color w:val="000000" w:themeColor="text1"/>
        </w:rPr>
        <w:t>ėms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>, archyvavimo paslaugas teikianči</w:t>
      </w:r>
      <w:r w:rsidR="00EE2499" w:rsidRPr="005B41AE">
        <w:rPr>
          <w:rFonts w:ascii="Times New Roman" w:eastAsia="Times New Roman" w:hAnsi="Times New Roman" w:cs="Times New Roman"/>
          <w:color w:val="000000" w:themeColor="text1"/>
        </w:rPr>
        <w:t xml:space="preserve">oms 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>įmon</w:t>
      </w:r>
      <w:r w:rsidR="00EE2499" w:rsidRPr="005B41AE">
        <w:rPr>
          <w:rFonts w:ascii="Times New Roman" w:eastAsia="Times New Roman" w:hAnsi="Times New Roman" w:cs="Times New Roman"/>
          <w:color w:val="000000" w:themeColor="text1"/>
        </w:rPr>
        <w:t>ėms</w:t>
      </w:r>
      <w:r w:rsidR="003B3C5F" w:rsidRPr="005B41AE">
        <w:rPr>
          <w:rFonts w:ascii="Times New Roman" w:eastAsia="Times New Roman" w:hAnsi="Times New Roman" w:cs="Times New Roman"/>
          <w:color w:val="000000" w:themeColor="text1"/>
        </w:rPr>
        <w:t xml:space="preserve"> ir pan.,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 xml:space="preserve"> pagal poreikį</w:t>
      </w:r>
      <w:r w:rsidR="003B3C5F" w:rsidRPr="005B41AE">
        <w:rPr>
          <w:rFonts w:ascii="Times New Roman" w:eastAsia="Times New Roman" w:hAnsi="Times New Roman" w:cs="Times New Roman"/>
          <w:color w:val="000000" w:themeColor="text1"/>
        </w:rPr>
        <w:t>)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867A8B3" w14:textId="77696917" w:rsidR="005149BF" w:rsidRPr="005B41AE" w:rsidRDefault="00980D2B">
      <w:pPr>
        <w:ind w:left="426" w:right="61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(D)  </w:t>
      </w:r>
      <w:r w:rsidR="003B3C5F" w:rsidRPr="005B41AE">
        <w:rPr>
          <w:rFonts w:ascii="Times New Roman" w:eastAsia="Times New Roman" w:hAnsi="Times New Roman" w:cs="Times New Roman"/>
          <w:color w:val="000000" w:themeColor="text1"/>
        </w:rPr>
        <w:t>S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 xml:space="preserve">utinku, kad </w:t>
      </w:r>
      <w:r w:rsidR="00793CFA" w:rsidRPr="005B41AE">
        <w:rPr>
          <w:rFonts w:ascii="Times New Roman" w:eastAsia="Times New Roman" w:hAnsi="Times New Roman" w:cs="Times New Roman"/>
          <w:color w:val="000000" w:themeColor="text1"/>
        </w:rPr>
        <w:t>Projekto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 xml:space="preserve"> renginių metu būčiau fotografuojama (–as) ir filmuojama (-as) arba būtų daromos momentinės ekrano nuotraukos renginio </w:t>
      </w:r>
      <w:r w:rsidR="00494F53" w:rsidRPr="005B41AE">
        <w:rPr>
          <w:rFonts w:ascii="Times New Roman" w:eastAsia="Times New Roman" w:hAnsi="Times New Roman" w:cs="Times New Roman"/>
          <w:color w:val="000000" w:themeColor="text1"/>
        </w:rPr>
        <w:t xml:space="preserve">metu 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 xml:space="preserve">ir </w:t>
      </w:r>
      <w:r w:rsidR="00494F53" w:rsidRPr="005B41AE">
        <w:rPr>
          <w:rFonts w:ascii="Times New Roman" w:eastAsia="Times New Roman" w:hAnsi="Times New Roman" w:cs="Times New Roman"/>
          <w:color w:val="000000" w:themeColor="text1"/>
        </w:rPr>
        <w:t xml:space="preserve">sutinku, kad ši fiksuota vaizdinė medžiaga </w:t>
      </w:r>
      <w:r w:rsidR="00793CFA" w:rsidRPr="005B41AE">
        <w:rPr>
          <w:rFonts w:ascii="Times New Roman" w:eastAsia="Times New Roman" w:hAnsi="Times New Roman" w:cs="Times New Roman"/>
          <w:color w:val="000000" w:themeColor="text1"/>
        </w:rPr>
        <w:t xml:space="preserve">Projekto ir VšĮ „Lietuvos Junior Achievement“ ir/ar </w:t>
      </w:r>
      <w:r w:rsidR="00793CFA"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VšĮ „Versli Lietuva“ 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>veiklos viešinimo tikslu</w:t>
      </w:r>
      <w:r w:rsidR="00494F53" w:rsidRPr="005B41AE">
        <w:rPr>
          <w:rFonts w:ascii="Times New Roman" w:eastAsia="Times New Roman" w:hAnsi="Times New Roman" w:cs="Times New Roman"/>
          <w:color w:val="000000" w:themeColor="text1"/>
        </w:rPr>
        <w:t xml:space="preserve"> būtų publikuojama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 xml:space="preserve"> VšĮ „Lietuvos Junior Achievement“ </w:t>
      </w:r>
      <w:r w:rsidR="00494F53" w:rsidRPr="005B41AE">
        <w:rPr>
          <w:rFonts w:ascii="Times New Roman" w:eastAsia="Times New Roman" w:hAnsi="Times New Roman" w:cs="Times New Roman"/>
          <w:color w:val="000000" w:themeColor="text1"/>
        </w:rPr>
        <w:t xml:space="preserve">ir VšĮ „Versli Lietuva“ 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>interneto svetainėje, socialinių tinklų paskyrose, masinio informavimo priemonių straipsniuose, reportažuose ar spausdintoje reklaminėje medžiagoje.</w:t>
      </w:r>
    </w:p>
    <w:p w14:paraId="2BBF9D91" w14:textId="77777777" w:rsidR="005149BF" w:rsidRDefault="00980D2B">
      <w:p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Esu informuotas/-a, kad</w:t>
      </w:r>
      <w:r>
        <w:rPr>
          <w:rFonts w:ascii="Times New Roman" w:eastAsia="Times New Roman" w:hAnsi="Times New Roman" w:cs="Times New Roman"/>
        </w:rPr>
        <w:t>:</w:t>
      </w:r>
    </w:p>
    <w:p w14:paraId="710C828A" w14:textId="21F1A14D" w:rsidR="005149BF" w:rsidRDefault="00980D2B">
      <w:pPr>
        <w:ind w:left="426" w:right="61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E249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 turiu šias teises: nesutikti su asmens duomenų tvarkymu (įskaitant profiliavimą); atšaukti šį sutikimą; susipažinti su savo asmens duomenimis; prašyti, kad juos ištaisytų, ištrintų arba apribotų; į duomenų perkeliamumą; pateikti skundą Valstybinei duomenų apsaugos inspekcijai.</w:t>
      </w:r>
    </w:p>
    <w:p w14:paraId="07F8D130" w14:textId="053FA551" w:rsidR="005149BF" w:rsidRDefault="00980D2B">
      <w:pPr>
        <w:ind w:left="426" w:right="61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E2499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 mano asmens duomenų saugojimo terminas yra iki šio sutikimo atšaukimo (sutikimas gali būti atšauktas bet kuriuo metu pateikiant prašymą (B) dalyje nurodytu adresu, el. pašto adresu).</w:t>
      </w:r>
    </w:p>
    <w:p w14:paraId="1E444F5A" w14:textId="16AD52DD" w:rsidR="00793CFA" w:rsidRDefault="00793CFA">
      <w:pPr>
        <w:ind w:left="426" w:right="61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E249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daugiau informacijos apie 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 xml:space="preserve">VšĮ „Lietuvos Junior Achievement“ ir/ar </w:t>
      </w:r>
      <w:r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VšĮ „Versli Lietuva“ asmens duomenų tvarkymą pateikiama 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t xml:space="preserve">VšĮ „Lietuvos Junior Achievement“ privatumo </w:t>
      </w:r>
      <w:r w:rsidRPr="005B41AE">
        <w:rPr>
          <w:rFonts w:ascii="Times New Roman" w:eastAsia="Times New Roman" w:hAnsi="Times New Roman" w:cs="Times New Roman"/>
          <w:color w:val="000000" w:themeColor="text1"/>
        </w:rPr>
        <w:lastRenderedPageBreak/>
        <w:t>politikoje adresu</w:t>
      </w:r>
      <w:r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="005B41AE" w:rsidRPr="00A213E2">
          <w:rPr>
            <w:rStyle w:val="Hyperlink"/>
            <w:rFonts w:ascii="Times New Roman" w:eastAsia="Times New Roman" w:hAnsi="Times New Roman"/>
          </w:rPr>
          <w:t>https://lja.lt/privatumo-politika/</w:t>
        </w:r>
      </w:hyperlink>
      <w:r w:rsidR="005B41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ir </w:t>
      </w:r>
      <w:r w:rsidRPr="005B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VšĮ „Versli Lietuva“ </w:t>
      </w:r>
      <w:r>
        <w:rPr>
          <w:rFonts w:ascii="Times New Roman" w:eastAsia="Times New Roman" w:hAnsi="Times New Roman" w:cs="Times New Roman"/>
        </w:rPr>
        <w:t xml:space="preserve">privatumo politikoje adresu </w:t>
      </w:r>
      <w:hyperlink r:id="rId10" w:history="1">
        <w:r w:rsidR="005B41AE" w:rsidRPr="00A213E2">
          <w:rPr>
            <w:rStyle w:val="Hyperlink"/>
            <w:rFonts w:ascii="Times New Roman" w:eastAsia="Times New Roman" w:hAnsi="Times New Roman"/>
          </w:rPr>
          <w:t>https://www.verslilietuva.lt/privatumo-politika/</w:t>
        </w:r>
      </w:hyperlink>
      <w:r w:rsidR="005B41AE">
        <w:rPr>
          <w:rFonts w:ascii="Times New Roman" w:eastAsia="Times New Roman" w:hAnsi="Times New Roman" w:cs="Times New Roman"/>
        </w:rPr>
        <w:t xml:space="preserve"> .</w:t>
      </w:r>
    </w:p>
    <w:p w14:paraId="6F7DC506" w14:textId="77777777" w:rsidR="005149BF" w:rsidRDefault="00980D2B">
      <w:pPr>
        <w:ind w:left="426" w:right="61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_______________________                                             _________________</w:t>
      </w:r>
    </w:p>
    <w:p w14:paraId="46FC65EC" w14:textId="164E634F" w:rsidR="005149BF" w:rsidRDefault="00980D2B">
      <w:pPr>
        <w:ind w:left="426" w:right="616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(vardas, pavardė,  parašas)                                                         (data)</w:t>
      </w:r>
    </w:p>
    <w:p w14:paraId="5844848C" w14:textId="579DC733" w:rsidR="003B3C5F" w:rsidRDefault="003B3C5F">
      <w:pPr>
        <w:ind w:left="426" w:right="616" w:hanging="426"/>
        <w:rPr>
          <w:rFonts w:ascii="Times New Roman" w:eastAsia="Times New Roman" w:hAnsi="Times New Roman" w:cs="Times New Roman"/>
        </w:rPr>
      </w:pPr>
    </w:p>
    <w:p w14:paraId="38574908" w14:textId="4DEEB624" w:rsidR="003B3C5F" w:rsidRDefault="003B3C5F" w:rsidP="00DD589C">
      <w:pPr>
        <w:ind w:left="426" w:right="6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 to, kas nurodyta aukščiau, pasirašydamas žemiau sutinku, jog </w:t>
      </w:r>
      <w:r w:rsidR="00793CFA">
        <w:rPr>
          <w:rFonts w:ascii="Times New Roman" w:eastAsia="Times New Roman" w:hAnsi="Times New Roman" w:cs="Times New Roman"/>
        </w:rPr>
        <w:t xml:space="preserve">VšĮ „Lietuvos Junior Achievement“ </w:t>
      </w:r>
      <w:r>
        <w:rPr>
          <w:rFonts w:ascii="Times New Roman" w:eastAsia="Times New Roman" w:hAnsi="Times New Roman" w:cs="Times New Roman"/>
        </w:rPr>
        <w:t>mano asmens duomen</w:t>
      </w:r>
      <w:r w:rsidR="00793CFA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s, nurodyt</w:t>
      </w:r>
      <w:r w:rsidR="00793CFA"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</w:rPr>
        <w:t xml:space="preserve"> (A) punkte tvar</w:t>
      </w:r>
      <w:r w:rsidR="00EE2499">
        <w:rPr>
          <w:rFonts w:ascii="Times New Roman" w:eastAsia="Times New Roman" w:hAnsi="Times New Roman" w:cs="Times New Roman"/>
        </w:rPr>
        <w:t>k</w:t>
      </w:r>
      <w:r w:rsidR="00793CFA">
        <w:rPr>
          <w:rFonts w:ascii="Times New Roman" w:eastAsia="Times New Roman" w:hAnsi="Times New Roman" w:cs="Times New Roman"/>
        </w:rPr>
        <w:t>ytų</w:t>
      </w:r>
      <w:r>
        <w:rPr>
          <w:rFonts w:ascii="Times New Roman" w:eastAsia="Times New Roman" w:hAnsi="Times New Roman" w:cs="Times New Roman"/>
        </w:rPr>
        <w:t xml:space="preserve"> tiesioginės rinkodaros tikslu, t.y.: teiktų man skirtus pasiūlymus, naujienas apie teikiamas paslaugas, informaciją, apie vykstančius renginius, akcijas, ar kitą informaciją, taip pat teirautųsi mano nuomonės apie paslaugas el. paštu ir (ar) telefonu</w:t>
      </w:r>
      <w:r w:rsidR="00793CFA">
        <w:rPr>
          <w:rFonts w:ascii="Times New Roman" w:eastAsia="Times New Roman" w:hAnsi="Times New Roman" w:cs="Times New Roman"/>
        </w:rPr>
        <w:t>:</w:t>
      </w:r>
    </w:p>
    <w:p w14:paraId="2E10FCEE" w14:textId="77777777" w:rsidR="00793CFA" w:rsidRDefault="00793CFA" w:rsidP="00793CFA">
      <w:pPr>
        <w:ind w:left="426" w:right="61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_______________________                                             _________________</w:t>
      </w:r>
    </w:p>
    <w:p w14:paraId="5CC403C9" w14:textId="77777777" w:rsidR="00793CFA" w:rsidRDefault="00793CFA" w:rsidP="00793CFA">
      <w:pPr>
        <w:ind w:left="426" w:right="616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(vardas, pavardė,  parašas)                                                         (data)</w:t>
      </w:r>
    </w:p>
    <w:p w14:paraId="0AFED426" w14:textId="77777777" w:rsidR="00793CFA" w:rsidRDefault="00793CFA" w:rsidP="005B41AE">
      <w:pPr>
        <w:ind w:left="426" w:right="616"/>
        <w:rPr>
          <w:rFonts w:ascii="Times New Roman" w:eastAsia="Times New Roman" w:hAnsi="Times New Roman" w:cs="Times New Roman"/>
        </w:rPr>
      </w:pPr>
    </w:p>
    <w:sectPr w:rsidR="00793CFA" w:rsidSect="00494F53">
      <w:headerReference w:type="default" r:id="rId11"/>
      <w:pgSz w:w="11907" w:h="16840" w:code="9"/>
      <w:pgMar w:top="1134" w:right="567" w:bottom="907" w:left="1701" w:header="1134" w:footer="709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9F245" w14:textId="77777777" w:rsidR="00F03282" w:rsidRDefault="00F03282">
      <w:pPr>
        <w:spacing w:after="0" w:line="240" w:lineRule="auto"/>
      </w:pPr>
      <w:r>
        <w:separator/>
      </w:r>
    </w:p>
  </w:endnote>
  <w:endnote w:type="continuationSeparator" w:id="0">
    <w:p w14:paraId="00C83472" w14:textId="77777777" w:rsidR="00F03282" w:rsidRDefault="00F0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AF93B" w14:textId="77777777" w:rsidR="00F03282" w:rsidRDefault="00F03282">
      <w:pPr>
        <w:spacing w:after="0" w:line="240" w:lineRule="auto"/>
      </w:pPr>
      <w:r>
        <w:separator/>
      </w:r>
    </w:p>
  </w:footnote>
  <w:footnote w:type="continuationSeparator" w:id="0">
    <w:p w14:paraId="42E89872" w14:textId="77777777" w:rsidR="00F03282" w:rsidRDefault="00F0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4C16" w14:textId="77777777" w:rsidR="005149BF" w:rsidRDefault="00980D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0C8E418" wp14:editId="75E338FE">
          <wp:simplePos x="0" y="0"/>
          <wp:positionH relativeFrom="column">
            <wp:posOffset>4638675</wp:posOffset>
          </wp:positionH>
          <wp:positionV relativeFrom="paragraph">
            <wp:posOffset>-327659</wp:posOffset>
          </wp:positionV>
          <wp:extent cx="1478089" cy="32766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8089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BF"/>
    <w:rsid w:val="00144DB9"/>
    <w:rsid w:val="003B3C5F"/>
    <w:rsid w:val="00494F53"/>
    <w:rsid w:val="005149BF"/>
    <w:rsid w:val="005B41AE"/>
    <w:rsid w:val="00793CFA"/>
    <w:rsid w:val="007C6097"/>
    <w:rsid w:val="00971167"/>
    <w:rsid w:val="00980D2B"/>
    <w:rsid w:val="00BD04A8"/>
    <w:rsid w:val="00C579F6"/>
    <w:rsid w:val="00DC5A44"/>
    <w:rsid w:val="00DD589C"/>
    <w:rsid w:val="00EE2499"/>
    <w:rsid w:val="00F03282"/>
    <w:rsid w:val="00F9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6508"/>
  <w15:docId w15:val="{3A817659-85CD-4743-9E54-FFE725AA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6D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99"/>
    <w:rsid w:val="009D2D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D2D8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23C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E84"/>
  </w:style>
  <w:style w:type="paragraph" w:styleId="Footer">
    <w:name w:val="footer"/>
    <w:basedOn w:val="Normal"/>
    <w:link w:val="FooterChar"/>
    <w:uiPriority w:val="99"/>
    <w:unhideWhenUsed/>
    <w:rsid w:val="002B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E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94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F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F5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3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rslilietuva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ja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verslilietuva.lt/privatumo-polit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ja.lt/privatumo-politi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zqt1xr4iP/N7sL4+1K//pKxGhQ==">AMUW2mWEHam1lJ19AH++qba4y+ZM3NbkKNNM0FqrJZXx+Fr1RLcbePTel+nwF0bp3qHxEaNq9jHqQgC/cfm6azhG06ZAhc4afI5KTjFXomhg2gGvNQYAKURIVGNaxnbKbXBM6Ng0SnjP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LJA</cp:lastModifiedBy>
  <cp:revision>4</cp:revision>
  <dcterms:created xsi:type="dcterms:W3CDTF">2021-04-15T07:15:00Z</dcterms:created>
  <dcterms:modified xsi:type="dcterms:W3CDTF">2021-04-23T08:38:00Z</dcterms:modified>
</cp:coreProperties>
</file>