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D2C2" w14:textId="77777777" w:rsidR="00ED03ED" w:rsidRPr="003B25AA" w:rsidRDefault="00C61E87" w:rsidP="00B67C27">
      <w:pPr>
        <w:tabs>
          <w:tab w:val="center" w:pos="4153"/>
          <w:tab w:val="right" w:pos="8306"/>
        </w:tabs>
        <w:suppressAutoHyphens/>
        <w:spacing w:after="0" w:line="240" w:lineRule="auto"/>
        <w:jc w:val="center"/>
        <w:rPr>
          <w:rFonts w:ascii="Times New Roman" w:hAnsi="Times New Roman" w:cs="Times New Roman"/>
          <w:color w:val="00000A"/>
          <w:sz w:val="24"/>
          <w:szCs w:val="20"/>
          <w:lang w:eastAsia="zh-CN"/>
        </w:rPr>
      </w:pPr>
      <w:r>
        <w:rPr>
          <w:rFonts w:ascii="Times New Roman" w:hAnsi="Times New Roman" w:cs="Times New Roman"/>
          <w:noProof/>
          <w:color w:val="00000A"/>
          <w:sz w:val="24"/>
          <w:szCs w:val="20"/>
          <w:lang w:eastAsia="lt-LT"/>
        </w:rPr>
        <w:pict w14:anchorId="231F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veikslėlis, kuriame yra linijos brėžimasAutomatiškai sugeneruotas aprašymas" style="width:40.2pt;height:43.8pt;visibility:visible">
            <v:imagedata r:id="rId5" o:title=""/>
          </v:shape>
        </w:pict>
      </w:r>
    </w:p>
    <w:p w14:paraId="33D12083" w14:textId="77777777" w:rsidR="00ED03ED" w:rsidRPr="0014584B" w:rsidRDefault="00ED03ED" w:rsidP="006D0DF1">
      <w:pPr>
        <w:widowControl w:val="0"/>
        <w:suppressAutoHyphens/>
        <w:spacing w:after="0" w:line="240" w:lineRule="auto"/>
        <w:jc w:val="center"/>
        <w:rPr>
          <w:rFonts w:ascii="Times New Roman" w:hAnsi="Times New Roman" w:cs="Times New Roman"/>
          <w:kern w:val="24"/>
          <w:sz w:val="24"/>
          <w:szCs w:val="24"/>
          <w:lang w:eastAsia="lt-LT"/>
        </w:rPr>
      </w:pPr>
    </w:p>
    <w:p w14:paraId="78D918BA" w14:textId="77777777" w:rsidR="00ED03ED" w:rsidRPr="0014584B" w:rsidRDefault="00ED03ED" w:rsidP="006D0DF1">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Visagino savivaldybės administracijos</w:t>
      </w:r>
    </w:p>
    <w:p w14:paraId="3B96A14A" w14:textId="77777777" w:rsidR="00ED03ED" w:rsidRPr="0014584B" w:rsidRDefault="00ED03ED" w:rsidP="006D0DF1">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direktorius</w:t>
      </w:r>
    </w:p>
    <w:p w14:paraId="1CB66854" w14:textId="77777777" w:rsidR="00ED03ED" w:rsidRPr="0014584B" w:rsidRDefault="00ED03ED" w:rsidP="006D0DF1">
      <w:pPr>
        <w:widowControl w:val="0"/>
        <w:suppressAutoHyphens/>
        <w:spacing w:after="0" w:line="240" w:lineRule="auto"/>
        <w:jc w:val="center"/>
        <w:rPr>
          <w:rFonts w:ascii="Times New Roman" w:hAnsi="Times New Roman" w:cs="Times New Roman"/>
          <w:b/>
          <w:caps/>
          <w:kern w:val="24"/>
          <w:sz w:val="24"/>
          <w:szCs w:val="24"/>
          <w:lang w:eastAsia="lt-LT"/>
        </w:rPr>
      </w:pPr>
    </w:p>
    <w:p w14:paraId="1CCD2D31" w14:textId="77777777" w:rsidR="00ED03ED" w:rsidRPr="0014584B" w:rsidRDefault="00ED03ED" w:rsidP="006D0DF1">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įsakymas</w:t>
      </w:r>
    </w:p>
    <w:p w14:paraId="064B8001" w14:textId="77777777" w:rsidR="00ED03ED" w:rsidRPr="0014584B" w:rsidRDefault="00ED03ED" w:rsidP="006D0DF1">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Dėl DRAUDIMO RŪKYTI DAUGIABUČIO NAMO energetikų G. 26, VISAGINE, BALKONUOSE, TERASOSE IR LODŽIJOSE, nuosavybės teise priklausančiuose atskiriems savininkams</w:t>
      </w:r>
    </w:p>
    <w:p w14:paraId="197A599E" w14:textId="77777777" w:rsidR="00ED03ED" w:rsidRPr="0014584B" w:rsidRDefault="00ED03ED" w:rsidP="006D0DF1">
      <w:pPr>
        <w:widowControl w:val="0"/>
        <w:suppressAutoHyphens/>
        <w:spacing w:after="0" w:line="240" w:lineRule="auto"/>
        <w:jc w:val="center"/>
        <w:rPr>
          <w:rFonts w:ascii="Times New Roman" w:hAnsi="Times New Roman" w:cs="Times New Roman"/>
          <w:kern w:val="24"/>
          <w:sz w:val="24"/>
          <w:szCs w:val="24"/>
          <w:lang w:eastAsia="lt-LT"/>
        </w:rPr>
      </w:pPr>
    </w:p>
    <w:p w14:paraId="05CCBF2B" w14:textId="6D84DF60" w:rsidR="00ED03ED" w:rsidRPr="0014584B" w:rsidRDefault="00ED03ED" w:rsidP="006D0DF1">
      <w:pPr>
        <w:widowControl w:val="0"/>
        <w:suppressAutoHyphens/>
        <w:spacing w:after="0" w:line="240" w:lineRule="auto"/>
        <w:jc w:val="center"/>
        <w:rPr>
          <w:rFonts w:ascii="Times New Roman" w:hAnsi="Times New Roman" w:cs="Times New Roman"/>
          <w:kern w:val="24"/>
          <w:sz w:val="24"/>
          <w:szCs w:val="24"/>
          <w:lang w:eastAsia="lt-LT"/>
        </w:rPr>
      </w:pPr>
      <w:smartTag w:uri="urn:schemas-microsoft-com:office:smarttags" w:element="metricconverter">
        <w:smartTagPr>
          <w:attr w:name="ProductID" w:val="2021 m"/>
        </w:smartTagPr>
        <w:r w:rsidRPr="0014584B">
          <w:rPr>
            <w:rFonts w:ascii="Times New Roman" w:hAnsi="Times New Roman" w:cs="Times New Roman"/>
            <w:kern w:val="24"/>
            <w:sz w:val="24"/>
            <w:szCs w:val="24"/>
            <w:lang w:eastAsia="lt-LT"/>
          </w:rPr>
          <w:t>2021 m</w:t>
        </w:r>
      </w:smartTag>
      <w:r w:rsidRPr="0014584B">
        <w:rPr>
          <w:rFonts w:ascii="Times New Roman" w:hAnsi="Times New Roman" w:cs="Times New Roman"/>
          <w:kern w:val="24"/>
          <w:sz w:val="24"/>
          <w:szCs w:val="24"/>
          <w:lang w:eastAsia="lt-LT"/>
        </w:rPr>
        <w:t xml:space="preserve">. gegužės </w:t>
      </w:r>
      <w:r w:rsidR="00C61E87">
        <w:rPr>
          <w:rFonts w:ascii="Times New Roman" w:hAnsi="Times New Roman" w:cs="Times New Roman"/>
          <w:kern w:val="24"/>
          <w:sz w:val="24"/>
          <w:szCs w:val="24"/>
          <w:lang w:eastAsia="lt-LT"/>
        </w:rPr>
        <w:t>11</w:t>
      </w:r>
      <w:r w:rsidRPr="0014584B">
        <w:rPr>
          <w:rFonts w:ascii="Times New Roman" w:hAnsi="Times New Roman" w:cs="Times New Roman"/>
          <w:kern w:val="24"/>
          <w:sz w:val="24"/>
          <w:szCs w:val="24"/>
          <w:lang w:eastAsia="lt-LT"/>
        </w:rPr>
        <w:t xml:space="preserve"> d. Nr. ĮV-E-</w:t>
      </w:r>
      <w:r w:rsidR="00C61E87">
        <w:rPr>
          <w:rFonts w:ascii="Times New Roman" w:hAnsi="Times New Roman" w:cs="Times New Roman"/>
          <w:kern w:val="24"/>
          <w:sz w:val="24"/>
          <w:szCs w:val="24"/>
          <w:lang w:eastAsia="lt-LT"/>
        </w:rPr>
        <w:t>252</w:t>
      </w:r>
    </w:p>
    <w:p w14:paraId="1ACE9403" w14:textId="77777777" w:rsidR="00ED03ED" w:rsidRPr="0014584B" w:rsidRDefault="00ED03ED" w:rsidP="006D0DF1">
      <w:pPr>
        <w:widowControl w:val="0"/>
        <w:suppressAutoHyphens/>
        <w:spacing w:after="0" w:line="240" w:lineRule="auto"/>
        <w:jc w:val="center"/>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Visaginas</w:t>
      </w:r>
    </w:p>
    <w:p w14:paraId="02110432" w14:textId="77777777" w:rsidR="00ED03ED" w:rsidRPr="0014584B" w:rsidRDefault="00ED03ED" w:rsidP="0014584B">
      <w:pPr>
        <w:widowControl w:val="0"/>
        <w:suppressAutoHyphens/>
        <w:spacing w:after="0" w:line="240" w:lineRule="auto"/>
        <w:jc w:val="center"/>
        <w:rPr>
          <w:rFonts w:ascii="Times New Roman" w:hAnsi="Times New Roman" w:cs="Times New Roman"/>
          <w:kern w:val="24"/>
          <w:sz w:val="24"/>
          <w:szCs w:val="24"/>
          <w:lang w:eastAsia="lt-LT"/>
        </w:rPr>
      </w:pPr>
    </w:p>
    <w:p w14:paraId="61DAA21E" w14:textId="25BABC9F" w:rsidR="00ED03ED" w:rsidRPr="0014584B" w:rsidRDefault="00ED03ED" w:rsidP="006D0DF1">
      <w:pPr>
        <w:widowControl w:val="0"/>
        <w:tabs>
          <w:tab w:val="left" w:pos="1134"/>
        </w:tabs>
        <w:suppressAutoHyphens/>
        <w:spacing w:after="0" w:line="240" w:lineRule="auto"/>
        <w:jc w:val="both"/>
        <w:rPr>
          <w:rFonts w:ascii="Times New Roman" w:hAnsi="Times New Roman" w:cs="Times New Roman"/>
          <w:color w:val="000000"/>
          <w:kern w:val="24"/>
          <w:sz w:val="24"/>
          <w:szCs w:val="24"/>
          <w:lang w:eastAsia="lt-LT"/>
        </w:rPr>
      </w:pPr>
      <w:r w:rsidRPr="0014584B">
        <w:rPr>
          <w:rFonts w:ascii="Times New Roman" w:hAnsi="Times New Roman" w:cs="Times New Roman"/>
          <w:kern w:val="24"/>
          <w:sz w:val="24"/>
          <w:szCs w:val="24"/>
          <w:lang w:eastAsia="lt-LT"/>
        </w:rPr>
        <w:tab/>
        <w:t xml:space="preserve">Vadovaudamasis Lietuvos Respublikos vietos savivaldos įstatymo 29 straipsnio 8 dalies 2 punktu, Lietuvos Respublikos </w:t>
      </w:r>
      <w:r w:rsidRPr="0014584B">
        <w:rPr>
          <w:rFonts w:ascii="Times New Roman" w:hAnsi="Times New Roman" w:cs="Times New Roman"/>
          <w:kern w:val="24"/>
          <w:sz w:val="24"/>
          <w:szCs w:val="24"/>
          <w:shd w:val="clear" w:color="auto" w:fill="FFFFFF"/>
          <w:lang w:eastAsia="lt-LT"/>
        </w:rPr>
        <w:t>tabako, tabako gaminių ir su jais susijusių gaminių kontrolės įstatymo 19 straipsnio 1 dalies 9 punktu</w:t>
      </w:r>
      <w:r w:rsidRPr="0014584B">
        <w:rPr>
          <w:rFonts w:ascii="Times New Roman" w:hAnsi="Times New Roman" w:cs="Times New Roman"/>
          <w:color w:val="333333"/>
          <w:kern w:val="24"/>
          <w:sz w:val="24"/>
          <w:szCs w:val="24"/>
          <w:shd w:val="clear" w:color="auto" w:fill="FFFFFF"/>
          <w:lang w:eastAsia="lt-LT"/>
        </w:rPr>
        <w:t xml:space="preserve">, </w:t>
      </w:r>
      <w:r w:rsidRPr="0014584B">
        <w:rPr>
          <w:rFonts w:ascii="Times New Roman" w:hAnsi="Times New Roman" w:cs="Times New Roman"/>
          <w:color w:val="000000"/>
          <w:kern w:val="24"/>
          <w:sz w:val="24"/>
          <w:szCs w:val="24"/>
          <w:lang w:eastAsia="lt-LT"/>
        </w:rPr>
        <w:t xml:space="preserve">Prieštaravimo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 patvirtinto Lietuvos Respublikos vidaus reikalų ministro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2020 m</w:t>
        </w:r>
      </w:smartTag>
      <w:r w:rsidRPr="0014584B">
        <w:rPr>
          <w:rFonts w:ascii="Times New Roman" w:hAnsi="Times New Roman" w:cs="Times New Roman"/>
          <w:color w:val="000000"/>
          <w:kern w:val="24"/>
          <w:sz w:val="24"/>
          <w:szCs w:val="24"/>
          <w:lang w:eastAsia="lt-LT"/>
        </w:rPr>
        <w:t>. gruodžio 22 d. įsakymu Nr. 1V-1357 „</w:t>
      </w:r>
      <w:r w:rsidRPr="0014584B">
        <w:rPr>
          <w:rFonts w:ascii="Times New Roman" w:hAnsi="Times New Roman" w:cs="Times New Roman"/>
          <w:color w:val="000000"/>
          <w:kern w:val="24"/>
          <w:sz w:val="24"/>
          <w:szCs w:val="24"/>
        </w:rPr>
        <w:t>Dėl Prieštaravimo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 patvirtinimo“</w:t>
      </w:r>
      <w:r w:rsidRPr="0014584B">
        <w:rPr>
          <w:rFonts w:ascii="Times New Roman" w:hAnsi="Times New Roman" w:cs="Times New Roman"/>
          <w:color w:val="000000"/>
          <w:kern w:val="24"/>
          <w:sz w:val="24"/>
          <w:szCs w:val="24"/>
          <w:lang w:eastAsia="lt-LT"/>
        </w:rPr>
        <w:t xml:space="preserve"> (toliau – Aprašas), 6, 8, 9 ir 10 punktais bei atsižvelgdamas į daugiabučio namo Energetikų g. 26, Visagine, gyventojos E</w:t>
      </w:r>
      <w:r w:rsidR="00C61E87">
        <w:rPr>
          <w:rFonts w:ascii="Times New Roman" w:hAnsi="Times New Roman" w:cs="Times New Roman"/>
          <w:color w:val="000000"/>
          <w:kern w:val="24"/>
          <w:sz w:val="24"/>
          <w:szCs w:val="24"/>
          <w:lang w:eastAsia="lt-LT"/>
        </w:rPr>
        <w:t>.</w:t>
      </w:r>
      <w:r w:rsidRPr="0014584B">
        <w:rPr>
          <w:rFonts w:ascii="Times New Roman" w:hAnsi="Times New Roman" w:cs="Times New Roman"/>
          <w:color w:val="000000"/>
          <w:kern w:val="24"/>
          <w:sz w:val="24"/>
          <w:szCs w:val="24"/>
          <w:lang w:eastAsia="lt-LT"/>
        </w:rPr>
        <w:t xml:space="preserve"> K</w:t>
      </w:r>
      <w:r w:rsidR="00C61E87">
        <w:rPr>
          <w:rFonts w:ascii="Times New Roman" w:hAnsi="Times New Roman" w:cs="Times New Roman"/>
          <w:color w:val="000000"/>
          <w:kern w:val="24"/>
          <w:sz w:val="24"/>
          <w:szCs w:val="24"/>
          <w:lang w:eastAsia="lt-LT"/>
        </w:rPr>
        <w:t>. (duomenys neskelbiami)</w:t>
      </w:r>
      <w:r w:rsidRPr="0014584B">
        <w:rPr>
          <w:rFonts w:ascii="Times New Roman" w:hAnsi="Times New Roman" w:cs="Times New Roman"/>
          <w:color w:val="000000"/>
          <w:kern w:val="24"/>
          <w:sz w:val="24"/>
          <w:szCs w:val="24"/>
          <w:lang w:eastAsia="lt-LT"/>
        </w:rPr>
        <w:t xml:space="preserve">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2021 m</w:t>
        </w:r>
      </w:smartTag>
      <w:r w:rsidRPr="0014584B">
        <w:rPr>
          <w:rFonts w:ascii="Times New Roman" w:hAnsi="Times New Roman" w:cs="Times New Roman"/>
          <w:color w:val="000000"/>
          <w:kern w:val="24"/>
          <w:sz w:val="24"/>
          <w:szCs w:val="24"/>
          <w:lang w:eastAsia="lt-LT"/>
        </w:rPr>
        <w:t>. gegužės 10 d. pranešimą apie prieštaravimą dėl rūkymo daugiabučio gyvenamojo namo balkonuose, terasose ir lodžijose:</w:t>
      </w:r>
    </w:p>
    <w:p w14:paraId="1B8A3C55" w14:textId="77777777" w:rsidR="00ED03ED" w:rsidRPr="0014584B" w:rsidRDefault="00ED03ED" w:rsidP="006D0DF1">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color w:val="000000"/>
          <w:spacing w:val="100"/>
          <w:kern w:val="24"/>
          <w:sz w:val="24"/>
          <w:szCs w:val="24"/>
          <w:lang w:eastAsia="lt-LT"/>
        </w:rPr>
        <w:t>Paskelbi</w:t>
      </w:r>
      <w:r w:rsidRPr="0014584B">
        <w:rPr>
          <w:rFonts w:ascii="Times New Roman" w:hAnsi="Times New Roman" w:cs="Times New Roman"/>
          <w:color w:val="000000"/>
          <w:kern w:val="24"/>
          <w:sz w:val="24"/>
          <w:szCs w:val="24"/>
          <w:lang w:eastAsia="lt-LT"/>
        </w:rPr>
        <w:t xml:space="preserve">u, kad </w:t>
      </w:r>
      <w:r w:rsidRPr="0014584B">
        <w:rPr>
          <w:rFonts w:ascii="Times New Roman" w:hAnsi="Times New Roman" w:cs="Times New Roman"/>
          <w:color w:val="000000"/>
          <w:kern w:val="24"/>
          <w:sz w:val="24"/>
          <w:szCs w:val="24"/>
        </w:rPr>
        <w:t>daugiabučio namo Energetikų g. 26, Visagine, balkonuose, terasose ir lodžijose, nuosavybės teise priklausančiuose atskiriems savininkams, draudžiama rūkyti</w:t>
      </w:r>
      <w:r w:rsidRPr="0014584B">
        <w:rPr>
          <w:rFonts w:ascii="Times New Roman" w:hAnsi="Times New Roman" w:cs="Times New Roman"/>
          <w:color w:val="000000"/>
          <w:kern w:val="24"/>
          <w:sz w:val="24"/>
          <w:szCs w:val="24"/>
          <w:lang w:eastAsia="lt-LT"/>
        </w:rPr>
        <w:t>.</w:t>
      </w:r>
    </w:p>
    <w:p w14:paraId="213954C9" w14:textId="43DC5718" w:rsidR="00ED03ED" w:rsidRPr="0014584B" w:rsidRDefault="00ED03ED" w:rsidP="006D0DF1">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spacing w:val="100"/>
          <w:kern w:val="24"/>
          <w:sz w:val="24"/>
          <w:szCs w:val="24"/>
        </w:rPr>
        <w:t>Įpareigoju</w:t>
      </w:r>
      <w:r w:rsidRPr="0014584B">
        <w:rPr>
          <w:rFonts w:ascii="Times New Roman" w:hAnsi="Times New Roman" w:cs="Times New Roman"/>
          <w:kern w:val="24"/>
          <w:sz w:val="24"/>
          <w:szCs w:val="24"/>
        </w:rPr>
        <w:t xml:space="preserve"> šio įsakymo 1 punkte nurodyto daugiabučio namo bendrojo naudojimo objektų valdytoją Naująją Energetikų g. 26 daugiabučio namo savininkų bendriją pastato išorėje ir (arba) viduje, laikantis Aprašo 14, 16, 17, 19 ir 20 punktuose nustatytų reikalavimų, šio įsakymo įsigaliojimo dieną įrengti informacinius ženklus apie draudimą rūkyti daugiabučio namo balkonuose, terasose ir lodžijose, nuosavybės teise priklausančiuose atskiriems savininkams</w:t>
      </w:r>
      <w:r w:rsidR="0014584B">
        <w:rPr>
          <w:rFonts w:ascii="Times New Roman" w:hAnsi="Times New Roman" w:cs="Times New Roman"/>
          <w:kern w:val="24"/>
          <w:sz w:val="24"/>
          <w:szCs w:val="24"/>
        </w:rPr>
        <w:t>.</w:t>
      </w:r>
    </w:p>
    <w:p w14:paraId="2F765692" w14:textId="77777777" w:rsidR="00ED03ED" w:rsidRPr="0014584B" w:rsidRDefault="00ED03ED" w:rsidP="006D0DF1">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color w:val="000000"/>
          <w:spacing w:val="100"/>
          <w:kern w:val="24"/>
          <w:sz w:val="24"/>
          <w:szCs w:val="24"/>
        </w:rPr>
        <w:t>Nustata</w:t>
      </w:r>
      <w:r w:rsidRPr="0014584B">
        <w:rPr>
          <w:rFonts w:ascii="Times New Roman" w:hAnsi="Times New Roman" w:cs="Times New Roman"/>
          <w:color w:val="000000"/>
          <w:kern w:val="24"/>
          <w:sz w:val="24"/>
          <w:szCs w:val="24"/>
        </w:rPr>
        <w:t xml:space="preserve">u, </w:t>
      </w:r>
      <w:bookmarkStart w:id="0" w:name="part_17786f171a4f4be3b0bc8a934a6e75b6"/>
      <w:bookmarkEnd w:id="0"/>
      <w:r w:rsidRPr="0014584B">
        <w:rPr>
          <w:rFonts w:ascii="Times New Roman" w:hAnsi="Times New Roman" w:cs="Times New Roman"/>
          <w:color w:val="000000"/>
          <w:kern w:val="24"/>
          <w:sz w:val="24"/>
          <w:szCs w:val="24"/>
        </w:rPr>
        <w:t xml:space="preserve"> </w:t>
      </w:r>
      <w:r w:rsidRPr="0014584B">
        <w:rPr>
          <w:rFonts w:ascii="Times New Roman" w:hAnsi="Times New Roman" w:cs="Times New Roman"/>
          <w:color w:val="000000"/>
          <w:kern w:val="24"/>
          <w:sz w:val="24"/>
          <w:szCs w:val="24"/>
          <w:lang w:eastAsia="lt-LT"/>
        </w:rPr>
        <w:t xml:space="preserve">kad šis įsakymas įsigalioja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2021 m</w:t>
        </w:r>
      </w:smartTag>
      <w:r w:rsidRPr="0014584B">
        <w:rPr>
          <w:rFonts w:ascii="Times New Roman" w:hAnsi="Times New Roman" w:cs="Times New Roman"/>
          <w:color w:val="000000"/>
          <w:kern w:val="24"/>
          <w:sz w:val="24"/>
          <w:szCs w:val="24"/>
          <w:lang w:eastAsia="lt-LT"/>
        </w:rPr>
        <w:t>. birželio 3 d.</w:t>
      </w:r>
      <w:bookmarkStart w:id="1" w:name="part_952709c19d7448dba8fdc2f6926bfbf8"/>
      <w:bookmarkStart w:id="2" w:name="part_404d8492d4b44b7583c635faf67e0db2"/>
      <w:bookmarkEnd w:id="1"/>
      <w:bookmarkEnd w:id="2"/>
    </w:p>
    <w:p w14:paraId="69E3F7AD" w14:textId="77061E27" w:rsidR="00ED03ED" w:rsidRPr="0014584B" w:rsidRDefault="00ED03ED" w:rsidP="006D0DF1">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spacing w:val="100"/>
          <w:kern w:val="24"/>
          <w:sz w:val="24"/>
          <w:szCs w:val="24"/>
          <w:lang w:eastAsia="lt-LT"/>
        </w:rPr>
        <w:t>Pavedu</w:t>
      </w:r>
      <w:r w:rsidRPr="0014584B">
        <w:rPr>
          <w:rFonts w:ascii="Times New Roman" w:hAnsi="Times New Roman" w:cs="Times New Roman"/>
          <w:kern w:val="24"/>
          <w:sz w:val="24"/>
          <w:szCs w:val="24"/>
          <w:lang w:eastAsia="lt-LT"/>
        </w:rPr>
        <w:t xml:space="preserve"> Visagino savivaldybės administracijos Vidaus administravimo ir informacinių technologijų skyriui šį nuasmenintą įsakymą paskelbti savivaldybės interneto svetainėje ir Teisės aktų registre.</w:t>
      </w:r>
    </w:p>
    <w:p w14:paraId="69A1A37A" w14:textId="77777777" w:rsidR="00ED03ED" w:rsidRPr="0014584B" w:rsidRDefault="00ED03ED" w:rsidP="006D0DF1">
      <w:pPr>
        <w:tabs>
          <w:tab w:val="left" w:pos="1134"/>
        </w:tabs>
        <w:spacing w:after="0" w:line="240" w:lineRule="auto"/>
        <w:jc w:val="both"/>
        <w:rPr>
          <w:rFonts w:ascii="Times New Roman" w:hAnsi="Times New Roman" w:cs="Times New Roman"/>
          <w:color w:val="000000"/>
          <w:kern w:val="24"/>
          <w:sz w:val="24"/>
          <w:szCs w:val="24"/>
          <w:shd w:val="clear" w:color="auto" w:fill="FFFFFF"/>
        </w:rPr>
      </w:pPr>
      <w:r w:rsidRPr="0014584B">
        <w:rPr>
          <w:rFonts w:ascii="Times New Roman" w:hAnsi="Times New Roman" w:cs="Times New Roman"/>
          <w:kern w:val="24"/>
          <w:sz w:val="24"/>
          <w:szCs w:val="24"/>
        </w:rPr>
        <w:tab/>
      </w:r>
      <w:r w:rsidRPr="0014584B">
        <w:rPr>
          <w:rFonts w:ascii="Times New Roman" w:hAnsi="Times New Roman" w:cs="Times New Roman"/>
          <w:color w:val="000000"/>
          <w:kern w:val="24"/>
          <w:sz w:val="24"/>
          <w:szCs w:val="24"/>
          <w:shd w:val="clear" w:color="auto" w:fill="FFFFFF"/>
        </w:rPr>
        <w:t xml:space="preserve">Šis sprendimas gali būti skundžiamas </w:t>
      </w:r>
      <w:r w:rsidRPr="0014584B">
        <w:rPr>
          <w:rFonts w:ascii="Times New Roman" w:hAnsi="Times New Roman" w:cs="Times New Roman"/>
          <w:color w:val="000000"/>
          <w:kern w:val="24"/>
          <w:sz w:val="24"/>
          <w:szCs w:val="24"/>
        </w:rPr>
        <w:t xml:space="preserve">savo pasirinkimu Visagino savivaldybės administracijos direktoriui </w:t>
      </w:r>
      <w:r w:rsidRPr="0014584B">
        <w:rPr>
          <w:rFonts w:ascii="Times New Roman" w:hAnsi="Times New Roman" w:cs="Times New Roman"/>
          <w:color w:val="000000"/>
          <w:kern w:val="24"/>
          <w:sz w:val="24"/>
          <w:szCs w:val="24"/>
          <w:shd w:val="clear" w:color="auto" w:fill="FFFFFF"/>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79097448" w14:textId="77777777" w:rsidR="00ED03ED" w:rsidRPr="0014584B" w:rsidRDefault="00ED03ED" w:rsidP="006D0DF1">
      <w:pPr>
        <w:spacing w:after="0" w:line="240" w:lineRule="auto"/>
        <w:rPr>
          <w:rFonts w:ascii="Times New Roman" w:hAnsi="Times New Roman" w:cs="Times New Roman"/>
          <w:kern w:val="24"/>
          <w:sz w:val="24"/>
          <w:szCs w:val="24"/>
        </w:rPr>
      </w:pPr>
    </w:p>
    <w:p w14:paraId="7ABEDCBF" w14:textId="77777777" w:rsidR="00ED03ED" w:rsidRPr="0014584B" w:rsidRDefault="00ED03ED" w:rsidP="006D0DF1">
      <w:pPr>
        <w:spacing w:after="0" w:line="240" w:lineRule="auto"/>
        <w:rPr>
          <w:rFonts w:ascii="Times New Roman" w:hAnsi="Times New Roman" w:cs="Times New Roman"/>
          <w:kern w:val="24"/>
          <w:sz w:val="24"/>
          <w:szCs w:val="24"/>
        </w:rPr>
      </w:pPr>
    </w:p>
    <w:tbl>
      <w:tblPr>
        <w:tblW w:w="9923" w:type="dxa"/>
        <w:tblInd w:w="-34" w:type="dxa"/>
        <w:tblLook w:val="01E0" w:firstRow="1" w:lastRow="1" w:firstColumn="1" w:lastColumn="1" w:noHBand="0" w:noVBand="0"/>
      </w:tblPr>
      <w:tblGrid>
        <w:gridCol w:w="4863"/>
        <w:gridCol w:w="5060"/>
      </w:tblGrid>
      <w:tr w:rsidR="00ED03ED" w:rsidRPr="0014584B" w14:paraId="24E9039F" w14:textId="77777777" w:rsidTr="0014584B">
        <w:tc>
          <w:tcPr>
            <w:tcW w:w="4863" w:type="dxa"/>
          </w:tcPr>
          <w:p w14:paraId="07278F7D" w14:textId="77777777" w:rsidR="00ED03ED" w:rsidRPr="0014584B" w:rsidRDefault="00ED03ED" w:rsidP="006D0DF1">
            <w:pPr>
              <w:widowControl w:val="0"/>
              <w:suppressAutoHyphens/>
              <w:spacing w:after="0" w:line="240" w:lineRule="auto"/>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Administracijos direktorius</w:t>
            </w:r>
          </w:p>
        </w:tc>
        <w:tc>
          <w:tcPr>
            <w:tcW w:w="5060" w:type="dxa"/>
          </w:tcPr>
          <w:p w14:paraId="13B86AE1" w14:textId="77777777" w:rsidR="00ED03ED" w:rsidRPr="0014584B" w:rsidRDefault="00ED03ED" w:rsidP="006D0DF1">
            <w:pPr>
              <w:widowControl w:val="0"/>
              <w:suppressAutoHyphens/>
              <w:spacing w:after="0" w:line="240" w:lineRule="auto"/>
              <w:jc w:val="right"/>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Virginijus Andrius Bukauskas</w:t>
            </w:r>
          </w:p>
        </w:tc>
      </w:tr>
    </w:tbl>
    <w:p w14:paraId="1A3CA1FD" w14:textId="77777777" w:rsidR="00ED03ED" w:rsidRPr="0014584B" w:rsidRDefault="00ED03ED" w:rsidP="006D0DF1">
      <w:pPr>
        <w:spacing w:after="0" w:line="240" w:lineRule="auto"/>
        <w:rPr>
          <w:rFonts w:ascii="Times New Roman" w:hAnsi="Times New Roman" w:cs="Times New Roman"/>
          <w:kern w:val="24"/>
          <w:sz w:val="24"/>
          <w:szCs w:val="24"/>
        </w:rPr>
      </w:pPr>
    </w:p>
    <w:sectPr w:rsidR="00ED03ED" w:rsidRPr="0014584B" w:rsidSect="005A41A1">
      <w:pgSz w:w="11907" w:h="16840"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84"/>
    <w:multiLevelType w:val="hybridMultilevel"/>
    <w:tmpl w:val="C5F4DB1C"/>
    <w:lvl w:ilvl="0" w:tplc="3320CA26">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C27"/>
    <w:rsid w:val="0009224C"/>
    <w:rsid w:val="00094559"/>
    <w:rsid w:val="000B3700"/>
    <w:rsid w:val="0014584B"/>
    <w:rsid w:val="00254FCA"/>
    <w:rsid w:val="003B25AA"/>
    <w:rsid w:val="003C14A5"/>
    <w:rsid w:val="005A41A1"/>
    <w:rsid w:val="006D0DF1"/>
    <w:rsid w:val="008D0654"/>
    <w:rsid w:val="00917C9D"/>
    <w:rsid w:val="00924426"/>
    <w:rsid w:val="009D0019"/>
    <w:rsid w:val="00AF1BBC"/>
    <w:rsid w:val="00B67C27"/>
    <w:rsid w:val="00C61E87"/>
    <w:rsid w:val="00C94631"/>
    <w:rsid w:val="00CF365A"/>
    <w:rsid w:val="00DA0AAC"/>
    <w:rsid w:val="00E52C91"/>
    <w:rsid w:val="00ED03ED"/>
    <w:rsid w:val="00F80604"/>
    <w:rsid w:val="00FD6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2AA4EF"/>
  <w15:docId w15:val="{9F38670F-B5D3-42C6-A5FF-1E4F1311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7C27"/>
    <w:pPr>
      <w:spacing w:after="160" w:line="259" w:lineRule="auto"/>
    </w:pPr>
    <w:rPr>
      <w:sz w:val="22"/>
      <w:szCs w:val="22"/>
      <w:lang w:eastAsia="en-US"/>
    </w:rPr>
  </w:style>
  <w:style w:type="paragraph" w:styleId="Antrat1">
    <w:name w:val="heading 1"/>
    <w:basedOn w:val="prastasis"/>
    <w:link w:val="Antrat1Diagrama"/>
    <w:uiPriority w:val="99"/>
    <w:qFormat/>
    <w:locked/>
    <w:rsid w:val="00F80604"/>
    <w:pPr>
      <w:spacing w:before="100" w:beforeAutospacing="1" w:after="100" w:afterAutospacing="1" w:line="240" w:lineRule="auto"/>
      <w:outlineLvl w:val="0"/>
    </w:pPr>
    <w:rPr>
      <w:rFonts w:ascii="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839BD"/>
    <w:rPr>
      <w:rFonts w:ascii="Cambria" w:eastAsia="Times New Roman" w:hAnsi="Cambria" w:cs="Times New Roman"/>
      <w:b/>
      <w:bCs/>
      <w:kern w:val="32"/>
      <w:sz w:val="32"/>
      <w:szCs w:val="32"/>
      <w:lang w:eastAsia="en-US"/>
    </w:rPr>
  </w:style>
  <w:style w:type="paragraph" w:styleId="Sraopastraipa">
    <w:name w:val="List Paragraph"/>
    <w:basedOn w:val="prastasis"/>
    <w:uiPriority w:val="99"/>
    <w:qFormat/>
    <w:rsid w:val="00B67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1998</Words>
  <Characters>1139</Characters>
  <Application>Microsoft Office Word</Application>
  <DocSecurity>0</DocSecurity>
  <Lines>9</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Bendras6</dc:creator>
  <cp:keywords/>
  <dc:description/>
  <cp:lastModifiedBy>Bendras</cp:lastModifiedBy>
  <cp:revision>9</cp:revision>
  <dcterms:created xsi:type="dcterms:W3CDTF">2021-05-11T04:56:00Z</dcterms:created>
  <dcterms:modified xsi:type="dcterms:W3CDTF">2021-05-11T11:20:00Z</dcterms:modified>
</cp:coreProperties>
</file>