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C6" w:rsidRDefault="00814653">
      <w:pPr>
        <w:jc w:val="center"/>
        <w:rPr>
          <w:color w:val="000000"/>
          <w:szCs w:val="24"/>
          <w:lang w:val="en-US"/>
        </w:rPr>
      </w:pPr>
      <w:r>
        <w:rPr>
          <w:b/>
          <w:bCs/>
          <w:color w:val="000000"/>
          <w:szCs w:val="24"/>
          <w:shd w:val="clear" w:color="auto" w:fill="FFFFFF"/>
        </w:rPr>
        <w:t>LIETUVOS RESPUBLIKOS SVEIKATOS APSAUGOS MINISTRAS</w:t>
      </w:r>
    </w:p>
    <w:p w:rsidR="00DD55C6" w:rsidRDefault="00814653">
      <w:pPr>
        <w:jc w:val="center"/>
        <w:rPr>
          <w:color w:val="000000"/>
          <w:szCs w:val="24"/>
          <w:lang w:val="en-US"/>
        </w:rPr>
      </w:pPr>
      <w:r>
        <w:rPr>
          <w:b/>
          <w:bCs/>
          <w:color w:val="000000"/>
          <w:szCs w:val="24"/>
          <w:shd w:val="clear" w:color="auto" w:fill="FFFFFF"/>
        </w:rPr>
        <w:t>VALSTYBĖS LYGIO EKSTREMALIOSIOS SITUACIJOS VALSTYBĖS OPERACIJŲ VADOVAS</w:t>
      </w:r>
    </w:p>
    <w:p w:rsidR="00DD55C6" w:rsidRDefault="00DD55C6">
      <w:pPr>
        <w:jc w:val="center"/>
        <w:rPr>
          <w:color w:val="000000"/>
          <w:szCs w:val="24"/>
          <w:lang w:val="en-US"/>
        </w:rPr>
      </w:pPr>
    </w:p>
    <w:p w:rsidR="00142B76" w:rsidRDefault="00142B76" w:rsidP="00142B76">
      <w:pPr>
        <w:jc w:val="center"/>
        <w:rPr>
          <w:b/>
          <w:bCs/>
          <w:color w:val="000000"/>
          <w:szCs w:val="24"/>
          <w:shd w:val="clear" w:color="auto" w:fill="FFFFFF"/>
        </w:rPr>
      </w:pPr>
      <w:r>
        <w:rPr>
          <w:b/>
          <w:bCs/>
          <w:color w:val="000000"/>
          <w:szCs w:val="24"/>
          <w:shd w:val="clear" w:color="auto" w:fill="FFFFFF"/>
        </w:rPr>
        <w:t>SPRENDIMAS</w:t>
      </w:r>
    </w:p>
    <w:p w:rsidR="00142B76" w:rsidRDefault="00142B76" w:rsidP="00142B76">
      <w:pPr>
        <w:jc w:val="center"/>
        <w:rPr>
          <w:color w:val="000000"/>
          <w:szCs w:val="24"/>
          <w:lang w:val="en-US"/>
        </w:rPr>
      </w:pPr>
      <w:r>
        <w:rPr>
          <w:b/>
          <w:bCs/>
          <w:color w:val="000000"/>
        </w:rPr>
        <w:t xml:space="preserve">DĖL </w:t>
      </w:r>
      <w:r>
        <w:rPr>
          <w:b/>
          <w:bCs/>
          <w:color w:val="000000"/>
          <w:szCs w:val="24"/>
          <w:shd w:val="clear" w:color="auto" w:fill="FFFFFF"/>
        </w:rPr>
        <w:t>LIETUVOS RESPUBLIKOS SVEIKATOS APSAUGOS MINISTRO,</w:t>
      </w:r>
    </w:p>
    <w:p w:rsidR="00142B76" w:rsidRDefault="00142B76" w:rsidP="00142B76">
      <w:pPr>
        <w:jc w:val="center"/>
        <w:rPr>
          <w:b/>
          <w:bCs/>
          <w:color w:val="000000"/>
          <w:szCs w:val="24"/>
          <w:shd w:val="clear" w:color="auto" w:fill="FFFFFF"/>
        </w:rPr>
      </w:pPr>
      <w:r>
        <w:rPr>
          <w:b/>
          <w:bCs/>
          <w:color w:val="000000"/>
          <w:szCs w:val="24"/>
          <w:shd w:val="clear" w:color="auto" w:fill="FFFFFF"/>
        </w:rPr>
        <w:t xml:space="preserve">VALSTYBĖS LYGIO EKSTREMALIOSIOS SITUACIJOS VALSTYBĖS OPERACIJŲ VADOVO 2021 M. BIRŽELIO 30 D. SPRENDIMO NR. V-1546 „DĖL </w:t>
      </w:r>
      <w:r>
        <w:rPr>
          <w:b/>
          <w:bCs/>
          <w:caps/>
          <w:szCs w:val="24"/>
        </w:rPr>
        <w:t>valstybės ir savivaldybių institucijų ir įstaigų, kitų įstaigų viešųjų ir administracinių paslaugų teikimo</w:t>
      </w:r>
      <w:r>
        <w:rPr>
          <w:b/>
          <w:bCs/>
          <w:color w:val="000000"/>
        </w:rPr>
        <w:t xml:space="preserve"> SĄLYGŲ“ PAKEITIMO</w:t>
      </w:r>
    </w:p>
    <w:p w:rsidR="00DD55C6" w:rsidRDefault="00DD55C6">
      <w:pPr>
        <w:jc w:val="center"/>
        <w:rPr>
          <w:bCs/>
          <w:color w:val="000000"/>
          <w:shd w:val="clear" w:color="auto" w:fill="FFFFFF"/>
        </w:rPr>
      </w:pPr>
    </w:p>
    <w:p w:rsidR="00142B76" w:rsidRDefault="00142B76">
      <w:pPr>
        <w:jc w:val="center"/>
        <w:rPr>
          <w:bCs/>
          <w:color w:val="000000"/>
          <w:shd w:val="clear" w:color="auto" w:fill="FFFFFF"/>
        </w:rPr>
      </w:pPr>
    </w:p>
    <w:p w:rsidR="00142B76" w:rsidRDefault="00814653">
      <w:pPr>
        <w:jc w:val="center"/>
        <w:rPr>
          <w:szCs w:val="24"/>
          <w:lang w:eastAsia="lt-LT"/>
        </w:rPr>
      </w:pPr>
      <w:r>
        <w:rPr>
          <w:szCs w:val="24"/>
          <w:lang w:eastAsia="lt-LT"/>
        </w:rPr>
        <w:t xml:space="preserve">2021 m. </w:t>
      </w:r>
      <w:r w:rsidR="002C34F6">
        <w:rPr>
          <w:szCs w:val="24"/>
          <w:lang w:eastAsia="lt-LT"/>
        </w:rPr>
        <w:t xml:space="preserve">                  d. </w:t>
      </w:r>
      <w:r>
        <w:rPr>
          <w:szCs w:val="24"/>
          <w:lang w:eastAsia="lt-LT"/>
        </w:rPr>
        <w:t xml:space="preserve">Nr. </w:t>
      </w:r>
    </w:p>
    <w:p w:rsidR="00DD55C6" w:rsidRDefault="00814653">
      <w:pPr>
        <w:jc w:val="center"/>
        <w:rPr>
          <w:bCs/>
          <w:color w:val="000000"/>
          <w:shd w:val="clear" w:color="auto" w:fill="FFFFFF"/>
        </w:rPr>
      </w:pPr>
      <w:r>
        <w:rPr>
          <w:bCs/>
          <w:color w:val="000000"/>
          <w:shd w:val="clear" w:color="auto" w:fill="FFFFFF"/>
        </w:rPr>
        <w:t>Vilnius</w:t>
      </w:r>
    </w:p>
    <w:p w:rsidR="00DD55C6" w:rsidRDefault="00DD55C6">
      <w:pPr>
        <w:jc w:val="center"/>
        <w:rPr>
          <w:bCs/>
          <w:color w:val="000000"/>
        </w:rPr>
      </w:pPr>
    </w:p>
    <w:p w:rsidR="00142B76" w:rsidRDefault="00142B76" w:rsidP="00142B76">
      <w:pPr>
        <w:ind w:firstLine="709"/>
        <w:jc w:val="both"/>
        <w:rPr>
          <w:bCs/>
          <w:color w:val="000000"/>
        </w:rPr>
      </w:pPr>
      <w:r w:rsidRPr="002B258F">
        <w:rPr>
          <w:color w:val="000000"/>
          <w:szCs w:val="24"/>
          <w:shd w:val="clear" w:color="auto" w:fill="FFFFFF"/>
        </w:rPr>
        <w:t>P a k e i č i u</w:t>
      </w:r>
      <w:r w:rsidRPr="002B258F">
        <w:rPr>
          <w:color w:val="000000"/>
          <w:szCs w:val="24"/>
        </w:rPr>
        <w:t> </w:t>
      </w:r>
      <w:bookmarkStart w:id="0" w:name="part_b3a84edb21df438b81e27e8588f061a3"/>
      <w:bookmarkEnd w:id="0"/>
      <w:r w:rsidRPr="002B258F">
        <w:rPr>
          <w:color w:val="000000"/>
          <w:szCs w:val="24"/>
          <w:shd w:val="clear" w:color="auto" w:fill="FFFFFF"/>
        </w:rPr>
        <w:t>Lietuvos Respublikos sveikatos apsaugos ministro, valstybės lygio ekstremaliosios situacijos valstybės operacijų vadovo </w:t>
      </w:r>
      <w:r w:rsidRPr="002B258F">
        <w:rPr>
          <w:color w:val="000000"/>
          <w:szCs w:val="24"/>
        </w:rPr>
        <w:t>2021 m. birželio 30 d. sprendimą Nr. V-1546 „D</w:t>
      </w:r>
      <w:r w:rsidRPr="002B258F">
        <w:rPr>
          <w:bCs/>
          <w:color w:val="000000"/>
          <w:szCs w:val="24"/>
          <w:shd w:val="clear" w:color="auto" w:fill="FFFFFF"/>
        </w:rPr>
        <w:t xml:space="preserve">ėl </w:t>
      </w:r>
      <w:r w:rsidRPr="002B258F">
        <w:rPr>
          <w:bCs/>
          <w:szCs w:val="24"/>
        </w:rPr>
        <w:t>valstybės ir savivaldybių institucijų ir įstaigų, kitų įstaigų viešųjų ir administracinių paslaugų teikimo</w:t>
      </w:r>
      <w:r w:rsidRPr="002B258F">
        <w:rPr>
          <w:bCs/>
          <w:color w:val="000000"/>
        </w:rPr>
        <w:t xml:space="preserve"> sąlygų“</w:t>
      </w:r>
      <w:r>
        <w:rPr>
          <w:bCs/>
          <w:color w:val="000000"/>
        </w:rPr>
        <w:t xml:space="preserve"> ir išdėstau jį nauja redakcija</w:t>
      </w:r>
      <w:r w:rsidRPr="002B258F">
        <w:rPr>
          <w:bCs/>
          <w:color w:val="000000"/>
        </w:rPr>
        <w:t>:</w:t>
      </w:r>
    </w:p>
    <w:p w:rsidR="00142B76" w:rsidRDefault="00142B76" w:rsidP="00142B76">
      <w:pPr>
        <w:ind w:firstLine="709"/>
        <w:jc w:val="both"/>
        <w:rPr>
          <w:bCs/>
          <w:color w:val="000000"/>
        </w:rPr>
      </w:pPr>
    </w:p>
    <w:p w:rsidR="00142B76" w:rsidRDefault="00142B76" w:rsidP="00142B76">
      <w:pPr>
        <w:jc w:val="center"/>
        <w:rPr>
          <w:color w:val="000000"/>
          <w:szCs w:val="24"/>
          <w:lang w:val="en-US"/>
        </w:rPr>
      </w:pPr>
      <w:r>
        <w:rPr>
          <w:b/>
          <w:bCs/>
          <w:color w:val="000000"/>
          <w:szCs w:val="24"/>
          <w:shd w:val="clear" w:color="auto" w:fill="FFFFFF"/>
        </w:rPr>
        <w:t>„LIETUVOS RESPUBLIKOS SVEIKATOS APSAUGOS MINISTRAS</w:t>
      </w:r>
    </w:p>
    <w:p w:rsidR="00142B76" w:rsidRDefault="00142B76" w:rsidP="00142B76">
      <w:pPr>
        <w:jc w:val="center"/>
        <w:rPr>
          <w:color w:val="000000"/>
          <w:szCs w:val="24"/>
          <w:lang w:val="en-US"/>
        </w:rPr>
      </w:pPr>
      <w:r>
        <w:rPr>
          <w:b/>
          <w:bCs/>
          <w:color w:val="000000"/>
          <w:szCs w:val="24"/>
          <w:shd w:val="clear" w:color="auto" w:fill="FFFFFF"/>
        </w:rPr>
        <w:t>VALSTYBĖS LYGIO EKSTREMALIOSIOS SITUACIJOS VALSTYBĖS OPERACIJŲ VADOVAS</w:t>
      </w:r>
    </w:p>
    <w:p w:rsidR="00142B76" w:rsidRDefault="00142B76" w:rsidP="00142B76">
      <w:pPr>
        <w:jc w:val="center"/>
        <w:rPr>
          <w:b/>
          <w:bCs/>
          <w:color w:val="000000"/>
          <w:szCs w:val="24"/>
          <w:shd w:val="clear" w:color="auto" w:fill="FFFFFF"/>
          <w:lang w:val="en-US"/>
        </w:rPr>
      </w:pPr>
    </w:p>
    <w:p w:rsidR="00142B76" w:rsidRDefault="00142B76" w:rsidP="00142B76">
      <w:pPr>
        <w:jc w:val="center"/>
        <w:rPr>
          <w:b/>
          <w:bCs/>
          <w:color w:val="000000"/>
          <w:szCs w:val="24"/>
          <w:shd w:val="clear" w:color="auto" w:fill="FFFFFF"/>
          <w:lang w:val="en-US"/>
        </w:rPr>
      </w:pPr>
      <w:r>
        <w:rPr>
          <w:b/>
          <w:bCs/>
          <w:color w:val="000000"/>
          <w:szCs w:val="24"/>
          <w:shd w:val="clear" w:color="auto" w:fill="FFFFFF"/>
          <w:lang w:val="en-US"/>
        </w:rPr>
        <w:t>SPRENDIMAS</w:t>
      </w:r>
    </w:p>
    <w:p w:rsidR="009D7BBE" w:rsidRDefault="009D7BBE" w:rsidP="009D7BBE">
      <w:pPr>
        <w:jc w:val="center"/>
        <w:rPr>
          <w:b/>
          <w:bCs/>
          <w:color w:val="000000"/>
        </w:rPr>
      </w:pPr>
      <w:r>
        <w:rPr>
          <w:b/>
          <w:bCs/>
          <w:color w:val="000000"/>
          <w:shd w:val="clear" w:color="auto" w:fill="FFFFFF"/>
        </w:rPr>
        <w:t xml:space="preserve">DĖL </w:t>
      </w:r>
      <w:r>
        <w:rPr>
          <w:b/>
          <w:bCs/>
          <w:caps/>
        </w:rPr>
        <w:t>valstybės ir savivaldybių institucijų, įstaigų</w:t>
      </w:r>
      <w:r>
        <w:rPr>
          <w:b/>
          <w:bCs/>
        </w:rPr>
        <w:t xml:space="preserve">, ORGANIZACIJŲ IR ĮMONIŲ BEI </w:t>
      </w:r>
      <w:r>
        <w:rPr>
          <w:b/>
          <w:bCs/>
          <w:caps/>
        </w:rPr>
        <w:t xml:space="preserve">kitų įstaigų VEIKLOS ORGANIZAVIMO </w:t>
      </w:r>
      <w:r>
        <w:rPr>
          <w:b/>
          <w:bCs/>
          <w:color w:val="000000"/>
        </w:rPr>
        <w:t>SĄLYGŲ</w:t>
      </w:r>
    </w:p>
    <w:p w:rsidR="00142B76" w:rsidRPr="009D7BBE" w:rsidRDefault="00142B76" w:rsidP="00142B76">
      <w:pPr>
        <w:jc w:val="center"/>
        <w:rPr>
          <w:b/>
          <w:bCs/>
          <w:color w:val="000000"/>
          <w:szCs w:val="24"/>
          <w:shd w:val="clear" w:color="auto" w:fill="FFFFFF"/>
        </w:rPr>
      </w:pPr>
    </w:p>
    <w:p w:rsidR="0022221E" w:rsidRDefault="0022221E" w:rsidP="0022221E">
      <w:pPr>
        <w:ind w:firstLine="709"/>
        <w:jc w:val="both"/>
        <w:rPr>
          <w:color w:val="000000"/>
          <w:szCs w:val="24"/>
        </w:rPr>
      </w:pPr>
      <w:r w:rsidRPr="0022221E">
        <w:rPr>
          <w:bCs/>
          <w:color w:val="000000"/>
          <w:szCs w:val="24"/>
        </w:rPr>
        <w:t>Vadovaudamasis Lietuvos Respublikos civilinės saugos įstatymo 15 straipsnio 2 dalies 1 ir 4 punktais,</w:t>
      </w:r>
      <w:r w:rsidR="00CB55AC">
        <w:rPr>
          <w:bCs/>
          <w:color w:val="000000"/>
          <w:szCs w:val="24"/>
        </w:rPr>
        <w:t xml:space="preserve"> </w:t>
      </w:r>
      <w:r w:rsidRPr="0022221E">
        <w:rPr>
          <w:bCs/>
          <w:color w:val="000000"/>
          <w:szCs w:val="24"/>
        </w:rPr>
        <w:t>Lietuvos Respublikos Vyriausybės 2020 m. vasario 26 d. nutarimo Nr. 152 „Dėl valstybės lygio ekstremaliosios situacijos paskelbimo“ (toliau – Nutarimas) 3.1.1, 3.2.5 papunkčiais ir 3</w:t>
      </w:r>
      <w:r w:rsidRPr="0022221E">
        <w:rPr>
          <w:bCs/>
          <w:color w:val="000000"/>
          <w:szCs w:val="24"/>
          <w:vertAlign w:val="superscript"/>
        </w:rPr>
        <w:t>1</w:t>
      </w:r>
      <w:r w:rsidR="00E853AB" w:rsidRPr="00E853AB">
        <w:rPr>
          <w:bCs/>
          <w:color w:val="000000"/>
          <w:szCs w:val="24"/>
        </w:rPr>
        <w:t> </w:t>
      </w:r>
      <w:r w:rsidRPr="0022221E">
        <w:rPr>
          <w:bCs/>
          <w:color w:val="000000"/>
          <w:szCs w:val="24"/>
        </w:rPr>
        <w:t xml:space="preserve">punktu, Valstybinio ekstremaliųjų situacijų valdymo plano, patvirtinto Lietuvos Respublikos Vyriausybės 2010 m. spalio 20 d. nutarimu Nr. 1503 „Dėl Valstybinio ekstremaliųjų situacijų valdymo plano patvirtinimo“, 20 punktu, Lietuvos Respublikos Vyriausybės 2020 m. gruodžio 16 d. nutarimu Nr. 1419 „Dėl valstybės lygio ekstremaliosios situacijos valstybės operacijų vadovo paskyrimo“ </w:t>
      </w:r>
      <w:r w:rsidRPr="0022221E">
        <w:rPr>
          <w:color w:val="000000"/>
        </w:rPr>
        <w:t>bei siekdamas užtikrinti ekstremaliosios situacijos likvidavimą</w:t>
      </w:r>
      <w:r w:rsidRPr="0022221E">
        <w:rPr>
          <w:bCs/>
          <w:color w:val="000000"/>
          <w:szCs w:val="24"/>
        </w:rPr>
        <w:t>, n u s p r e n d ž i u:</w:t>
      </w:r>
    </w:p>
    <w:p w:rsidR="00142B76" w:rsidRDefault="00142B76">
      <w:pPr>
        <w:ind w:firstLine="709"/>
        <w:jc w:val="both"/>
        <w:rPr>
          <w:color w:val="000000"/>
          <w:szCs w:val="24"/>
        </w:rPr>
      </w:pPr>
      <w:r w:rsidRPr="0038506E">
        <w:rPr>
          <w:color w:val="000000"/>
          <w:szCs w:val="24"/>
        </w:rPr>
        <w:t>1. Įpareigoti </w:t>
      </w:r>
      <w:r w:rsidRPr="0038506E">
        <w:rPr>
          <w:color w:val="000000"/>
          <w:szCs w:val="24"/>
          <w:shd w:val="clear" w:color="auto" w:fill="FFFFFF"/>
        </w:rPr>
        <w:t>valstybės ir savivaldybių institucijų</w:t>
      </w:r>
      <w:r w:rsidRPr="00142B76">
        <w:rPr>
          <w:bCs/>
          <w:color w:val="000000"/>
          <w:szCs w:val="24"/>
          <w:shd w:val="clear" w:color="auto" w:fill="FFFFFF"/>
        </w:rPr>
        <w:t>,</w:t>
      </w:r>
      <w:r w:rsidRPr="0038506E">
        <w:rPr>
          <w:color w:val="000000"/>
          <w:szCs w:val="24"/>
          <w:shd w:val="clear" w:color="auto" w:fill="FFFFFF"/>
        </w:rPr>
        <w:t xml:space="preserve"> įstaigų</w:t>
      </w:r>
      <w:r w:rsidRPr="002024B3">
        <w:rPr>
          <w:color w:val="000000"/>
          <w:szCs w:val="24"/>
          <w:shd w:val="clear" w:color="auto" w:fill="FFFFFF"/>
        </w:rPr>
        <w:t>,</w:t>
      </w:r>
      <w:r w:rsidR="00CB55AC">
        <w:rPr>
          <w:color w:val="000000"/>
          <w:szCs w:val="24"/>
          <w:shd w:val="clear" w:color="auto" w:fill="FFFFFF"/>
        </w:rPr>
        <w:t xml:space="preserve"> </w:t>
      </w:r>
      <w:r w:rsidRPr="00142B76">
        <w:rPr>
          <w:color w:val="000000"/>
          <w:szCs w:val="24"/>
          <w:shd w:val="clear" w:color="auto" w:fill="FFFFFF"/>
        </w:rPr>
        <w:t xml:space="preserve">organizacijų </w:t>
      </w:r>
      <w:r w:rsidRPr="00142B76">
        <w:rPr>
          <w:szCs w:val="24"/>
          <w:shd w:val="clear" w:color="auto" w:fill="FFFFFF"/>
        </w:rPr>
        <w:t>ir įmonių</w:t>
      </w:r>
      <w:r w:rsidRPr="0038506E">
        <w:rPr>
          <w:color w:val="000000"/>
          <w:szCs w:val="24"/>
          <w:shd w:val="clear" w:color="auto" w:fill="FFFFFF"/>
        </w:rPr>
        <w:t>, kitų įstaigų (toliau – įstaigų)</w:t>
      </w:r>
      <w:r w:rsidRPr="0038506E">
        <w:rPr>
          <w:color w:val="000000"/>
          <w:szCs w:val="24"/>
        </w:rPr>
        <w:t xml:space="preserve"> vadovus užtikrinti, kad šiose įstaigose </w:t>
      </w:r>
      <w:r w:rsidRPr="00142B76">
        <w:rPr>
          <w:szCs w:val="24"/>
        </w:rPr>
        <w:t>veikla</w:t>
      </w:r>
      <w:r w:rsidRPr="0038506E">
        <w:rPr>
          <w:color w:val="000000"/>
          <w:szCs w:val="24"/>
        </w:rPr>
        <w:t xml:space="preserve"> būtų </w:t>
      </w:r>
      <w:r w:rsidRPr="00142B76">
        <w:rPr>
          <w:szCs w:val="24"/>
        </w:rPr>
        <w:t>organizuojama</w:t>
      </w:r>
      <w:r w:rsidR="00CB55AC">
        <w:rPr>
          <w:szCs w:val="24"/>
        </w:rPr>
        <w:t xml:space="preserve"> </w:t>
      </w:r>
      <w:r w:rsidRPr="0038506E">
        <w:rPr>
          <w:color w:val="000000"/>
          <w:szCs w:val="24"/>
        </w:rPr>
        <w:t>laikantis šių sąlygų:</w:t>
      </w:r>
    </w:p>
    <w:p w:rsidR="00142B76" w:rsidRDefault="00142B76">
      <w:pPr>
        <w:ind w:firstLine="720"/>
        <w:jc w:val="both"/>
        <w:rPr>
          <w:color w:val="000000"/>
          <w:szCs w:val="24"/>
          <w:lang w:eastAsia="lt-LT"/>
        </w:rPr>
      </w:pPr>
      <w:r w:rsidRPr="0038506E">
        <w:rPr>
          <w:color w:val="000000"/>
          <w:szCs w:val="24"/>
        </w:rPr>
        <w:t>1.1. įstaigos lankytojus aptarnauti ir</w:t>
      </w:r>
      <w:r w:rsidR="00CB55AC">
        <w:rPr>
          <w:color w:val="000000"/>
          <w:szCs w:val="24"/>
        </w:rPr>
        <w:t xml:space="preserve"> </w:t>
      </w:r>
      <w:r w:rsidRPr="00142B76">
        <w:rPr>
          <w:szCs w:val="24"/>
          <w:bdr w:val="none" w:sz="0" w:space="0" w:color="auto" w:frame="1"/>
          <w:shd w:val="clear" w:color="auto" w:fill="FFFFFF"/>
        </w:rPr>
        <w:t>viešąsias ir administracines</w:t>
      </w:r>
      <w:r w:rsidR="00CB55AC">
        <w:rPr>
          <w:szCs w:val="24"/>
          <w:bdr w:val="none" w:sz="0" w:space="0" w:color="auto" w:frame="1"/>
          <w:shd w:val="clear" w:color="auto" w:fill="FFFFFF"/>
        </w:rPr>
        <w:t xml:space="preserve"> </w:t>
      </w:r>
      <w:r w:rsidRPr="0038506E">
        <w:rPr>
          <w:color w:val="000000"/>
          <w:szCs w:val="24"/>
        </w:rPr>
        <w:t>paslaugas</w:t>
      </w:r>
      <w:r w:rsidR="00CB55AC">
        <w:rPr>
          <w:color w:val="000000"/>
          <w:szCs w:val="24"/>
        </w:rPr>
        <w:t xml:space="preserve"> </w:t>
      </w:r>
      <w:r w:rsidRPr="00142B76">
        <w:rPr>
          <w:szCs w:val="24"/>
          <w:bdr w:val="none" w:sz="0" w:space="0" w:color="auto" w:frame="1"/>
        </w:rPr>
        <w:t>(toliau – paslaugos)</w:t>
      </w:r>
      <w:r w:rsidRPr="0038506E">
        <w:rPr>
          <w:color w:val="000000"/>
          <w:szCs w:val="24"/>
        </w:rPr>
        <w:t xml:space="preserve">  teikti užtikrinant šias saugos priemones</w:t>
      </w:r>
      <w:r>
        <w:rPr>
          <w:color w:val="000000"/>
          <w:szCs w:val="24"/>
        </w:rPr>
        <w:t>:</w:t>
      </w:r>
    </w:p>
    <w:p w:rsidR="00365EEA" w:rsidRDefault="00365EEA">
      <w:pPr>
        <w:ind w:firstLine="709"/>
        <w:jc w:val="both"/>
        <w:rPr>
          <w:color w:val="000000"/>
          <w:szCs w:val="24"/>
          <w:lang w:eastAsia="lt-LT"/>
        </w:rPr>
      </w:pPr>
      <w:r w:rsidRPr="0038506E">
        <w:rPr>
          <w:color w:val="000000"/>
          <w:szCs w:val="24"/>
        </w:rPr>
        <w:t xml:space="preserve">1.1.1. apriboti </w:t>
      </w:r>
      <w:r w:rsidRPr="00365EEA">
        <w:rPr>
          <w:szCs w:val="24"/>
          <w:bdr w:val="none" w:sz="0" w:space="0" w:color="auto" w:frame="1"/>
        </w:rPr>
        <w:t>įstaigos tarnautojų,</w:t>
      </w:r>
      <w:r w:rsidRPr="0038506E">
        <w:rPr>
          <w:color w:val="000000"/>
          <w:szCs w:val="24"/>
          <w:bdr w:val="none" w:sz="0" w:space="0" w:color="auto" w:frame="1"/>
        </w:rPr>
        <w:t> </w:t>
      </w:r>
      <w:r w:rsidRPr="0038506E">
        <w:rPr>
          <w:color w:val="000000"/>
          <w:szCs w:val="24"/>
        </w:rPr>
        <w:t>darbuotojų</w:t>
      </w:r>
      <w:r w:rsidRPr="00365EEA">
        <w:rPr>
          <w:szCs w:val="24"/>
        </w:rPr>
        <w:t>,</w:t>
      </w:r>
      <w:r w:rsidR="00CB55AC">
        <w:rPr>
          <w:szCs w:val="24"/>
        </w:rPr>
        <w:t xml:space="preserve"> </w:t>
      </w:r>
      <w:r w:rsidRPr="00365EEA">
        <w:rPr>
          <w:szCs w:val="24"/>
          <w:bdr w:val="none" w:sz="0" w:space="0" w:color="auto" w:frame="1"/>
        </w:rPr>
        <w:t>pareigūnų ir kitų funkcijas įstaigoje atliekančių</w:t>
      </w:r>
      <w:r w:rsidR="00CB55AC">
        <w:rPr>
          <w:szCs w:val="24"/>
          <w:bdr w:val="none" w:sz="0" w:space="0" w:color="auto" w:frame="1"/>
        </w:rPr>
        <w:t xml:space="preserve"> </w:t>
      </w:r>
      <w:r w:rsidRPr="00365EEA">
        <w:rPr>
          <w:szCs w:val="24"/>
          <w:bdr w:val="none" w:sz="0" w:space="0" w:color="auto" w:frame="1"/>
        </w:rPr>
        <w:t>asmenų (toliau – darbuotojai)</w:t>
      </w:r>
      <w:r w:rsidR="00CB55AC">
        <w:rPr>
          <w:szCs w:val="24"/>
          <w:bdr w:val="none" w:sz="0" w:space="0" w:color="auto" w:frame="1"/>
        </w:rPr>
        <w:t xml:space="preserve"> </w:t>
      </w:r>
      <w:r w:rsidRPr="0038506E">
        <w:rPr>
          <w:color w:val="000000"/>
          <w:szCs w:val="24"/>
        </w:rPr>
        <w:t>fizinį kontaktą su lankytojais, išlaikant ne mažesnį kaip 2 metrų atstumą (išskyrus transporto priemones) arba atskiriant darbo vietą nuo lankytojo pertvaromis;</w:t>
      </w:r>
    </w:p>
    <w:p w:rsidR="00DD55C6" w:rsidRDefault="00814653">
      <w:pPr>
        <w:ind w:firstLine="720"/>
        <w:jc w:val="both"/>
        <w:rPr>
          <w:color w:val="000000"/>
          <w:szCs w:val="24"/>
          <w:lang w:eastAsia="lt-LT"/>
        </w:rPr>
      </w:pPr>
      <w:r>
        <w:rPr>
          <w:color w:val="000000"/>
          <w:szCs w:val="24"/>
          <w:lang w:eastAsia="lt-LT"/>
        </w:rPr>
        <w:t xml:space="preserve">1.1.2. užtikrinti, kad įstaigos lankytojai laikytųsi ne mažesnio kaip 2 metrų atstumo vienas nuo kito </w:t>
      </w:r>
      <w:r>
        <w:rPr>
          <w:color w:val="000000"/>
          <w:szCs w:val="24"/>
        </w:rPr>
        <w:t>arba atskirti lankytojus vieną nuo kito pertvaromis</w:t>
      </w:r>
      <w:r>
        <w:rPr>
          <w:color w:val="000000"/>
          <w:szCs w:val="24"/>
          <w:lang w:eastAsia="lt-LT"/>
        </w:rPr>
        <w:t>;</w:t>
      </w:r>
    </w:p>
    <w:p w:rsidR="00DD55C6" w:rsidRDefault="00814653">
      <w:pPr>
        <w:ind w:firstLine="709"/>
        <w:jc w:val="both"/>
        <w:rPr>
          <w:color w:val="000000"/>
          <w:szCs w:val="24"/>
          <w:lang w:eastAsia="lt-LT"/>
        </w:rPr>
      </w:pPr>
      <w:r>
        <w:rPr>
          <w:color w:val="000000"/>
          <w:szCs w:val="24"/>
          <w:lang w:eastAsia="lt-LT"/>
        </w:rPr>
        <w:t>1.1.3. užtikrinti, kad įstaigų darbuotojai, aptarnaujantys įstaigos lankytojus,</w:t>
      </w:r>
      <w:r w:rsidR="00130F4B">
        <w:rPr>
          <w:color w:val="000000"/>
          <w:szCs w:val="24"/>
          <w:lang w:eastAsia="lt-LT"/>
        </w:rPr>
        <w:t xml:space="preserve"> darbuotojai </w:t>
      </w:r>
      <w:r w:rsidR="003B37FE" w:rsidRPr="003B37FE">
        <w:rPr>
          <w:szCs w:val="24"/>
          <w:bdr w:val="none" w:sz="0" w:space="0" w:color="auto" w:frame="1"/>
          <w:shd w:val="clear" w:color="auto" w:fill="FFFFFF"/>
        </w:rPr>
        <w:t>uždarose erdvėse esančiose darbo vietose ir</w:t>
      </w:r>
      <w:r w:rsidR="003B37FE">
        <w:rPr>
          <w:rFonts w:ascii="Calibri" w:hAnsi="Calibri" w:cs="Calibri"/>
          <w:color w:val="000000"/>
          <w:sz w:val="17"/>
          <w:szCs w:val="17"/>
          <w:bdr w:val="none" w:sz="0" w:space="0" w:color="auto" w:frame="1"/>
          <w:shd w:val="clear" w:color="auto" w:fill="FFFFFF"/>
        </w:rPr>
        <w:t> </w:t>
      </w:r>
      <w:r w:rsidR="008D1EB9">
        <w:rPr>
          <w:color w:val="000000"/>
          <w:szCs w:val="24"/>
          <w:lang w:eastAsia="lt-LT"/>
        </w:rPr>
        <w:t xml:space="preserve"> </w:t>
      </w:r>
      <w:r w:rsidR="00130F4B">
        <w:rPr>
          <w:color w:val="000000"/>
          <w:szCs w:val="24"/>
          <w:lang w:eastAsia="lt-LT"/>
        </w:rPr>
        <w:t xml:space="preserve">bendrose įstaigos uždarose patalpose </w:t>
      </w:r>
      <w:r w:rsidR="00E853AB" w:rsidRPr="00E853AB">
        <w:rPr>
          <w:color w:val="000000" w:themeColor="text1"/>
          <w:shd w:val="clear" w:color="auto" w:fill="FFFFFF"/>
        </w:rPr>
        <w:t xml:space="preserve">(koridoriuose, laiptinėse, liftuose ir pan.), taip pat </w:t>
      </w:r>
      <w:r w:rsidR="00E853AB" w:rsidRPr="00E853AB">
        <w:rPr>
          <w:color w:val="000000" w:themeColor="text1"/>
        </w:rPr>
        <w:t xml:space="preserve">gyvai organizuojamų posėdžių, pasitarimų ar susirinkimų </w:t>
      </w:r>
      <w:r w:rsidR="00E853AB" w:rsidRPr="00E853AB">
        <w:rPr>
          <w:color w:val="000000"/>
        </w:rPr>
        <w:t>metu</w:t>
      </w:r>
      <w:r w:rsidR="00CB55AC">
        <w:rPr>
          <w:color w:val="000000"/>
        </w:rPr>
        <w:t xml:space="preserve"> </w:t>
      </w:r>
      <w:r>
        <w:rPr>
          <w:color w:val="000000"/>
          <w:szCs w:val="24"/>
          <w:lang w:eastAsia="lt-LT"/>
        </w:rPr>
        <w:t xml:space="preserve">dėvėtų nosį ir burną dengiančias apsaugos priemones (veido kaukes, respiratorius ar kitas priemones) </w:t>
      </w:r>
      <w:r>
        <w:rPr>
          <w:color w:val="000000"/>
          <w:szCs w:val="24"/>
          <w:shd w:val="clear" w:color="auto" w:fill="FFFFFF"/>
          <w:lang w:eastAsia="lt-LT"/>
        </w:rPr>
        <w:t>(toliau – kaukės)</w:t>
      </w:r>
      <w:r>
        <w:rPr>
          <w:color w:val="000000"/>
          <w:szCs w:val="24"/>
          <w:lang w:eastAsia="lt-LT"/>
        </w:rPr>
        <w:t xml:space="preserve">. Reikalavimas dėvėti kaukes netaikomas neįgalumą turintiems </w:t>
      </w:r>
      <w:r>
        <w:rPr>
          <w:color w:val="000000"/>
          <w:szCs w:val="24"/>
          <w:lang w:eastAsia="lt-LT"/>
        </w:rPr>
        <w:lastRenderedPageBreak/>
        <w:t>asmenims, kurie dėl savo sveikatos būklės kaukių dėvėti negali ar jų dėvėjimas gali pakenkti asmens sveikatos būklei (rekomenduojama dėvėti veido skydelį)</w:t>
      </w:r>
      <w:r w:rsidR="00F952B0">
        <w:rPr>
          <w:color w:val="000000"/>
          <w:szCs w:val="24"/>
          <w:lang w:eastAsia="lt-LT"/>
        </w:rPr>
        <w:t>;</w:t>
      </w:r>
    </w:p>
    <w:p w:rsidR="00365EEA" w:rsidRDefault="00365EEA">
      <w:pPr>
        <w:ind w:firstLine="709"/>
        <w:jc w:val="both"/>
        <w:rPr>
          <w:color w:val="000000"/>
          <w:szCs w:val="24"/>
          <w:lang w:eastAsia="lt-LT"/>
        </w:rPr>
      </w:pPr>
      <w:r w:rsidRPr="002B258F">
        <w:rPr>
          <w:color w:val="000000"/>
          <w:szCs w:val="24"/>
          <w:lang w:eastAsia="lt-LT"/>
        </w:rPr>
        <w:t>1.1.4. neaptarnauti lankytojų, turinčių ūmių viršutinių kvėpavimo takų infekcijų požymių (karščiavimas, kosulys, pasunkėjęs kvėpavimas ir pan.)</w:t>
      </w:r>
      <w:r w:rsidR="00CB55AC">
        <w:rPr>
          <w:color w:val="000000"/>
          <w:szCs w:val="24"/>
          <w:lang w:eastAsia="lt-LT"/>
        </w:rPr>
        <w:t xml:space="preserve"> </w:t>
      </w:r>
      <w:r w:rsidRPr="00365EEA">
        <w:rPr>
          <w:color w:val="000000"/>
          <w:szCs w:val="24"/>
          <w:lang w:eastAsia="lt-LT"/>
        </w:rPr>
        <w:t>ir (ar) nedėvinčių kaukių</w:t>
      </w:r>
      <w:r w:rsidRPr="002B258F">
        <w:rPr>
          <w:color w:val="000000"/>
          <w:szCs w:val="24"/>
          <w:lang w:eastAsia="lt-LT"/>
        </w:rPr>
        <w:t>;</w:t>
      </w:r>
    </w:p>
    <w:p w:rsidR="00DD55C6" w:rsidRDefault="00814653">
      <w:pPr>
        <w:ind w:firstLine="709"/>
        <w:jc w:val="both"/>
        <w:rPr>
          <w:color w:val="000000"/>
        </w:rPr>
      </w:pPr>
      <w:r>
        <w:rPr>
          <w:color w:val="000000"/>
          <w:szCs w:val="24"/>
          <w:lang w:eastAsia="lt-LT"/>
        </w:rPr>
        <w:t xml:space="preserve">1.1.5. </w:t>
      </w:r>
      <w:r>
        <w:rPr>
          <w:color w:val="000000"/>
        </w:rPr>
        <w:t>išvykose dirbantys darbuotojai, kurių darbas susijęs su išvyka į objektus (pvz., patikrinimas) ar paslaugos teikimu ne įstaigoje, turi vengti tiesioginio fizinio kontakto su kitais asmenimis, laikytis ne mažesnio kaip 2 metrų atstumo nuo kitų asmenų, uždarose erdvėse dėvėti kaukes;</w:t>
      </w:r>
    </w:p>
    <w:p w:rsidR="00953CE6" w:rsidRPr="005E63D6" w:rsidRDefault="00953CE6" w:rsidP="00953CE6">
      <w:pPr>
        <w:ind w:firstLine="709"/>
        <w:jc w:val="both"/>
        <w:rPr>
          <w:rFonts w:ascii="Calibri" w:eastAsia="Calibri" w:hAnsi="Calibri" w:cs="Calibri"/>
          <w:sz w:val="22"/>
          <w:szCs w:val="22"/>
        </w:rPr>
      </w:pPr>
      <w:r>
        <w:rPr>
          <w:color w:val="000000"/>
        </w:rPr>
        <w:t xml:space="preserve">1.1.6. </w:t>
      </w:r>
      <w:r w:rsidRPr="005E63D6">
        <w:rPr>
          <w:color w:val="000000"/>
        </w:rPr>
        <w:t xml:space="preserve">prie įėjimo į paslaugų teikimo vietą pateikti informaciją (ne mažesnio nei A4 formato matomą užrašą) paslaugų gavėjui apie tai, kad šioje paslaugų veiklos vykdymo vietoje aptarnaujami tik asmenys, atitinkantys vieną iš Nutarimo 3.1.1 papunktyje nurodytų kriterijų </w:t>
      </w:r>
      <w:r w:rsidRPr="005E63D6">
        <w:rPr>
          <w:bCs/>
          <w:color w:val="000000"/>
        </w:rPr>
        <w:t>ir dėvintys kaukes</w:t>
      </w:r>
      <w:r>
        <w:rPr>
          <w:bCs/>
          <w:color w:val="000000"/>
        </w:rPr>
        <w:t>;</w:t>
      </w:r>
    </w:p>
    <w:p w:rsidR="00DD55C6" w:rsidRDefault="00814653">
      <w:pPr>
        <w:ind w:firstLine="720"/>
        <w:jc w:val="both"/>
        <w:rPr>
          <w:color w:val="000000"/>
          <w:szCs w:val="24"/>
          <w:lang w:eastAsia="lt-LT"/>
        </w:rPr>
      </w:pPr>
      <w:r>
        <w:rPr>
          <w:color w:val="000000"/>
          <w:szCs w:val="24"/>
          <w:lang w:eastAsia="lt-LT"/>
        </w:rPr>
        <w:t>1.2. užtikrinti darbuotojų saugos reikalavimus:</w:t>
      </w:r>
    </w:p>
    <w:p w:rsidR="00DD55C6" w:rsidRDefault="00814653">
      <w:pPr>
        <w:ind w:firstLine="720"/>
        <w:jc w:val="both"/>
        <w:rPr>
          <w:color w:val="000000"/>
          <w:szCs w:val="24"/>
          <w:lang w:eastAsia="lt-LT"/>
        </w:rPr>
      </w:pPr>
      <w:r>
        <w:rPr>
          <w:color w:val="000000"/>
          <w:szCs w:val="24"/>
          <w:lang w:eastAsia="lt-LT"/>
        </w:rPr>
        <w:t>1.2.1.</w:t>
      </w:r>
      <w:r w:rsidR="00CB55AC">
        <w:rPr>
          <w:color w:val="000000"/>
          <w:szCs w:val="24"/>
          <w:lang w:eastAsia="lt-LT"/>
        </w:rPr>
        <w:t xml:space="preserve"> </w:t>
      </w:r>
      <w:r>
        <w:rPr>
          <w:color w:val="000000"/>
        </w:rPr>
        <w:t>darbo vietos ir darbo vietų aplinka turi atitikti darbuotojų saugos ir sveikatos norminių teisės aktų reikalavimus;</w:t>
      </w:r>
    </w:p>
    <w:p w:rsidR="00DD55C6" w:rsidRDefault="00814653">
      <w:pPr>
        <w:ind w:firstLine="720"/>
        <w:jc w:val="both"/>
        <w:rPr>
          <w:color w:val="000000"/>
          <w:szCs w:val="24"/>
          <w:lang w:eastAsia="lt-LT"/>
        </w:rPr>
      </w:pPr>
      <w:r>
        <w:rPr>
          <w:color w:val="000000"/>
          <w:szCs w:val="24"/>
          <w:lang w:eastAsia="lt-LT"/>
        </w:rPr>
        <w:t>1.2.2. įstaigoje negali dirbti darbuotojai, kuriems privaloma izoliacija, izoliacijos laikotarpiu, išskyrus darbuotojus, dirbančius nuotoliniu būdu arba kitais teisės aktuose numatytais atvejais;</w:t>
      </w:r>
    </w:p>
    <w:p w:rsidR="00DD55C6" w:rsidRDefault="00814653">
      <w:pPr>
        <w:ind w:firstLine="720"/>
        <w:jc w:val="both"/>
        <w:rPr>
          <w:color w:val="000000"/>
          <w:szCs w:val="24"/>
          <w:lang w:eastAsia="lt-LT"/>
        </w:rPr>
      </w:pPr>
      <w:r>
        <w:rPr>
          <w:color w:val="000000"/>
          <w:szCs w:val="24"/>
          <w:lang w:eastAsia="lt-LT"/>
        </w:rPr>
        <w:t>1.2.3. įstaigoje negali dirbti darbuotojai, turintys ūmių viršutinių kvėpavimo takų infekcijų požymių (karščiavimas, kosulys, pasunkėjęs kvėpavimas ir pan.), išskyrus darbuotojus, dirbančius nuotoliniu būdu;</w:t>
      </w:r>
    </w:p>
    <w:p w:rsidR="00DD55C6" w:rsidRDefault="00814653">
      <w:pPr>
        <w:ind w:firstLine="720"/>
        <w:jc w:val="both"/>
        <w:rPr>
          <w:color w:val="000000"/>
          <w:szCs w:val="24"/>
          <w:lang w:eastAsia="lt-LT"/>
        </w:rPr>
      </w:pPr>
      <w:r>
        <w:rPr>
          <w:color w:val="000000"/>
          <w:szCs w:val="24"/>
          <w:lang w:eastAsia="lt-LT"/>
        </w:rPr>
        <w:t>1.2.4. darbuotojai, kuriems pasireiškia ūmių viršutinių kvėpavimo takų infekcijų požymiai (karščiavimas, kosulys, pasunkėjęs kvėpavimas ir pan.), turi būti nedelsiant atskirti nuo kitų darbuotojų ir vykti namo, jiems rekomenduoti konsultuotis Karštąja koronaviruso linija tel. 1808 arba susisiekti su savo šeimos gydytoju konsultacijai;</w:t>
      </w:r>
    </w:p>
    <w:p w:rsidR="00DD55C6" w:rsidRDefault="00814653">
      <w:pPr>
        <w:ind w:firstLine="720"/>
        <w:jc w:val="both"/>
        <w:rPr>
          <w:color w:val="000000"/>
          <w:szCs w:val="24"/>
          <w:lang w:eastAsia="lt-LT"/>
        </w:rPr>
      </w:pPr>
      <w:r>
        <w:rPr>
          <w:color w:val="000000"/>
          <w:szCs w:val="24"/>
          <w:lang w:eastAsia="lt-LT"/>
        </w:rPr>
        <w:t>1.2.5.</w:t>
      </w:r>
      <w:r w:rsidR="00CB55AC">
        <w:rPr>
          <w:color w:val="000000"/>
          <w:szCs w:val="24"/>
          <w:lang w:eastAsia="lt-LT"/>
        </w:rPr>
        <w:t xml:space="preserve"> </w:t>
      </w:r>
      <w:r>
        <w:rPr>
          <w:color w:val="000000"/>
          <w:szCs w:val="24"/>
          <w:lang w:eastAsia="lt-LT"/>
        </w:rPr>
        <w:t>darbuotojui sužinojus apie jam nustatytą COVID-19 ligą (koronaviruso infekciją) arba įstaigos administracijai iš darbuotojo gavus informaciją apie jam nustatytą COVID-19 ligą (koronaviruso infekciją), informuoti Nacionalinį visuomenės sveikatos centrą prie Sveikatos apsaugos ministerijos (toliau – NVSC), bendradarbiauti su NVSC nustatant sąlytį turėjusius asmenis ir jiems taikant izoliaciją;</w:t>
      </w:r>
    </w:p>
    <w:p w:rsidR="00953CE6" w:rsidRPr="00C802E1" w:rsidRDefault="00814653" w:rsidP="00953CE6">
      <w:pPr>
        <w:pStyle w:val="NormalWeb"/>
        <w:shd w:val="clear" w:color="auto" w:fill="FFFFFF"/>
        <w:spacing w:before="0" w:beforeAutospacing="0" w:after="0" w:afterAutospacing="0"/>
        <w:ind w:firstLine="709"/>
        <w:jc w:val="both"/>
        <w:rPr>
          <w:bCs/>
          <w:color w:val="000000"/>
          <w:lang w:val="lt-LT"/>
        </w:rPr>
      </w:pPr>
      <w:r>
        <w:rPr>
          <w:color w:val="000000"/>
          <w:lang w:eastAsia="lt-LT"/>
        </w:rPr>
        <w:t xml:space="preserve">1.3. </w:t>
      </w:r>
      <w:r w:rsidR="00953CE6" w:rsidRPr="00C802E1">
        <w:rPr>
          <w:bCs/>
          <w:color w:val="000000"/>
          <w:lang w:val="lt-LT"/>
        </w:rPr>
        <w:t>pagal galimybes riboti darbuotojų srautus:</w:t>
      </w:r>
    </w:p>
    <w:p w:rsidR="00953CE6" w:rsidRDefault="00953CE6" w:rsidP="00953CE6">
      <w:pPr>
        <w:pStyle w:val="NormalWeb"/>
        <w:shd w:val="clear" w:color="auto" w:fill="FFFFFF"/>
        <w:spacing w:before="0" w:beforeAutospacing="0" w:after="0" w:afterAutospacing="0"/>
        <w:ind w:firstLine="709"/>
        <w:jc w:val="both"/>
        <w:rPr>
          <w:color w:val="000000"/>
          <w:lang w:val="lt-LT"/>
        </w:rPr>
      </w:pPr>
      <w:r>
        <w:rPr>
          <w:bCs/>
          <w:color w:val="000000"/>
          <w:lang w:val="lt-LT"/>
        </w:rPr>
        <w:t>1</w:t>
      </w:r>
      <w:r w:rsidRPr="00C802E1">
        <w:rPr>
          <w:bCs/>
          <w:color w:val="000000"/>
          <w:lang w:val="lt-LT"/>
        </w:rPr>
        <w:t>.</w:t>
      </w:r>
      <w:r>
        <w:rPr>
          <w:bCs/>
          <w:color w:val="000000"/>
          <w:lang w:val="lt-LT"/>
        </w:rPr>
        <w:t>3.1</w:t>
      </w:r>
      <w:r w:rsidRPr="00C802E1">
        <w:rPr>
          <w:bCs/>
          <w:color w:val="000000"/>
          <w:lang w:val="lt-LT"/>
        </w:rPr>
        <w:t>.</w:t>
      </w:r>
      <w:r w:rsidR="00CB55AC">
        <w:rPr>
          <w:bCs/>
          <w:color w:val="000000"/>
          <w:lang w:val="lt-LT"/>
        </w:rPr>
        <w:t xml:space="preserve"> </w:t>
      </w:r>
      <w:r w:rsidRPr="007012A6">
        <w:rPr>
          <w:color w:val="000000"/>
          <w:lang w:val="lt-LT"/>
        </w:rPr>
        <w:t>organizuoti darbą pamainomis, grupėmis, kurių darbuotojai nesikeičia ir nesimaišo;</w:t>
      </w:r>
    </w:p>
    <w:p w:rsidR="00953CE6" w:rsidRDefault="00953CE6" w:rsidP="00953CE6">
      <w:pPr>
        <w:pStyle w:val="NormalWeb"/>
        <w:shd w:val="clear" w:color="auto" w:fill="FFFFFF"/>
        <w:spacing w:before="0" w:beforeAutospacing="0" w:after="0" w:afterAutospacing="0"/>
        <w:ind w:firstLine="709"/>
        <w:jc w:val="both"/>
        <w:rPr>
          <w:color w:val="000000"/>
          <w:lang w:val="lt-LT"/>
        </w:rPr>
      </w:pPr>
      <w:r>
        <w:rPr>
          <w:bCs/>
          <w:color w:val="000000"/>
          <w:lang w:val="lt-LT"/>
        </w:rPr>
        <w:t>1.3.2.</w:t>
      </w:r>
      <w:r w:rsidR="00907304">
        <w:rPr>
          <w:bCs/>
          <w:color w:val="000000"/>
          <w:lang w:val="lt-LT"/>
        </w:rPr>
        <w:t xml:space="preserve"> </w:t>
      </w:r>
      <w:r w:rsidRPr="007012A6">
        <w:rPr>
          <w:color w:val="000000"/>
          <w:lang w:val="lt-LT"/>
        </w:rPr>
        <w:t>skirtingiems darbuotojų srautams taikyti skirtingą darbo pradžios, pabaigos ir pietų pertraukos laiką;</w:t>
      </w:r>
    </w:p>
    <w:p w:rsidR="00953CE6" w:rsidRDefault="00953CE6" w:rsidP="00953CE6">
      <w:pPr>
        <w:pStyle w:val="NormalWeb"/>
        <w:shd w:val="clear" w:color="auto" w:fill="FFFFFF"/>
        <w:spacing w:before="0" w:beforeAutospacing="0" w:after="0" w:afterAutospacing="0"/>
        <w:ind w:firstLine="709"/>
        <w:jc w:val="both"/>
        <w:rPr>
          <w:color w:val="000000"/>
          <w:lang w:val="lt-LT"/>
        </w:rPr>
      </w:pPr>
      <w:r>
        <w:rPr>
          <w:bCs/>
          <w:color w:val="000000"/>
          <w:lang w:val="lt-LT"/>
        </w:rPr>
        <w:t>1.3.3.</w:t>
      </w:r>
      <w:r w:rsidR="00342869">
        <w:rPr>
          <w:bCs/>
          <w:color w:val="000000"/>
          <w:lang w:val="lt-LT"/>
        </w:rPr>
        <w:t xml:space="preserve"> </w:t>
      </w:r>
      <w:r w:rsidRPr="007012A6">
        <w:rPr>
          <w:color w:val="000000"/>
          <w:lang w:val="lt-LT"/>
        </w:rPr>
        <w:t>užtikrinti, kad skirtingų srautų asmenys neturėtų kontaktų bendro naudojimo patalpose (pvz., poilsio, valgymo, rūkymo vietose)</w:t>
      </w:r>
      <w:r w:rsidR="008E4F47">
        <w:rPr>
          <w:color w:val="000000"/>
          <w:lang w:val="lt-LT"/>
        </w:rPr>
        <w:t>;</w:t>
      </w:r>
    </w:p>
    <w:p w:rsidR="00DD55C6" w:rsidRDefault="00953CE6">
      <w:pPr>
        <w:ind w:firstLine="720"/>
        <w:jc w:val="both"/>
        <w:rPr>
          <w:color w:val="000000"/>
          <w:szCs w:val="24"/>
          <w:lang w:eastAsia="lt-LT"/>
        </w:rPr>
      </w:pPr>
      <w:r>
        <w:rPr>
          <w:color w:val="000000"/>
          <w:szCs w:val="24"/>
          <w:lang w:eastAsia="lt-LT"/>
        </w:rPr>
        <w:t xml:space="preserve">1.4. </w:t>
      </w:r>
      <w:r w:rsidR="00814653">
        <w:rPr>
          <w:color w:val="000000"/>
          <w:szCs w:val="24"/>
          <w:lang w:eastAsia="lt-LT"/>
        </w:rPr>
        <w:t>prie įėjimo į įstaigą pateikti informaciją:</w:t>
      </w:r>
    </w:p>
    <w:p w:rsidR="00DD55C6" w:rsidRDefault="00814653">
      <w:pPr>
        <w:ind w:firstLine="720"/>
        <w:jc w:val="both"/>
        <w:rPr>
          <w:color w:val="000000"/>
          <w:szCs w:val="24"/>
          <w:lang w:eastAsia="lt-LT"/>
        </w:rPr>
      </w:pPr>
      <w:r>
        <w:rPr>
          <w:color w:val="000000"/>
          <w:szCs w:val="24"/>
          <w:lang w:eastAsia="lt-LT"/>
        </w:rPr>
        <w:t>1.</w:t>
      </w:r>
      <w:r w:rsidR="00953CE6">
        <w:rPr>
          <w:color w:val="000000"/>
          <w:szCs w:val="24"/>
          <w:lang w:eastAsia="lt-LT"/>
        </w:rPr>
        <w:t>4</w:t>
      </w:r>
      <w:r>
        <w:rPr>
          <w:color w:val="000000"/>
          <w:szCs w:val="24"/>
          <w:lang w:eastAsia="lt-LT"/>
        </w:rPr>
        <w:t>.1. apie lankytojų asmens higienos laikymosi būtinybę (rankų higiena, kosėjimo, čiaudėjimo etiketas ir kt.);</w:t>
      </w:r>
    </w:p>
    <w:p w:rsidR="00365EEA" w:rsidRDefault="00365EEA">
      <w:pPr>
        <w:ind w:firstLine="720"/>
        <w:jc w:val="both"/>
        <w:rPr>
          <w:color w:val="000000"/>
          <w:szCs w:val="24"/>
          <w:lang w:eastAsia="lt-LT"/>
        </w:rPr>
      </w:pPr>
      <w:r w:rsidRPr="002B258F">
        <w:rPr>
          <w:color w:val="000000"/>
          <w:szCs w:val="24"/>
          <w:lang w:eastAsia="lt-LT"/>
        </w:rPr>
        <w:t>1.</w:t>
      </w:r>
      <w:r w:rsidR="00953CE6">
        <w:rPr>
          <w:color w:val="000000"/>
          <w:szCs w:val="24"/>
          <w:lang w:eastAsia="lt-LT"/>
        </w:rPr>
        <w:t>4</w:t>
      </w:r>
      <w:r w:rsidRPr="002B258F">
        <w:rPr>
          <w:color w:val="000000"/>
          <w:szCs w:val="24"/>
          <w:lang w:eastAsia="lt-LT"/>
        </w:rPr>
        <w:t xml:space="preserve">.2. kad įstaigoje neaptarnaujami lankytojai, turintys ūmių viršutinių kvėpavimo takų infekcijų požymių (karščiavimas, kosulys, pasunkėjęs kvėpavimas ir pan.) </w:t>
      </w:r>
      <w:r w:rsidRPr="00365EEA">
        <w:rPr>
          <w:color w:val="000000"/>
          <w:szCs w:val="24"/>
          <w:lang w:eastAsia="lt-LT"/>
        </w:rPr>
        <w:t>ir (ar) nedėvintys kaukių</w:t>
      </w:r>
      <w:r w:rsidRPr="002B258F">
        <w:rPr>
          <w:color w:val="000000"/>
          <w:szCs w:val="24"/>
          <w:lang w:eastAsia="lt-LT"/>
        </w:rPr>
        <w:t>;</w:t>
      </w:r>
    </w:p>
    <w:p w:rsidR="00DD55C6" w:rsidRDefault="00814653">
      <w:pPr>
        <w:ind w:firstLine="709"/>
        <w:jc w:val="both"/>
        <w:rPr>
          <w:color w:val="000000"/>
          <w:szCs w:val="24"/>
          <w:lang w:eastAsia="lt-LT"/>
        </w:rPr>
      </w:pPr>
      <w:r>
        <w:rPr>
          <w:color w:val="000000"/>
          <w:szCs w:val="24"/>
          <w:lang w:eastAsia="lt-LT"/>
        </w:rPr>
        <w:t>1.</w:t>
      </w:r>
      <w:r w:rsidR="00953CE6">
        <w:rPr>
          <w:color w:val="000000"/>
          <w:szCs w:val="24"/>
          <w:lang w:eastAsia="lt-LT"/>
        </w:rPr>
        <w:t>4</w:t>
      </w:r>
      <w:r>
        <w:rPr>
          <w:color w:val="000000"/>
          <w:szCs w:val="24"/>
          <w:lang w:eastAsia="lt-LT"/>
        </w:rPr>
        <w:t>.3.</w:t>
      </w:r>
      <w:r w:rsidR="00342869">
        <w:rPr>
          <w:color w:val="000000"/>
          <w:szCs w:val="24"/>
          <w:lang w:eastAsia="lt-LT"/>
        </w:rPr>
        <w:t xml:space="preserve"> </w:t>
      </w:r>
      <w:r>
        <w:rPr>
          <w:color w:val="000000"/>
          <w:szCs w:val="24"/>
          <w:lang w:eastAsia="lt-LT"/>
        </w:rPr>
        <w:t>apie būtinybę vyresniems nei </w:t>
      </w:r>
      <w:r>
        <w:rPr>
          <w:color w:val="000000"/>
          <w:szCs w:val="24"/>
          <w:shd w:val="clear" w:color="auto" w:fill="FFFFFF"/>
          <w:lang w:eastAsia="lt-LT"/>
        </w:rPr>
        <w:t>6 metų lankytojams uždarose erdvėse dėvėti kaukes. Šio reikalavimo netaikyti neįgalumą turintiems asmenims, kurie dėl savo sveikatos būklės kaukių dėvėti negali ar jų dėvėjimas gali pakenkti asmens sveikatos būklei (rekomenduojama dėvėti veido skydelį);</w:t>
      </w:r>
    </w:p>
    <w:p w:rsidR="00DD55C6" w:rsidRDefault="00814653">
      <w:pPr>
        <w:ind w:firstLine="720"/>
        <w:jc w:val="both"/>
        <w:rPr>
          <w:color w:val="000000"/>
          <w:szCs w:val="24"/>
          <w:lang w:eastAsia="lt-LT"/>
        </w:rPr>
      </w:pPr>
      <w:r>
        <w:rPr>
          <w:color w:val="000000"/>
          <w:szCs w:val="24"/>
          <w:lang w:eastAsia="lt-LT"/>
        </w:rPr>
        <w:t>1.</w:t>
      </w:r>
      <w:r w:rsidR="00953CE6">
        <w:rPr>
          <w:color w:val="000000"/>
          <w:szCs w:val="24"/>
          <w:lang w:eastAsia="lt-LT"/>
        </w:rPr>
        <w:t>5</w:t>
      </w:r>
      <w:r>
        <w:rPr>
          <w:color w:val="000000"/>
          <w:szCs w:val="24"/>
          <w:lang w:eastAsia="lt-LT"/>
        </w:rPr>
        <w:t>. įstaigos darbuotojams ir lankytojams turi būti sudaryta galimybė rankų higienai ir (ar) dezinfekcijai – prie įėjimo į įstaigą ir sanitarinį mazgą gerai matomoje vietoje pakabinti darbuotojų ir lankytojų rankų dezinfekcijai skirtą priemonę, rankų plovimo ir (ar) dezinfekcijos vaizdines rekomendacijas;</w:t>
      </w:r>
    </w:p>
    <w:p w:rsidR="00DD55C6" w:rsidRDefault="00814653">
      <w:pPr>
        <w:ind w:firstLine="720"/>
        <w:jc w:val="both"/>
        <w:rPr>
          <w:color w:val="000000"/>
          <w:szCs w:val="24"/>
          <w:lang w:eastAsia="lt-LT"/>
        </w:rPr>
      </w:pPr>
      <w:r>
        <w:rPr>
          <w:color w:val="000000"/>
          <w:szCs w:val="24"/>
          <w:lang w:eastAsia="lt-LT"/>
        </w:rPr>
        <w:t>1.</w:t>
      </w:r>
      <w:r w:rsidR="00953CE6">
        <w:rPr>
          <w:color w:val="000000"/>
          <w:szCs w:val="24"/>
          <w:lang w:eastAsia="lt-LT"/>
        </w:rPr>
        <w:t>6</w:t>
      </w:r>
      <w:r>
        <w:rPr>
          <w:color w:val="000000"/>
          <w:szCs w:val="24"/>
          <w:lang w:eastAsia="lt-LT"/>
        </w:rPr>
        <w:t>. užtikrinti įstaigos erdvių maksimalų vėdinimą, atsižvelgiant į technines pastato galimybes ne rečiau kaip 1 kartą per valandą;</w:t>
      </w:r>
    </w:p>
    <w:p w:rsidR="00DD55C6" w:rsidRDefault="00814653">
      <w:pPr>
        <w:ind w:firstLine="720"/>
        <w:jc w:val="both"/>
        <w:rPr>
          <w:color w:val="000000"/>
          <w:szCs w:val="24"/>
          <w:lang w:eastAsia="lt-LT"/>
        </w:rPr>
      </w:pPr>
      <w:r>
        <w:rPr>
          <w:color w:val="000000"/>
          <w:szCs w:val="24"/>
          <w:lang w:eastAsia="lt-LT"/>
        </w:rPr>
        <w:t>1.</w:t>
      </w:r>
      <w:r w:rsidR="00953CE6">
        <w:rPr>
          <w:color w:val="000000"/>
          <w:szCs w:val="24"/>
          <w:lang w:eastAsia="lt-LT"/>
        </w:rPr>
        <w:t>7</w:t>
      </w:r>
      <w:r>
        <w:rPr>
          <w:color w:val="000000"/>
          <w:szCs w:val="24"/>
          <w:lang w:eastAsia="lt-LT"/>
        </w:rPr>
        <w:t>. dažnai liečiamus paviršius (durų rankenas, elektros jungiklius, kėdžių atramas ir kt.) valyti paviršiams valyti skirtu valikliu kaip galima dažniau, bet ne rečiau kaip 2 kartus per dieną;</w:t>
      </w:r>
    </w:p>
    <w:p w:rsidR="00DD55C6" w:rsidRDefault="00814653">
      <w:pPr>
        <w:ind w:firstLine="720"/>
        <w:jc w:val="both"/>
        <w:rPr>
          <w:color w:val="0000FF"/>
          <w:szCs w:val="24"/>
          <w:u w:val="single"/>
          <w:lang w:eastAsia="lt-LT"/>
        </w:rPr>
      </w:pPr>
      <w:r>
        <w:rPr>
          <w:color w:val="000000"/>
          <w:szCs w:val="24"/>
          <w:lang w:eastAsia="lt-LT"/>
        </w:rPr>
        <w:lastRenderedPageBreak/>
        <w:t>1.</w:t>
      </w:r>
      <w:r w:rsidR="00953CE6">
        <w:rPr>
          <w:color w:val="000000"/>
          <w:szCs w:val="24"/>
          <w:lang w:eastAsia="lt-LT"/>
        </w:rPr>
        <w:t>8</w:t>
      </w:r>
      <w:r>
        <w:rPr>
          <w:color w:val="000000"/>
          <w:szCs w:val="24"/>
          <w:lang w:eastAsia="lt-LT"/>
        </w:rPr>
        <w:t>. kitą aplinkos valymą ir dezinfekciją atlikti vadovaujantis Rekomendacijomis dezinfekcijai sveikatos priežiūros įstaigose ir ne sveikatos priežiūros patalpose (ne sveikatos priežiūros sektorius, įtarus ar patvirtinus COVID-19 atvejį) (</w:t>
      </w:r>
      <w:r>
        <w:rPr>
          <w:color w:val="0563C1"/>
          <w:szCs w:val="24"/>
          <w:u w:val="single"/>
          <w:lang w:eastAsia="lt-LT"/>
        </w:rPr>
        <w:t>https://bit.ly/3hGFqV4</w:t>
      </w:r>
      <w:r w:rsidR="00342869" w:rsidRPr="004530E5">
        <w:rPr>
          <w:szCs w:val="24"/>
          <w:lang w:eastAsia="lt-LT"/>
        </w:rPr>
        <w:t>)</w:t>
      </w:r>
      <w:r w:rsidR="00342869" w:rsidRPr="00342869">
        <w:rPr>
          <w:szCs w:val="24"/>
          <w:lang w:eastAsia="lt-LT"/>
        </w:rPr>
        <w:t>;</w:t>
      </w:r>
    </w:p>
    <w:p w:rsidR="00953CE6" w:rsidRDefault="00953CE6" w:rsidP="00953CE6">
      <w:pPr>
        <w:tabs>
          <w:tab w:val="left" w:pos="851"/>
          <w:tab w:val="left" w:pos="1276"/>
          <w:tab w:val="left" w:pos="1418"/>
          <w:tab w:val="center" w:pos="4153"/>
          <w:tab w:val="right" w:pos="8306"/>
        </w:tabs>
        <w:ind w:firstLine="709"/>
        <w:jc w:val="both"/>
        <w:rPr>
          <w:color w:val="000000"/>
          <w:shd w:val="clear" w:color="auto" w:fill="FFFFFF"/>
        </w:rPr>
      </w:pPr>
      <w:r>
        <w:rPr>
          <w:color w:val="000000"/>
          <w:szCs w:val="24"/>
          <w:shd w:val="clear" w:color="auto" w:fill="FFFFFF"/>
          <w:lang w:eastAsia="lt-LT"/>
        </w:rPr>
        <w:t xml:space="preserve">1.9. </w:t>
      </w:r>
      <w:r>
        <w:rPr>
          <w:color w:val="000000"/>
        </w:rPr>
        <w:t xml:space="preserve">pasitvirtinti teikiamų paslaugų, kurių dėl jų specifikos neįmanoma suteikti nuotoliniu būdu, sąrašą. </w:t>
      </w:r>
    </w:p>
    <w:p w:rsidR="00DD55C6" w:rsidRDefault="00365EEA" w:rsidP="008E4F47">
      <w:pPr>
        <w:ind w:firstLine="709"/>
        <w:jc w:val="both"/>
        <w:rPr>
          <w:color w:val="000000"/>
        </w:rPr>
      </w:pPr>
      <w:r w:rsidRPr="002B258F">
        <w:rPr>
          <w:color w:val="000000"/>
          <w:szCs w:val="24"/>
          <w:shd w:val="clear" w:color="auto" w:fill="FFFFFF"/>
          <w:lang w:eastAsia="lt-LT"/>
        </w:rPr>
        <w:t>2. Įpareigoti vyresnius nei 6 metų įstaigos lankytojus</w:t>
      </w:r>
      <w:r w:rsidRPr="00F214A9">
        <w:rPr>
          <w:color w:val="000000"/>
          <w:szCs w:val="24"/>
          <w:shd w:val="clear" w:color="auto" w:fill="FFFFFF"/>
          <w:lang w:eastAsia="lt-LT"/>
        </w:rPr>
        <w:t>, lankytojus aptarnaujančius darbuotojus,</w:t>
      </w:r>
      <w:r w:rsidR="00014038">
        <w:rPr>
          <w:color w:val="000000"/>
          <w:szCs w:val="24"/>
          <w:shd w:val="clear" w:color="auto" w:fill="FFFFFF"/>
          <w:lang w:eastAsia="lt-LT"/>
        </w:rPr>
        <w:t xml:space="preserve"> </w:t>
      </w:r>
      <w:r w:rsidRPr="00F214A9">
        <w:rPr>
          <w:color w:val="000000"/>
          <w:szCs w:val="24"/>
          <w:shd w:val="clear" w:color="auto" w:fill="FFFFFF"/>
          <w:lang w:eastAsia="lt-LT"/>
        </w:rPr>
        <w:t xml:space="preserve">darbuotojus </w:t>
      </w:r>
      <w:r w:rsidR="00E47B63" w:rsidRPr="003B37FE">
        <w:rPr>
          <w:szCs w:val="24"/>
          <w:bdr w:val="none" w:sz="0" w:space="0" w:color="auto" w:frame="1"/>
          <w:shd w:val="clear" w:color="auto" w:fill="FFFFFF"/>
        </w:rPr>
        <w:t>uždarose erdvėse esančiose darbo vietose ir</w:t>
      </w:r>
      <w:r w:rsidR="00E47B63">
        <w:rPr>
          <w:rFonts w:ascii="Calibri" w:hAnsi="Calibri" w:cs="Calibri"/>
          <w:color w:val="000000"/>
          <w:sz w:val="17"/>
          <w:szCs w:val="17"/>
          <w:bdr w:val="none" w:sz="0" w:space="0" w:color="auto" w:frame="1"/>
          <w:shd w:val="clear" w:color="auto" w:fill="FFFFFF"/>
        </w:rPr>
        <w:t> </w:t>
      </w:r>
      <w:r w:rsidR="00E47B63">
        <w:rPr>
          <w:color w:val="000000"/>
          <w:szCs w:val="24"/>
          <w:lang w:eastAsia="lt-LT"/>
        </w:rPr>
        <w:t xml:space="preserve"> bendrose </w:t>
      </w:r>
      <w:r w:rsidRPr="00F214A9">
        <w:rPr>
          <w:color w:val="000000"/>
          <w:szCs w:val="24"/>
          <w:shd w:val="clear" w:color="auto" w:fill="FFFFFF"/>
          <w:lang w:eastAsia="lt-LT"/>
        </w:rPr>
        <w:t xml:space="preserve">įstaigos </w:t>
      </w:r>
      <w:r w:rsidR="00E47B63">
        <w:rPr>
          <w:color w:val="000000"/>
          <w:szCs w:val="24"/>
          <w:shd w:val="clear" w:color="auto" w:fill="FFFFFF"/>
          <w:lang w:eastAsia="lt-LT"/>
        </w:rPr>
        <w:t xml:space="preserve">uždarose </w:t>
      </w:r>
      <w:r w:rsidRPr="00F214A9">
        <w:rPr>
          <w:color w:val="000000"/>
          <w:szCs w:val="24"/>
          <w:shd w:val="clear" w:color="auto" w:fill="FFFFFF"/>
          <w:lang w:eastAsia="lt-LT"/>
        </w:rPr>
        <w:t xml:space="preserve">patalpose (koridoriuose, laiptinėse, liftuose ir pan.), taip pat </w:t>
      </w:r>
      <w:r w:rsidRPr="00F214A9">
        <w:rPr>
          <w:color w:val="000000"/>
        </w:rPr>
        <w:t>gyvai organizuojamų posėdžių, pasitarimų ar susirinkimų</w:t>
      </w:r>
      <w:r w:rsidR="00014038">
        <w:rPr>
          <w:color w:val="000000"/>
        </w:rPr>
        <w:t xml:space="preserve"> </w:t>
      </w:r>
      <w:r w:rsidRPr="00F214A9">
        <w:rPr>
          <w:color w:val="000000"/>
        </w:rPr>
        <w:t>metu</w:t>
      </w:r>
      <w:r w:rsidR="00014038">
        <w:rPr>
          <w:color w:val="000000"/>
        </w:rPr>
        <w:t xml:space="preserve"> </w:t>
      </w:r>
      <w:r w:rsidRPr="002B258F">
        <w:rPr>
          <w:color w:val="000000"/>
          <w:szCs w:val="24"/>
          <w:shd w:val="clear" w:color="auto" w:fill="FFFFFF"/>
          <w:lang w:eastAsia="lt-LT"/>
        </w:rPr>
        <w:t>dėvėti kaukes. Šis reikalavimas netaikomas</w:t>
      </w:r>
      <w:r w:rsidR="00014038">
        <w:rPr>
          <w:color w:val="000000"/>
          <w:szCs w:val="24"/>
          <w:shd w:val="clear" w:color="auto" w:fill="FFFFFF"/>
          <w:lang w:eastAsia="lt-LT"/>
        </w:rPr>
        <w:t xml:space="preserve"> </w:t>
      </w:r>
      <w:r w:rsidRPr="002B258F">
        <w:rPr>
          <w:color w:val="000000"/>
          <w:szCs w:val="24"/>
          <w:shd w:val="clear" w:color="auto" w:fill="FFFFFF"/>
          <w:lang w:eastAsia="lt-LT"/>
        </w:rPr>
        <w:t>neįgalumą turintiems asmenims, kurie dėl savo sveikatos būklės kaukių dėvėti negali ar jų dėvėjimas gali pakenkti asmens sveikatos būklei (rekomenduojama dėvėti veido skydelį)</w:t>
      </w:r>
      <w:r w:rsidR="008E4F47">
        <w:rPr>
          <w:color w:val="000000"/>
          <w:szCs w:val="24"/>
          <w:shd w:val="clear" w:color="auto" w:fill="FFFFFF"/>
          <w:lang w:eastAsia="lt-LT"/>
        </w:rPr>
        <w:t>.</w:t>
      </w:r>
      <w:r w:rsidR="00953CE6">
        <w:rPr>
          <w:color w:val="000000"/>
        </w:rPr>
        <w:t>“</w:t>
      </w:r>
    </w:p>
    <w:p w:rsidR="008E4F47" w:rsidRDefault="008E4F47" w:rsidP="008E4F47">
      <w:pPr>
        <w:ind w:firstLine="709"/>
        <w:jc w:val="both"/>
        <w:rPr>
          <w:color w:val="000000"/>
        </w:rPr>
      </w:pPr>
    </w:p>
    <w:p w:rsidR="008E4F47" w:rsidRDefault="008E4F47" w:rsidP="008E4F47">
      <w:pPr>
        <w:ind w:firstLine="709"/>
        <w:jc w:val="both"/>
        <w:rPr>
          <w:color w:val="000000"/>
        </w:rPr>
      </w:pPr>
    </w:p>
    <w:p w:rsidR="008E4F47" w:rsidRDefault="008E4F47" w:rsidP="008E4F47">
      <w:pPr>
        <w:ind w:firstLine="709"/>
        <w:jc w:val="both"/>
      </w:pPr>
    </w:p>
    <w:p w:rsidR="00DD55C6" w:rsidRDefault="00DD55C6">
      <w:pPr>
        <w:jc w:val="both"/>
      </w:pPr>
    </w:p>
    <w:p w:rsidR="00DD55C6" w:rsidRDefault="00814653">
      <w:pPr>
        <w:jc w:val="both"/>
        <w:rPr>
          <w:szCs w:val="24"/>
          <w:lang w:eastAsia="lt-LT"/>
        </w:rPr>
      </w:pPr>
      <w:r>
        <w:rPr>
          <w:szCs w:val="24"/>
          <w:lang w:eastAsia="lt-LT"/>
        </w:rPr>
        <w:t>Sveikatos apsaugos ministras, valstybės lygio</w:t>
      </w:r>
    </w:p>
    <w:p w:rsidR="00DD55C6" w:rsidRDefault="00814653">
      <w:pPr>
        <w:jc w:val="both"/>
      </w:pPr>
      <w:r>
        <w:rPr>
          <w:szCs w:val="24"/>
          <w:lang w:eastAsia="lt-LT"/>
        </w:rPr>
        <w:t>ekstremaliosios situacijos valstybės operacijų vadovas</w:t>
      </w:r>
      <w:r>
        <w:rPr>
          <w:szCs w:val="24"/>
          <w:lang w:eastAsia="lt-LT"/>
        </w:rPr>
        <w:tab/>
      </w:r>
      <w:r>
        <w:rPr>
          <w:szCs w:val="24"/>
          <w:lang w:eastAsia="lt-LT"/>
        </w:rPr>
        <w:tab/>
      </w:r>
      <w:r>
        <w:rPr>
          <w:szCs w:val="24"/>
          <w:lang w:eastAsia="lt-LT"/>
        </w:rPr>
        <w:tab/>
      </w:r>
      <w:r>
        <w:rPr>
          <w:szCs w:val="24"/>
          <w:lang w:eastAsia="lt-LT"/>
        </w:rPr>
        <w:tab/>
        <w:t>Arūnas Dulkys</w:t>
      </w:r>
    </w:p>
    <w:p w:rsidR="00DD55C6" w:rsidRDefault="00DD55C6"/>
    <w:p w:rsidR="00DD55C6" w:rsidRDefault="00DD55C6">
      <w:pPr>
        <w:jc w:val="both"/>
        <w:rPr>
          <w:b/>
          <w:sz w:val="20"/>
        </w:rPr>
      </w:pPr>
    </w:p>
    <w:p w:rsidR="00DD55C6" w:rsidRDefault="00DD55C6">
      <w:pPr>
        <w:jc w:val="both"/>
        <w:rPr>
          <w:b/>
          <w:sz w:val="20"/>
        </w:rPr>
      </w:pPr>
    </w:p>
    <w:p w:rsidR="00DD55C6" w:rsidRDefault="00DD55C6">
      <w:pPr>
        <w:jc w:val="both"/>
        <w:rPr>
          <w:sz w:val="20"/>
        </w:rPr>
      </w:pPr>
    </w:p>
    <w:p w:rsidR="00DD55C6" w:rsidRDefault="00DD55C6">
      <w:pPr>
        <w:jc w:val="both"/>
        <w:rPr>
          <w:sz w:val="20"/>
        </w:rPr>
      </w:pPr>
    </w:p>
    <w:p w:rsidR="00DD55C6" w:rsidRDefault="00DD55C6">
      <w:pPr>
        <w:widowControl w:val="0"/>
        <w:rPr>
          <w:snapToGrid w:val="0"/>
        </w:rPr>
      </w:pPr>
    </w:p>
    <w:sectPr w:rsidR="00DD55C6" w:rsidSect="00DD55C6">
      <w:headerReference w:type="even" r:id="rId10"/>
      <w:headerReference w:type="default" r:id="rId11"/>
      <w:footerReference w:type="even" r:id="rId12"/>
      <w:footerReference w:type="default" r:id="rId13"/>
      <w:headerReference w:type="first" r:id="rId14"/>
      <w:footerReference w:type="first" r:id="rId15"/>
      <w:pgSz w:w="11907" w:h="1683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B34" w:rsidRDefault="00D92B34">
      <w:pPr>
        <w:ind w:firstLine="720"/>
        <w:rPr>
          <w:rFonts w:ascii="Arial" w:hAnsi="Arial" w:cs="Arial"/>
          <w:sz w:val="22"/>
          <w:szCs w:val="22"/>
          <w:lang w:eastAsia="lt-LT"/>
        </w:rPr>
      </w:pPr>
      <w:r>
        <w:rPr>
          <w:rFonts w:ascii="Arial" w:hAnsi="Arial" w:cs="Arial"/>
          <w:sz w:val="22"/>
          <w:szCs w:val="22"/>
          <w:lang w:eastAsia="lt-LT"/>
        </w:rPr>
        <w:separator/>
      </w:r>
    </w:p>
  </w:endnote>
  <w:endnote w:type="continuationSeparator" w:id="1">
    <w:p w:rsidR="00D92B34" w:rsidRDefault="00D92B34">
      <w:pPr>
        <w:ind w:firstLine="720"/>
        <w:rPr>
          <w:rFonts w:ascii="Arial" w:hAnsi="Arial" w:cs="Arial"/>
          <w:sz w:val="22"/>
          <w:szCs w:val="22"/>
          <w:lang w:eastAsia="lt-LT"/>
        </w:rPr>
      </w:pPr>
      <w:r>
        <w:rPr>
          <w:rFonts w:ascii="Arial" w:hAnsi="Arial" w:cs="Arial"/>
          <w:sz w:val="22"/>
          <w:szCs w:val="22"/>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C6" w:rsidRDefault="00DD55C6">
    <w:pPr>
      <w:tabs>
        <w:tab w:val="center" w:pos="4819"/>
        <w:tab w:val="right" w:pos="9638"/>
      </w:tabs>
      <w:ind w:firstLine="720"/>
      <w:rPr>
        <w:rFonts w:ascii="Arial" w:hAnsi="Arial" w:cs="Arial"/>
        <w:sz w:val="20"/>
        <w:szCs w:val="22"/>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C6" w:rsidRDefault="00DD55C6">
    <w:pPr>
      <w:tabs>
        <w:tab w:val="center" w:pos="4819"/>
        <w:tab w:val="right" w:pos="9638"/>
      </w:tabs>
      <w:ind w:firstLine="720"/>
      <w:rPr>
        <w:rFonts w:ascii="Arial" w:hAnsi="Arial" w:cs="Arial"/>
        <w:sz w:val="20"/>
        <w:szCs w:val="22"/>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C6" w:rsidRDefault="00DD55C6">
    <w:pPr>
      <w:tabs>
        <w:tab w:val="center" w:pos="4819"/>
        <w:tab w:val="right" w:pos="9638"/>
      </w:tabs>
      <w:ind w:firstLine="720"/>
      <w:rPr>
        <w:rFonts w:ascii="Arial" w:hAnsi="Arial" w:cs="Arial"/>
        <w:sz w:val="20"/>
        <w:szCs w:val="22"/>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B34" w:rsidRDefault="00D92B34">
      <w:pPr>
        <w:ind w:firstLine="720"/>
        <w:rPr>
          <w:rFonts w:ascii="Arial" w:hAnsi="Arial" w:cs="Arial"/>
          <w:sz w:val="22"/>
          <w:szCs w:val="22"/>
          <w:lang w:eastAsia="lt-LT"/>
        </w:rPr>
      </w:pPr>
      <w:r>
        <w:rPr>
          <w:rFonts w:ascii="Arial" w:hAnsi="Arial" w:cs="Arial"/>
          <w:sz w:val="22"/>
          <w:szCs w:val="22"/>
          <w:lang w:eastAsia="lt-LT"/>
        </w:rPr>
        <w:separator/>
      </w:r>
    </w:p>
  </w:footnote>
  <w:footnote w:type="continuationSeparator" w:id="1">
    <w:p w:rsidR="00D92B34" w:rsidRDefault="00D92B34">
      <w:pPr>
        <w:ind w:firstLine="720"/>
        <w:rPr>
          <w:rFonts w:ascii="Arial" w:hAnsi="Arial" w:cs="Arial"/>
          <w:sz w:val="22"/>
          <w:szCs w:val="22"/>
          <w:lang w:eastAsia="lt-LT"/>
        </w:rPr>
      </w:pPr>
      <w:r>
        <w:rPr>
          <w:rFonts w:ascii="Arial" w:hAnsi="Arial" w:cs="Arial"/>
          <w:sz w:val="22"/>
          <w:szCs w:val="22"/>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C6" w:rsidRDefault="00025692">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sidR="00814653">
      <w:rPr>
        <w:rFonts w:ascii="Arial" w:hAnsi="Arial" w:cs="Arial"/>
        <w:sz w:val="20"/>
        <w:lang w:eastAsia="lt-LT"/>
      </w:rPr>
      <w:instrText xml:space="preserve">PAGE  </w:instrText>
    </w:r>
    <w:r>
      <w:rPr>
        <w:rFonts w:ascii="Arial" w:hAnsi="Arial" w:cs="Arial"/>
        <w:sz w:val="20"/>
        <w:lang w:eastAsia="lt-LT"/>
      </w:rPr>
      <w:fldChar w:fldCharType="end"/>
    </w:r>
  </w:p>
  <w:p w:rsidR="00DD55C6" w:rsidRDefault="00DD55C6">
    <w:pPr>
      <w:tabs>
        <w:tab w:val="center" w:pos="4819"/>
        <w:tab w:val="right" w:pos="9638"/>
      </w:tabs>
      <w:ind w:firstLine="720"/>
      <w:rPr>
        <w:rFonts w:ascii="Arial" w:hAnsi="Arial" w:cs="Arial"/>
        <w:sz w:val="20"/>
        <w:szCs w:val="22"/>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C6" w:rsidRDefault="00025692">
    <w:pPr>
      <w:framePr w:wrap="auto" w:vAnchor="text" w:hAnchor="margin" w:xAlign="center" w:y="1"/>
      <w:tabs>
        <w:tab w:val="center" w:pos="4819"/>
        <w:tab w:val="right" w:pos="9638"/>
      </w:tabs>
      <w:rPr>
        <w:rFonts w:ascii="Arial" w:hAnsi="Arial" w:cs="Arial"/>
        <w:sz w:val="20"/>
        <w:lang w:eastAsia="lt-LT"/>
      </w:rPr>
    </w:pPr>
    <w:r>
      <w:rPr>
        <w:rFonts w:ascii="Arial" w:hAnsi="Arial" w:cs="Arial"/>
        <w:sz w:val="20"/>
        <w:lang w:eastAsia="lt-LT"/>
      </w:rPr>
      <w:fldChar w:fldCharType="begin"/>
    </w:r>
    <w:r w:rsidR="00814653">
      <w:rPr>
        <w:rFonts w:ascii="Arial" w:hAnsi="Arial" w:cs="Arial"/>
        <w:sz w:val="20"/>
        <w:lang w:eastAsia="lt-LT"/>
      </w:rPr>
      <w:instrText xml:space="preserve">PAGE  </w:instrText>
    </w:r>
    <w:r>
      <w:rPr>
        <w:rFonts w:ascii="Arial" w:hAnsi="Arial" w:cs="Arial"/>
        <w:sz w:val="20"/>
        <w:lang w:eastAsia="lt-LT"/>
      </w:rPr>
      <w:fldChar w:fldCharType="separate"/>
    </w:r>
    <w:r w:rsidR="00E47B63">
      <w:rPr>
        <w:rFonts w:ascii="Arial" w:hAnsi="Arial" w:cs="Arial"/>
        <w:noProof/>
        <w:sz w:val="20"/>
        <w:lang w:eastAsia="lt-LT"/>
      </w:rPr>
      <w:t>3</w:t>
    </w:r>
    <w:r>
      <w:rPr>
        <w:rFonts w:ascii="Arial" w:hAnsi="Arial" w:cs="Arial"/>
        <w:sz w:val="20"/>
        <w:lang w:eastAsia="lt-LT"/>
      </w:rPr>
      <w:fldChar w:fldCharType="end"/>
    </w:r>
  </w:p>
  <w:p w:rsidR="00DD55C6" w:rsidRDefault="00DD55C6">
    <w:pPr>
      <w:tabs>
        <w:tab w:val="center" w:pos="4819"/>
        <w:tab w:val="right" w:pos="9638"/>
      </w:tabs>
      <w:rPr>
        <w:rFonts w:ascii="Arial" w:hAnsi="Arial" w:cs="Arial"/>
        <w:sz w:val="20"/>
        <w:szCs w:val="22"/>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C6" w:rsidRDefault="00DD55C6">
    <w:pPr>
      <w:tabs>
        <w:tab w:val="center" w:pos="4986"/>
        <w:tab w:val="right" w:pos="9972"/>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Babiedaitė Miškinienė">
    <w15:presenceInfo w15:providerId="AD" w15:userId="S::sandra.babiedaite@sam.lt::5a06a095-999b-4c2b-a4e5-33e1e8e7ca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1004"/>
  <w:defaultTabStop w:val="720"/>
  <w:hyphenationZone w:val="396"/>
  <w:doNotHyphenateCaps/>
  <w:drawingGridHorizontalSpacing w:val="100"/>
  <w:displayHorizontalDrawingGridEvery w:val="2"/>
  <w:characterSpacingControl w:val="doNotCompress"/>
  <w:footnotePr>
    <w:footnote w:id="0"/>
    <w:footnote w:id="1"/>
  </w:footnotePr>
  <w:endnotePr>
    <w:endnote w:id="0"/>
    <w:endnote w:id="1"/>
  </w:endnotePr>
  <w:compat/>
  <w:rsids>
    <w:rsidRoot w:val="00944AA1"/>
    <w:rsid w:val="00014038"/>
    <w:rsid w:val="00025692"/>
    <w:rsid w:val="000509E0"/>
    <w:rsid w:val="000E65FC"/>
    <w:rsid w:val="00130F4B"/>
    <w:rsid w:val="00142B76"/>
    <w:rsid w:val="00162DB1"/>
    <w:rsid w:val="001C08CD"/>
    <w:rsid w:val="001D4282"/>
    <w:rsid w:val="0022221E"/>
    <w:rsid w:val="0023724E"/>
    <w:rsid w:val="002912E6"/>
    <w:rsid w:val="002C34F6"/>
    <w:rsid w:val="00342869"/>
    <w:rsid w:val="00365EEA"/>
    <w:rsid w:val="003952AE"/>
    <w:rsid w:val="003B37FE"/>
    <w:rsid w:val="00434B5F"/>
    <w:rsid w:val="004530E5"/>
    <w:rsid w:val="00465467"/>
    <w:rsid w:val="004E1AB2"/>
    <w:rsid w:val="00593468"/>
    <w:rsid w:val="005E63D6"/>
    <w:rsid w:val="0066381C"/>
    <w:rsid w:val="00674594"/>
    <w:rsid w:val="006A5863"/>
    <w:rsid w:val="00814653"/>
    <w:rsid w:val="00855A41"/>
    <w:rsid w:val="008650B4"/>
    <w:rsid w:val="008C30B1"/>
    <w:rsid w:val="008D1EB9"/>
    <w:rsid w:val="008E4F47"/>
    <w:rsid w:val="00907304"/>
    <w:rsid w:val="009423A2"/>
    <w:rsid w:val="00944AA1"/>
    <w:rsid w:val="00953CE6"/>
    <w:rsid w:val="009D7BBE"/>
    <w:rsid w:val="00A75140"/>
    <w:rsid w:val="00B800AD"/>
    <w:rsid w:val="00BB521B"/>
    <w:rsid w:val="00C25235"/>
    <w:rsid w:val="00C57D84"/>
    <w:rsid w:val="00C802E1"/>
    <w:rsid w:val="00CB55AC"/>
    <w:rsid w:val="00D106FA"/>
    <w:rsid w:val="00D92B34"/>
    <w:rsid w:val="00DD55C6"/>
    <w:rsid w:val="00E47B63"/>
    <w:rsid w:val="00E853AB"/>
    <w:rsid w:val="00EC177E"/>
    <w:rsid w:val="00F01D86"/>
    <w:rsid w:val="00F03843"/>
    <w:rsid w:val="00F115E0"/>
    <w:rsid w:val="00F214A9"/>
    <w:rsid w:val="00F95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annotation text" w:uiPriority="99"/>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Web)" w:uiPriority="99"/>
    <w:lsdException w:name="Balloon Text"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E85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142B76"/>
    <w:rPr>
      <w:sz w:val="16"/>
      <w:szCs w:val="16"/>
    </w:rPr>
  </w:style>
  <w:style w:type="paragraph" w:styleId="CommentText">
    <w:name w:val="annotation text"/>
    <w:basedOn w:val="Normal"/>
    <w:link w:val="CommentTextChar"/>
    <w:uiPriority w:val="99"/>
    <w:unhideWhenUsed/>
    <w:rsid w:val="00142B76"/>
    <w:rPr>
      <w:sz w:val="20"/>
    </w:rPr>
  </w:style>
  <w:style w:type="character" w:customStyle="1" w:styleId="CommentTextChar">
    <w:name w:val="Comment Text Char"/>
    <w:basedOn w:val="DefaultParagraphFont"/>
    <w:link w:val="CommentText"/>
    <w:uiPriority w:val="99"/>
    <w:rsid w:val="00142B76"/>
    <w:rPr>
      <w:sz w:val="20"/>
    </w:rPr>
  </w:style>
  <w:style w:type="paragraph" w:styleId="BalloonText">
    <w:name w:val="Balloon Text"/>
    <w:basedOn w:val="Normal"/>
    <w:link w:val="BalloonTextChar"/>
    <w:rsid w:val="00142B76"/>
    <w:rPr>
      <w:rFonts w:ascii="Tahoma" w:hAnsi="Tahoma" w:cs="Tahoma"/>
      <w:sz w:val="16"/>
      <w:szCs w:val="16"/>
    </w:rPr>
  </w:style>
  <w:style w:type="character" w:customStyle="1" w:styleId="BalloonTextChar">
    <w:name w:val="Balloon Text Char"/>
    <w:basedOn w:val="DefaultParagraphFont"/>
    <w:link w:val="BalloonText"/>
    <w:rsid w:val="00142B76"/>
    <w:rPr>
      <w:rFonts w:ascii="Tahoma" w:hAnsi="Tahoma" w:cs="Tahoma"/>
      <w:sz w:val="16"/>
      <w:szCs w:val="16"/>
    </w:rPr>
  </w:style>
  <w:style w:type="paragraph" w:styleId="ListParagraph">
    <w:name w:val="List Paragraph"/>
    <w:basedOn w:val="Normal"/>
    <w:rsid w:val="00142B76"/>
    <w:pPr>
      <w:ind w:left="720"/>
      <w:contextualSpacing/>
    </w:pPr>
  </w:style>
  <w:style w:type="paragraph" w:styleId="NormalWeb">
    <w:name w:val="Normal (Web)"/>
    <w:basedOn w:val="Normal"/>
    <w:uiPriority w:val="99"/>
    <w:unhideWhenUsed/>
    <w:rsid w:val="00C802E1"/>
    <w:pPr>
      <w:spacing w:before="100" w:beforeAutospacing="1" w:after="100" w:afterAutospacing="1"/>
    </w:pPr>
    <w:rPr>
      <w:szCs w:val="24"/>
      <w:lang w:val="en-US"/>
    </w:rPr>
  </w:style>
  <w:style w:type="paragraph" w:styleId="CommentSubject">
    <w:name w:val="annotation subject"/>
    <w:basedOn w:val="CommentText"/>
    <w:next w:val="CommentText"/>
    <w:link w:val="CommentSubjectChar"/>
    <w:semiHidden/>
    <w:unhideWhenUsed/>
    <w:rsid w:val="008C30B1"/>
    <w:rPr>
      <w:b/>
      <w:bCs/>
    </w:rPr>
  </w:style>
  <w:style w:type="character" w:customStyle="1" w:styleId="CommentSubjectChar">
    <w:name w:val="Comment Subject Char"/>
    <w:basedOn w:val="CommentTextChar"/>
    <w:link w:val="CommentSubject"/>
    <w:semiHidden/>
    <w:rsid w:val="008C30B1"/>
    <w:rPr>
      <w:b/>
      <w:bCs/>
      <w:sz w:val="20"/>
    </w:rPr>
  </w:style>
  <w:style w:type="character" w:styleId="Hyperlink">
    <w:name w:val="Hyperlink"/>
    <w:basedOn w:val="DefaultParagraphFont"/>
    <w:unhideWhenUsed/>
    <w:rsid w:val="00953CE6"/>
    <w:rPr>
      <w:color w:val="0563C1" w:themeColor="hyperlink"/>
      <w:u w:val="single"/>
    </w:rPr>
  </w:style>
  <w:style w:type="character" w:customStyle="1" w:styleId="Neapdorotaspaminjimas1">
    <w:name w:val="Neapdorotas paminėjimas1"/>
    <w:basedOn w:val="DefaultParagraphFont"/>
    <w:uiPriority w:val="99"/>
    <w:semiHidden/>
    <w:unhideWhenUsed/>
    <w:rsid w:val="00953C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923905">
      <w:bodyDiv w:val="1"/>
      <w:marLeft w:val="0"/>
      <w:marRight w:val="0"/>
      <w:marTop w:val="0"/>
      <w:marBottom w:val="0"/>
      <w:divBdr>
        <w:top w:val="none" w:sz="0" w:space="0" w:color="auto"/>
        <w:left w:val="none" w:sz="0" w:space="0" w:color="auto"/>
        <w:bottom w:val="none" w:sz="0" w:space="0" w:color="auto"/>
        <w:right w:val="none" w:sz="0" w:space="0" w:color="auto"/>
      </w:divBdr>
    </w:div>
    <w:div w:id="160121721">
      <w:bodyDiv w:val="1"/>
      <w:marLeft w:val="0"/>
      <w:marRight w:val="0"/>
      <w:marTop w:val="0"/>
      <w:marBottom w:val="0"/>
      <w:divBdr>
        <w:top w:val="none" w:sz="0" w:space="0" w:color="auto"/>
        <w:left w:val="none" w:sz="0" w:space="0" w:color="auto"/>
        <w:bottom w:val="none" w:sz="0" w:space="0" w:color="auto"/>
        <w:right w:val="none" w:sz="0" w:space="0" w:color="auto"/>
      </w:divBdr>
    </w:div>
    <w:div w:id="281377648">
      <w:bodyDiv w:val="1"/>
      <w:marLeft w:val="0"/>
      <w:marRight w:val="0"/>
      <w:marTop w:val="0"/>
      <w:marBottom w:val="0"/>
      <w:divBdr>
        <w:top w:val="none" w:sz="0" w:space="0" w:color="auto"/>
        <w:left w:val="none" w:sz="0" w:space="0" w:color="auto"/>
        <w:bottom w:val="none" w:sz="0" w:space="0" w:color="auto"/>
        <w:right w:val="none" w:sz="0" w:space="0" w:color="auto"/>
      </w:divBdr>
      <w:divsChild>
        <w:div w:id="355741486">
          <w:marLeft w:val="0"/>
          <w:marRight w:val="0"/>
          <w:marTop w:val="0"/>
          <w:marBottom w:val="0"/>
          <w:divBdr>
            <w:top w:val="none" w:sz="0" w:space="0" w:color="auto"/>
            <w:left w:val="none" w:sz="0" w:space="0" w:color="auto"/>
            <w:bottom w:val="none" w:sz="0" w:space="0" w:color="auto"/>
            <w:right w:val="none" w:sz="0" w:space="0" w:color="auto"/>
          </w:divBdr>
          <w:divsChild>
            <w:div w:id="674915112">
              <w:marLeft w:val="0"/>
              <w:marRight w:val="0"/>
              <w:marTop w:val="0"/>
              <w:marBottom w:val="0"/>
              <w:divBdr>
                <w:top w:val="none" w:sz="0" w:space="0" w:color="auto"/>
                <w:left w:val="none" w:sz="0" w:space="0" w:color="auto"/>
                <w:bottom w:val="none" w:sz="0" w:space="0" w:color="auto"/>
                <w:right w:val="none" w:sz="0" w:space="0" w:color="auto"/>
              </w:divBdr>
              <w:divsChild>
                <w:div w:id="10162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4757">
          <w:marLeft w:val="0"/>
          <w:marRight w:val="0"/>
          <w:marTop w:val="0"/>
          <w:marBottom w:val="0"/>
          <w:divBdr>
            <w:top w:val="none" w:sz="0" w:space="0" w:color="auto"/>
            <w:left w:val="none" w:sz="0" w:space="0" w:color="auto"/>
            <w:bottom w:val="none" w:sz="0" w:space="0" w:color="auto"/>
            <w:right w:val="none" w:sz="0" w:space="0" w:color="auto"/>
          </w:divBdr>
        </w:div>
      </w:divsChild>
    </w:div>
    <w:div w:id="401105352">
      <w:bodyDiv w:val="1"/>
      <w:marLeft w:val="0"/>
      <w:marRight w:val="0"/>
      <w:marTop w:val="0"/>
      <w:marBottom w:val="0"/>
      <w:divBdr>
        <w:top w:val="none" w:sz="0" w:space="0" w:color="auto"/>
        <w:left w:val="none" w:sz="0" w:space="0" w:color="auto"/>
        <w:bottom w:val="none" w:sz="0" w:space="0" w:color="auto"/>
        <w:right w:val="none" w:sz="0" w:space="0" w:color="auto"/>
      </w:divBdr>
    </w:div>
    <w:div w:id="597058970">
      <w:bodyDiv w:val="1"/>
      <w:marLeft w:val="0"/>
      <w:marRight w:val="0"/>
      <w:marTop w:val="0"/>
      <w:marBottom w:val="0"/>
      <w:divBdr>
        <w:top w:val="none" w:sz="0" w:space="0" w:color="auto"/>
        <w:left w:val="none" w:sz="0" w:space="0" w:color="auto"/>
        <w:bottom w:val="none" w:sz="0" w:space="0" w:color="auto"/>
        <w:right w:val="none" w:sz="0" w:space="0" w:color="auto"/>
      </w:divBdr>
    </w:div>
    <w:div w:id="736168315">
      <w:bodyDiv w:val="1"/>
      <w:marLeft w:val="0"/>
      <w:marRight w:val="0"/>
      <w:marTop w:val="0"/>
      <w:marBottom w:val="0"/>
      <w:divBdr>
        <w:top w:val="none" w:sz="0" w:space="0" w:color="auto"/>
        <w:left w:val="none" w:sz="0" w:space="0" w:color="auto"/>
        <w:bottom w:val="none" w:sz="0" w:space="0" w:color="auto"/>
        <w:right w:val="none" w:sz="0" w:space="0" w:color="auto"/>
      </w:divBdr>
      <w:divsChild>
        <w:div w:id="2083478545">
          <w:marLeft w:val="0"/>
          <w:marRight w:val="0"/>
          <w:marTop w:val="0"/>
          <w:marBottom w:val="0"/>
          <w:divBdr>
            <w:top w:val="none" w:sz="0" w:space="0" w:color="auto"/>
            <w:left w:val="none" w:sz="0" w:space="0" w:color="auto"/>
            <w:bottom w:val="none" w:sz="0" w:space="0" w:color="auto"/>
            <w:right w:val="none" w:sz="0" w:space="0" w:color="auto"/>
          </w:divBdr>
          <w:divsChild>
            <w:div w:id="18508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5983">
      <w:bodyDiv w:val="1"/>
      <w:marLeft w:val="0"/>
      <w:marRight w:val="0"/>
      <w:marTop w:val="0"/>
      <w:marBottom w:val="0"/>
      <w:divBdr>
        <w:top w:val="none" w:sz="0" w:space="0" w:color="auto"/>
        <w:left w:val="none" w:sz="0" w:space="0" w:color="auto"/>
        <w:bottom w:val="none" w:sz="0" w:space="0" w:color="auto"/>
        <w:right w:val="none" w:sz="0" w:space="0" w:color="auto"/>
      </w:divBdr>
    </w:div>
    <w:div w:id="1269045002">
      <w:bodyDiv w:val="1"/>
      <w:marLeft w:val="0"/>
      <w:marRight w:val="0"/>
      <w:marTop w:val="0"/>
      <w:marBottom w:val="0"/>
      <w:divBdr>
        <w:top w:val="none" w:sz="0" w:space="0" w:color="auto"/>
        <w:left w:val="none" w:sz="0" w:space="0" w:color="auto"/>
        <w:bottom w:val="none" w:sz="0" w:space="0" w:color="auto"/>
        <w:right w:val="none" w:sz="0" w:space="0" w:color="auto"/>
      </w:divBdr>
    </w:div>
    <w:div w:id="1289891499">
      <w:bodyDiv w:val="1"/>
      <w:marLeft w:val="0"/>
      <w:marRight w:val="0"/>
      <w:marTop w:val="0"/>
      <w:marBottom w:val="0"/>
      <w:divBdr>
        <w:top w:val="none" w:sz="0" w:space="0" w:color="auto"/>
        <w:left w:val="none" w:sz="0" w:space="0" w:color="auto"/>
        <w:bottom w:val="none" w:sz="0" w:space="0" w:color="auto"/>
        <w:right w:val="none" w:sz="0" w:space="0" w:color="auto"/>
      </w:divBdr>
    </w:div>
    <w:div w:id="1348947843">
      <w:bodyDiv w:val="1"/>
      <w:marLeft w:val="0"/>
      <w:marRight w:val="0"/>
      <w:marTop w:val="0"/>
      <w:marBottom w:val="0"/>
      <w:divBdr>
        <w:top w:val="none" w:sz="0" w:space="0" w:color="auto"/>
        <w:left w:val="none" w:sz="0" w:space="0" w:color="auto"/>
        <w:bottom w:val="none" w:sz="0" w:space="0" w:color="auto"/>
        <w:right w:val="none" w:sz="0" w:space="0" w:color="auto"/>
      </w:divBdr>
    </w:div>
    <w:div w:id="1879735208">
      <w:bodyDiv w:val="1"/>
      <w:marLeft w:val="0"/>
      <w:marRight w:val="0"/>
      <w:marTop w:val="0"/>
      <w:marBottom w:val="0"/>
      <w:divBdr>
        <w:top w:val="none" w:sz="0" w:space="0" w:color="auto"/>
        <w:left w:val="none" w:sz="0" w:space="0" w:color="auto"/>
        <w:bottom w:val="none" w:sz="0" w:space="0" w:color="auto"/>
        <w:right w:val="none" w:sz="0" w:space="0" w:color="auto"/>
      </w:divBdr>
      <w:divsChild>
        <w:div w:id="1138257464">
          <w:marLeft w:val="0"/>
          <w:marRight w:val="0"/>
          <w:marTop w:val="0"/>
          <w:marBottom w:val="0"/>
          <w:divBdr>
            <w:top w:val="none" w:sz="0" w:space="0" w:color="auto"/>
            <w:left w:val="none" w:sz="0" w:space="0" w:color="auto"/>
            <w:bottom w:val="none" w:sz="0" w:space="0" w:color="auto"/>
            <w:right w:val="none" w:sz="0" w:space="0" w:color="auto"/>
          </w:divBdr>
        </w:div>
        <w:div w:id="1907915417">
          <w:marLeft w:val="0"/>
          <w:marRight w:val="0"/>
          <w:marTop w:val="0"/>
          <w:marBottom w:val="0"/>
          <w:divBdr>
            <w:top w:val="none" w:sz="0" w:space="0" w:color="auto"/>
            <w:left w:val="none" w:sz="0" w:space="0" w:color="auto"/>
            <w:bottom w:val="none" w:sz="0" w:space="0" w:color="auto"/>
            <w:right w:val="none" w:sz="0" w:space="0" w:color="auto"/>
          </w:divBdr>
        </w:div>
        <w:div w:id="1944412436">
          <w:marLeft w:val="0"/>
          <w:marRight w:val="0"/>
          <w:marTop w:val="0"/>
          <w:marBottom w:val="0"/>
          <w:divBdr>
            <w:top w:val="none" w:sz="0" w:space="0" w:color="auto"/>
            <w:left w:val="none" w:sz="0" w:space="0" w:color="auto"/>
            <w:bottom w:val="none" w:sz="0" w:space="0" w:color="auto"/>
            <w:right w:val="none" w:sz="0" w:space="0" w:color="auto"/>
          </w:divBdr>
        </w:div>
        <w:div w:id="1650984376">
          <w:marLeft w:val="0"/>
          <w:marRight w:val="0"/>
          <w:marTop w:val="0"/>
          <w:marBottom w:val="0"/>
          <w:divBdr>
            <w:top w:val="none" w:sz="0" w:space="0" w:color="auto"/>
            <w:left w:val="none" w:sz="0" w:space="0" w:color="auto"/>
            <w:bottom w:val="none" w:sz="0" w:space="0" w:color="auto"/>
            <w:right w:val="none" w:sz="0" w:space="0" w:color="auto"/>
          </w:divBdr>
        </w:div>
      </w:divsChild>
    </w:div>
    <w:div w:id="2011639822">
      <w:bodyDiv w:val="1"/>
      <w:marLeft w:val="0"/>
      <w:marRight w:val="0"/>
      <w:marTop w:val="0"/>
      <w:marBottom w:val="0"/>
      <w:divBdr>
        <w:top w:val="none" w:sz="0" w:space="0" w:color="auto"/>
        <w:left w:val="none" w:sz="0" w:space="0" w:color="auto"/>
        <w:bottom w:val="none" w:sz="0" w:space="0" w:color="auto"/>
        <w:right w:val="none" w:sz="0" w:space="0" w:color="auto"/>
      </w:divBdr>
      <w:divsChild>
        <w:div w:id="518204046">
          <w:marLeft w:val="0"/>
          <w:marRight w:val="0"/>
          <w:marTop w:val="0"/>
          <w:marBottom w:val="0"/>
          <w:divBdr>
            <w:top w:val="none" w:sz="0" w:space="0" w:color="auto"/>
            <w:left w:val="none" w:sz="0" w:space="0" w:color="auto"/>
            <w:bottom w:val="none" w:sz="0" w:space="0" w:color="auto"/>
            <w:right w:val="none" w:sz="0" w:space="0" w:color="auto"/>
          </w:divBdr>
          <w:divsChild>
            <w:div w:id="1876625273">
              <w:marLeft w:val="0"/>
              <w:marRight w:val="0"/>
              <w:marTop w:val="0"/>
              <w:marBottom w:val="0"/>
              <w:divBdr>
                <w:top w:val="none" w:sz="0" w:space="0" w:color="auto"/>
                <w:left w:val="none" w:sz="0" w:space="0" w:color="auto"/>
                <w:bottom w:val="none" w:sz="0" w:space="0" w:color="auto"/>
                <w:right w:val="none" w:sz="0" w:space="0" w:color="auto"/>
              </w:divBdr>
            </w:div>
            <w:div w:id="645551920">
              <w:marLeft w:val="0"/>
              <w:marRight w:val="0"/>
              <w:marTop w:val="0"/>
              <w:marBottom w:val="0"/>
              <w:divBdr>
                <w:top w:val="none" w:sz="0" w:space="0" w:color="auto"/>
                <w:left w:val="none" w:sz="0" w:space="0" w:color="auto"/>
                <w:bottom w:val="none" w:sz="0" w:space="0" w:color="auto"/>
                <w:right w:val="none" w:sz="0" w:space="0" w:color="auto"/>
              </w:divBdr>
            </w:div>
            <w:div w:id="1964773863">
              <w:marLeft w:val="0"/>
              <w:marRight w:val="0"/>
              <w:marTop w:val="0"/>
              <w:marBottom w:val="0"/>
              <w:divBdr>
                <w:top w:val="none" w:sz="0" w:space="0" w:color="auto"/>
                <w:left w:val="none" w:sz="0" w:space="0" w:color="auto"/>
                <w:bottom w:val="none" w:sz="0" w:space="0" w:color="auto"/>
                <w:right w:val="none" w:sz="0" w:space="0" w:color="auto"/>
              </w:divBdr>
            </w:div>
            <w:div w:id="1242373082">
              <w:marLeft w:val="0"/>
              <w:marRight w:val="0"/>
              <w:marTop w:val="0"/>
              <w:marBottom w:val="0"/>
              <w:divBdr>
                <w:top w:val="none" w:sz="0" w:space="0" w:color="auto"/>
                <w:left w:val="none" w:sz="0" w:space="0" w:color="auto"/>
                <w:bottom w:val="none" w:sz="0" w:space="0" w:color="auto"/>
                <w:right w:val="none" w:sz="0" w:space="0" w:color="auto"/>
              </w:divBdr>
            </w:div>
            <w:div w:id="2065175551">
              <w:marLeft w:val="0"/>
              <w:marRight w:val="0"/>
              <w:marTop w:val="0"/>
              <w:marBottom w:val="0"/>
              <w:divBdr>
                <w:top w:val="none" w:sz="0" w:space="0" w:color="auto"/>
                <w:left w:val="none" w:sz="0" w:space="0" w:color="auto"/>
                <w:bottom w:val="none" w:sz="0" w:space="0" w:color="auto"/>
                <w:right w:val="none" w:sz="0" w:space="0" w:color="auto"/>
              </w:divBdr>
            </w:div>
            <w:div w:id="749498899">
              <w:marLeft w:val="0"/>
              <w:marRight w:val="0"/>
              <w:marTop w:val="0"/>
              <w:marBottom w:val="0"/>
              <w:divBdr>
                <w:top w:val="none" w:sz="0" w:space="0" w:color="auto"/>
                <w:left w:val="none" w:sz="0" w:space="0" w:color="auto"/>
                <w:bottom w:val="none" w:sz="0" w:space="0" w:color="auto"/>
                <w:right w:val="none" w:sz="0" w:space="0" w:color="auto"/>
              </w:divBdr>
            </w:div>
            <w:div w:id="1801721595">
              <w:marLeft w:val="0"/>
              <w:marRight w:val="0"/>
              <w:marTop w:val="0"/>
              <w:marBottom w:val="0"/>
              <w:divBdr>
                <w:top w:val="none" w:sz="0" w:space="0" w:color="auto"/>
                <w:left w:val="none" w:sz="0" w:space="0" w:color="auto"/>
                <w:bottom w:val="none" w:sz="0" w:space="0" w:color="auto"/>
                <w:right w:val="none" w:sz="0" w:space="0" w:color="auto"/>
              </w:divBdr>
            </w:div>
            <w:div w:id="1134371945">
              <w:marLeft w:val="0"/>
              <w:marRight w:val="0"/>
              <w:marTop w:val="0"/>
              <w:marBottom w:val="0"/>
              <w:divBdr>
                <w:top w:val="none" w:sz="0" w:space="0" w:color="auto"/>
                <w:left w:val="none" w:sz="0" w:space="0" w:color="auto"/>
                <w:bottom w:val="none" w:sz="0" w:space="0" w:color="auto"/>
                <w:right w:val="none" w:sz="0" w:space="0" w:color="auto"/>
              </w:divBdr>
              <w:divsChild>
                <w:div w:id="892160638">
                  <w:marLeft w:val="0"/>
                  <w:marRight w:val="0"/>
                  <w:marTop w:val="0"/>
                  <w:marBottom w:val="0"/>
                  <w:divBdr>
                    <w:top w:val="none" w:sz="0" w:space="0" w:color="auto"/>
                    <w:left w:val="none" w:sz="0" w:space="0" w:color="auto"/>
                    <w:bottom w:val="none" w:sz="0" w:space="0" w:color="auto"/>
                    <w:right w:val="none" w:sz="0" w:space="0" w:color="auto"/>
                  </w:divBdr>
                </w:div>
                <w:div w:id="1876458790">
                  <w:marLeft w:val="0"/>
                  <w:marRight w:val="0"/>
                  <w:marTop w:val="0"/>
                  <w:marBottom w:val="0"/>
                  <w:divBdr>
                    <w:top w:val="none" w:sz="0" w:space="0" w:color="auto"/>
                    <w:left w:val="none" w:sz="0" w:space="0" w:color="auto"/>
                    <w:bottom w:val="none" w:sz="0" w:space="0" w:color="auto"/>
                    <w:right w:val="none" w:sz="0" w:space="0" w:color="auto"/>
                  </w:divBdr>
                </w:div>
                <w:div w:id="1073043036">
                  <w:marLeft w:val="0"/>
                  <w:marRight w:val="0"/>
                  <w:marTop w:val="0"/>
                  <w:marBottom w:val="0"/>
                  <w:divBdr>
                    <w:top w:val="none" w:sz="0" w:space="0" w:color="auto"/>
                    <w:left w:val="none" w:sz="0" w:space="0" w:color="auto"/>
                    <w:bottom w:val="none" w:sz="0" w:space="0" w:color="auto"/>
                    <w:right w:val="none" w:sz="0" w:space="0" w:color="auto"/>
                  </w:divBdr>
                </w:div>
                <w:div w:id="701201653">
                  <w:marLeft w:val="0"/>
                  <w:marRight w:val="0"/>
                  <w:marTop w:val="0"/>
                  <w:marBottom w:val="0"/>
                  <w:divBdr>
                    <w:top w:val="none" w:sz="0" w:space="0" w:color="auto"/>
                    <w:left w:val="none" w:sz="0" w:space="0" w:color="auto"/>
                    <w:bottom w:val="none" w:sz="0" w:space="0" w:color="auto"/>
                    <w:right w:val="none" w:sz="0" w:space="0" w:color="auto"/>
                  </w:divBdr>
                </w:div>
                <w:div w:id="42216783">
                  <w:marLeft w:val="0"/>
                  <w:marRight w:val="0"/>
                  <w:marTop w:val="0"/>
                  <w:marBottom w:val="0"/>
                  <w:divBdr>
                    <w:top w:val="none" w:sz="0" w:space="0" w:color="auto"/>
                    <w:left w:val="none" w:sz="0" w:space="0" w:color="auto"/>
                    <w:bottom w:val="none" w:sz="0" w:space="0" w:color="auto"/>
                    <w:right w:val="none" w:sz="0" w:space="0" w:color="auto"/>
                  </w:divBdr>
                </w:div>
              </w:divsChild>
            </w:div>
            <w:div w:id="2124574564">
              <w:marLeft w:val="0"/>
              <w:marRight w:val="0"/>
              <w:marTop w:val="0"/>
              <w:marBottom w:val="0"/>
              <w:divBdr>
                <w:top w:val="none" w:sz="0" w:space="0" w:color="auto"/>
                <w:left w:val="none" w:sz="0" w:space="0" w:color="auto"/>
                <w:bottom w:val="none" w:sz="0" w:space="0" w:color="auto"/>
                <w:right w:val="none" w:sz="0" w:space="0" w:color="auto"/>
              </w:divBdr>
              <w:divsChild>
                <w:div w:id="1973435573">
                  <w:marLeft w:val="0"/>
                  <w:marRight w:val="0"/>
                  <w:marTop w:val="0"/>
                  <w:marBottom w:val="0"/>
                  <w:divBdr>
                    <w:top w:val="none" w:sz="0" w:space="0" w:color="auto"/>
                    <w:left w:val="none" w:sz="0" w:space="0" w:color="auto"/>
                    <w:bottom w:val="none" w:sz="0" w:space="0" w:color="auto"/>
                    <w:right w:val="none" w:sz="0" w:space="0" w:color="auto"/>
                  </w:divBdr>
                </w:div>
                <w:div w:id="417822947">
                  <w:marLeft w:val="0"/>
                  <w:marRight w:val="0"/>
                  <w:marTop w:val="0"/>
                  <w:marBottom w:val="0"/>
                  <w:divBdr>
                    <w:top w:val="none" w:sz="0" w:space="0" w:color="auto"/>
                    <w:left w:val="none" w:sz="0" w:space="0" w:color="auto"/>
                    <w:bottom w:val="none" w:sz="0" w:space="0" w:color="auto"/>
                    <w:right w:val="none" w:sz="0" w:space="0" w:color="auto"/>
                  </w:divBdr>
                </w:div>
                <w:div w:id="1073159970">
                  <w:marLeft w:val="0"/>
                  <w:marRight w:val="0"/>
                  <w:marTop w:val="0"/>
                  <w:marBottom w:val="0"/>
                  <w:divBdr>
                    <w:top w:val="none" w:sz="0" w:space="0" w:color="auto"/>
                    <w:left w:val="none" w:sz="0" w:space="0" w:color="auto"/>
                    <w:bottom w:val="none" w:sz="0" w:space="0" w:color="auto"/>
                    <w:right w:val="none" w:sz="0" w:space="0" w:color="auto"/>
                  </w:divBdr>
                </w:div>
              </w:divsChild>
            </w:div>
            <w:div w:id="1147430216">
              <w:marLeft w:val="0"/>
              <w:marRight w:val="0"/>
              <w:marTop w:val="0"/>
              <w:marBottom w:val="0"/>
              <w:divBdr>
                <w:top w:val="none" w:sz="0" w:space="0" w:color="auto"/>
                <w:left w:val="none" w:sz="0" w:space="0" w:color="auto"/>
                <w:bottom w:val="none" w:sz="0" w:space="0" w:color="auto"/>
                <w:right w:val="none" w:sz="0" w:space="0" w:color="auto"/>
              </w:divBdr>
              <w:divsChild>
                <w:div w:id="1848671253">
                  <w:marLeft w:val="0"/>
                  <w:marRight w:val="0"/>
                  <w:marTop w:val="0"/>
                  <w:marBottom w:val="0"/>
                  <w:divBdr>
                    <w:top w:val="none" w:sz="0" w:space="0" w:color="auto"/>
                    <w:left w:val="none" w:sz="0" w:space="0" w:color="auto"/>
                    <w:bottom w:val="none" w:sz="0" w:space="0" w:color="auto"/>
                    <w:right w:val="none" w:sz="0" w:space="0" w:color="auto"/>
                  </w:divBdr>
                </w:div>
                <w:div w:id="1400052216">
                  <w:marLeft w:val="0"/>
                  <w:marRight w:val="0"/>
                  <w:marTop w:val="0"/>
                  <w:marBottom w:val="0"/>
                  <w:divBdr>
                    <w:top w:val="none" w:sz="0" w:space="0" w:color="auto"/>
                    <w:left w:val="none" w:sz="0" w:space="0" w:color="auto"/>
                    <w:bottom w:val="none" w:sz="0" w:space="0" w:color="auto"/>
                    <w:right w:val="none" w:sz="0" w:space="0" w:color="auto"/>
                  </w:divBdr>
                </w:div>
                <w:div w:id="1639191231">
                  <w:marLeft w:val="0"/>
                  <w:marRight w:val="0"/>
                  <w:marTop w:val="0"/>
                  <w:marBottom w:val="0"/>
                  <w:divBdr>
                    <w:top w:val="none" w:sz="0" w:space="0" w:color="auto"/>
                    <w:left w:val="none" w:sz="0" w:space="0" w:color="auto"/>
                    <w:bottom w:val="none" w:sz="0" w:space="0" w:color="auto"/>
                    <w:right w:val="none" w:sz="0" w:space="0" w:color="auto"/>
                  </w:divBdr>
                </w:div>
              </w:divsChild>
            </w:div>
            <w:div w:id="1426921119">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
                <w:div w:id="785348479">
                  <w:marLeft w:val="0"/>
                  <w:marRight w:val="0"/>
                  <w:marTop w:val="0"/>
                  <w:marBottom w:val="0"/>
                  <w:divBdr>
                    <w:top w:val="none" w:sz="0" w:space="0" w:color="auto"/>
                    <w:left w:val="none" w:sz="0" w:space="0" w:color="auto"/>
                    <w:bottom w:val="none" w:sz="0" w:space="0" w:color="auto"/>
                    <w:right w:val="none" w:sz="0" w:space="0" w:color="auto"/>
                  </w:divBdr>
                </w:div>
                <w:div w:id="1752123085">
                  <w:marLeft w:val="0"/>
                  <w:marRight w:val="0"/>
                  <w:marTop w:val="0"/>
                  <w:marBottom w:val="0"/>
                  <w:divBdr>
                    <w:top w:val="none" w:sz="0" w:space="0" w:color="auto"/>
                    <w:left w:val="none" w:sz="0" w:space="0" w:color="auto"/>
                    <w:bottom w:val="none" w:sz="0" w:space="0" w:color="auto"/>
                    <w:right w:val="none" w:sz="0" w:space="0" w:color="auto"/>
                  </w:divBdr>
                </w:div>
              </w:divsChild>
            </w:div>
            <w:div w:id="1307199133">
              <w:marLeft w:val="0"/>
              <w:marRight w:val="0"/>
              <w:marTop w:val="0"/>
              <w:marBottom w:val="0"/>
              <w:divBdr>
                <w:top w:val="none" w:sz="0" w:space="0" w:color="auto"/>
                <w:left w:val="none" w:sz="0" w:space="0" w:color="auto"/>
                <w:bottom w:val="none" w:sz="0" w:space="0" w:color="auto"/>
                <w:right w:val="none" w:sz="0" w:space="0" w:color="auto"/>
              </w:divBdr>
            </w:div>
            <w:div w:id="334962247">
              <w:marLeft w:val="0"/>
              <w:marRight w:val="0"/>
              <w:marTop w:val="0"/>
              <w:marBottom w:val="0"/>
              <w:divBdr>
                <w:top w:val="none" w:sz="0" w:space="0" w:color="auto"/>
                <w:left w:val="none" w:sz="0" w:space="0" w:color="auto"/>
                <w:bottom w:val="none" w:sz="0" w:space="0" w:color="auto"/>
                <w:right w:val="none" w:sz="0" w:space="0" w:color="auto"/>
              </w:divBdr>
            </w:div>
            <w:div w:id="439493428">
              <w:marLeft w:val="0"/>
              <w:marRight w:val="0"/>
              <w:marTop w:val="0"/>
              <w:marBottom w:val="0"/>
              <w:divBdr>
                <w:top w:val="none" w:sz="0" w:space="0" w:color="auto"/>
                <w:left w:val="none" w:sz="0" w:space="0" w:color="auto"/>
                <w:bottom w:val="none" w:sz="0" w:space="0" w:color="auto"/>
                <w:right w:val="none" w:sz="0" w:space="0" w:color="auto"/>
              </w:divBdr>
            </w:div>
            <w:div w:id="145703885">
              <w:marLeft w:val="0"/>
              <w:marRight w:val="0"/>
              <w:marTop w:val="0"/>
              <w:marBottom w:val="0"/>
              <w:divBdr>
                <w:top w:val="none" w:sz="0" w:space="0" w:color="auto"/>
                <w:left w:val="none" w:sz="0" w:space="0" w:color="auto"/>
                <w:bottom w:val="none" w:sz="0" w:space="0" w:color="auto"/>
                <w:right w:val="none" w:sz="0" w:space="0" w:color="auto"/>
              </w:divBdr>
            </w:div>
            <w:div w:id="666250300">
              <w:marLeft w:val="0"/>
              <w:marRight w:val="0"/>
              <w:marTop w:val="0"/>
              <w:marBottom w:val="0"/>
              <w:divBdr>
                <w:top w:val="none" w:sz="0" w:space="0" w:color="auto"/>
                <w:left w:val="none" w:sz="0" w:space="0" w:color="auto"/>
                <w:bottom w:val="none" w:sz="0" w:space="0" w:color="auto"/>
                <w:right w:val="none" w:sz="0" w:space="0" w:color="auto"/>
              </w:divBdr>
            </w:div>
          </w:divsChild>
        </w:div>
        <w:div w:id="784227851">
          <w:marLeft w:val="0"/>
          <w:marRight w:val="0"/>
          <w:marTop w:val="0"/>
          <w:marBottom w:val="0"/>
          <w:divBdr>
            <w:top w:val="none" w:sz="0" w:space="0" w:color="auto"/>
            <w:left w:val="none" w:sz="0" w:space="0" w:color="auto"/>
            <w:bottom w:val="none" w:sz="0" w:space="0" w:color="auto"/>
            <w:right w:val="none" w:sz="0" w:space="0" w:color="auto"/>
          </w:divBdr>
        </w:div>
      </w:divsChild>
    </w:div>
    <w:div w:id="2088922191">
      <w:bodyDiv w:val="1"/>
      <w:marLeft w:val="0"/>
      <w:marRight w:val="0"/>
      <w:marTop w:val="0"/>
      <w:marBottom w:val="0"/>
      <w:divBdr>
        <w:top w:val="none" w:sz="0" w:space="0" w:color="auto"/>
        <w:left w:val="none" w:sz="0" w:space="0" w:color="auto"/>
        <w:bottom w:val="none" w:sz="0" w:space="0" w:color="auto"/>
        <w:right w:val="none" w:sz="0" w:space="0" w:color="auto"/>
      </w:divBdr>
    </w:div>
    <w:div w:id="211382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7B3F5-7149-44B4-AAA2-D87D3E2C8FA2}">
  <ds:schemaRefs>
    <ds:schemaRef ds:uri="http://schemas.microsoft.com/office/2006/metadata/properties"/>
  </ds:schemaRefs>
</ds:datastoreItem>
</file>

<file path=customXml/itemProps2.xml><?xml version="1.0" encoding="utf-8"?>
<ds:datastoreItem xmlns:ds="http://schemas.openxmlformats.org/officeDocument/2006/customXml" ds:itemID="{FFF1BCFB-C73E-4622-8897-E648740AF90C}">
  <ds:schemaRefs>
    <ds:schemaRef ds:uri="http://schemas.openxmlformats.org/officeDocument/2006/bibliography"/>
  </ds:schemaRefs>
</ds:datastoreItem>
</file>

<file path=customXml/itemProps3.xml><?xml version="1.0" encoding="utf-8"?>
<ds:datastoreItem xmlns:ds="http://schemas.openxmlformats.org/officeDocument/2006/customXml" ds:itemID="{805A1D02-3357-45EE-A6DC-F7184592B5FD}">
  <ds:schemaRefs>
    <ds:schemaRef ds:uri="http://schemas.microsoft.com/sharepoint/v3/contenttype/forms"/>
  </ds:schemaRefs>
</ds:datastoreItem>
</file>

<file path=customXml/itemProps4.xml><?xml version="1.0" encoding="utf-8"?>
<ds:datastoreItem xmlns:ds="http://schemas.openxmlformats.org/officeDocument/2006/customXml" ds:itemID="{54AC92E6-2866-40EE-8518-C27CD09D0661}">
  <ds:schemaRefs>
    <ds:schemaRef ds:uri="http://schemas.microsoft.com/office/2006/metadata/contentType"/>
    <ds:schemaRef ds:uri="http://schemas.microsoft.com/office/2006/metadata/properties/metaAttributes"/>
    <ds:schemaRef ds:uri="http://www.w3.org/2001/XMLSchema"/>
    <ds:schemaRef ds:uri="85d4c2aa-9c4b-41f7-ad31-6cdf4740589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1191</Words>
  <Characters>6795</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COVID-19 ligos (koronaviruso infekcijos) valdymo priemonių valstybės ir savivaldybių institucijų, įstaigų, valstybės ir savivaldybių valdomų įmonių darbo vietoms</vt:lpstr>
      <vt:lpstr>Dėl COVID-19 ligos (koronaviruso infekcijos) valdymo priemonių valstybės ir savivaldybių institucijų, įstaigų, valstybės ir savivaldybių valdomų įmonių darbo vietoms</vt:lpstr>
    </vt:vector>
  </TitlesOfParts>
  <Company>Infolex</Company>
  <LinksUpToDate>false</LinksUpToDate>
  <CharactersWithSpaces>7971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COVID-19 ligos (koronaviruso infekcijos) valdymo priemonių valstybės ir savivaldybių institucijų, įstaigų, valstybės ir savivaldybių valdomų įmonių darbo vietoms</dc:title>
  <dc:creator>Infolex</dc:creator>
  <cp:lastModifiedBy>perfect579@gmail.com</cp:lastModifiedBy>
  <cp:revision>9</cp:revision>
  <cp:lastPrinted>2020-06-15T14:46:00Z</cp:lastPrinted>
  <dcterms:created xsi:type="dcterms:W3CDTF">2021-09-30T13:51:00Z</dcterms:created>
  <dcterms:modified xsi:type="dcterms:W3CDTF">2021-09-30T14:26:00Z</dcterms:modified>
</cp:coreProperties>
</file>