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ECDEB" w14:textId="77777777" w:rsidR="004815A1" w:rsidRDefault="00DB6D98" w:rsidP="004815A1">
      <w:pPr>
        <w:rPr>
          <w:b/>
          <w:bCs/>
        </w:rPr>
      </w:pPr>
      <w:bookmarkStart w:id="0" w:name="_GoBack"/>
      <w:bookmarkEnd w:id="0"/>
      <w:r w:rsidRPr="00850907">
        <w:rPr>
          <w:lang w:val="lt-LT"/>
        </w:rPr>
        <w:tab/>
      </w:r>
      <w:r w:rsidR="00FC380A">
        <w:rPr>
          <w:lang w:val="lt-LT"/>
        </w:rPr>
        <w:t xml:space="preserve">          </w:t>
      </w:r>
      <w:r w:rsidR="004815A1">
        <w:rPr>
          <w:b/>
          <w:bCs/>
        </w:rPr>
        <w:tab/>
      </w:r>
      <w:r w:rsidR="004815A1">
        <w:rPr>
          <w:b/>
          <w:bCs/>
        </w:rPr>
        <w:tab/>
      </w:r>
      <w:r w:rsidR="004815A1">
        <w:rPr>
          <w:b/>
          <w:bCs/>
        </w:rPr>
        <w:tab/>
      </w:r>
      <w:proofErr w:type="spellStart"/>
      <w:r w:rsidR="004815A1">
        <w:rPr>
          <w:b/>
          <w:bCs/>
        </w:rPr>
        <w:t>Projektas</w:t>
      </w:r>
      <w:bookmarkStart w:id="1" w:name="_GoBack5"/>
      <w:bookmarkEnd w:id="1"/>
      <w:proofErr w:type="spellEnd"/>
    </w:p>
    <w:p w14:paraId="22EE6FD6" w14:textId="67E5C72A" w:rsidR="004815A1" w:rsidRDefault="00715030" w:rsidP="004815A1">
      <w:r>
        <w:rPr>
          <w:noProof/>
          <w:lang w:val="lt-LT" w:eastAsia="lt-LT"/>
        </w:rPr>
        <w:drawing>
          <wp:inline distT="0" distB="0" distL="0" distR="0" wp14:anchorId="74FF595C" wp14:editId="613C7873">
            <wp:extent cx="541020" cy="58674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586740"/>
                    </a:xfrm>
                    <a:prstGeom prst="rect">
                      <a:avLst/>
                    </a:prstGeom>
                    <a:noFill/>
                    <a:ln>
                      <a:noFill/>
                    </a:ln>
                  </pic:spPr>
                </pic:pic>
              </a:graphicData>
            </a:graphic>
          </wp:inline>
        </w:drawing>
      </w:r>
    </w:p>
    <w:p w14:paraId="304538D0" w14:textId="77777777" w:rsidR="004815A1" w:rsidRDefault="004815A1" w:rsidP="004815A1"/>
    <w:p w14:paraId="6AA155C2" w14:textId="77777777" w:rsidR="004815A1" w:rsidRDefault="004815A1" w:rsidP="004815A1">
      <w:pPr>
        <w:rPr>
          <w:b/>
          <w:caps/>
        </w:rPr>
      </w:pPr>
      <w:r>
        <w:rPr>
          <w:b/>
          <w:caps/>
        </w:rPr>
        <w:t>Visagino savivaldybės taryba</w:t>
      </w:r>
    </w:p>
    <w:p w14:paraId="4A63D748" w14:textId="77777777" w:rsidR="004815A1" w:rsidRDefault="004815A1" w:rsidP="004815A1">
      <w:pPr>
        <w:rPr>
          <w:caps/>
        </w:rPr>
      </w:pPr>
    </w:p>
    <w:p w14:paraId="7346BCE5" w14:textId="77777777" w:rsidR="004815A1" w:rsidRDefault="004815A1" w:rsidP="004815A1">
      <w:pPr>
        <w:pStyle w:val="prastasiniatinklio1"/>
        <w:spacing w:before="0" w:after="0"/>
        <w:jc w:val="center"/>
        <w:rPr>
          <w:b/>
          <w:caps/>
        </w:rPr>
      </w:pPr>
      <w:r>
        <w:rPr>
          <w:rStyle w:val="Numatytasispastraiposriftas1"/>
          <w:b/>
          <w:caps/>
        </w:rPr>
        <w:t>sprendimas</w:t>
      </w:r>
    </w:p>
    <w:p w14:paraId="7BC991ED" w14:textId="77777777" w:rsidR="004815A1" w:rsidRPr="004815A1" w:rsidRDefault="004815A1" w:rsidP="004815A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1"/>
        <w:rPr>
          <w:b/>
          <w:szCs w:val="24"/>
          <w:lang w:val="pt-BR" w:eastAsia="lt-LT"/>
        </w:rPr>
      </w:pPr>
      <w:r w:rsidRPr="004815A1">
        <w:rPr>
          <w:b/>
          <w:lang w:val="lt-LT"/>
        </w:rPr>
        <w:t xml:space="preserve">DĖL </w:t>
      </w:r>
      <w:r w:rsidRPr="003F741B">
        <w:rPr>
          <w:b/>
          <w:szCs w:val="24"/>
          <w:lang w:val="pt-BR" w:eastAsia="lt-LT"/>
        </w:rPr>
        <w:t xml:space="preserve">VISAGINO SAVIVALDYBĖS </w:t>
      </w:r>
      <w:r w:rsidRPr="003F741B">
        <w:rPr>
          <w:b/>
          <w:bCs/>
          <w:szCs w:val="24"/>
          <w:lang w:val="pt-BR"/>
        </w:rPr>
        <w:t xml:space="preserve">LĖŠŲ, </w:t>
      </w:r>
      <w:r w:rsidRPr="003F741B">
        <w:rPr>
          <w:b/>
          <w:szCs w:val="24"/>
          <w:lang w:val="pt-BR"/>
        </w:rPr>
        <w:t xml:space="preserve">REIKALINGŲ VIEŠŲJŲ ŽELDYNŲ IR ŽELDINIŲ APSAUGAI, PRIEŽIŪRAI IR TVARKYMUI, VIEŠŲJŲ ŽELDYNŲ KŪRIMUI IR ŽELDINIŲ VEISIMUI, </w:t>
      </w:r>
      <w:r w:rsidRPr="003F741B">
        <w:rPr>
          <w:rFonts w:eastAsia="Calibri"/>
          <w:b/>
          <w:szCs w:val="24"/>
          <w:lang w:val="pt-BR"/>
        </w:rPr>
        <w:t>ŽELDYNŲ IR ŽELDINIŲ INVENTORIZAVIMUI, VIEŠŲJŲ ŽELDYNŲ IR ŽELDINIŲ BŪKLĖS EKSPERTIZĖMS ATLIKTI</w:t>
      </w:r>
      <w:r w:rsidRPr="003F741B">
        <w:rPr>
          <w:b/>
          <w:szCs w:val="24"/>
          <w:lang w:val="pt-BR"/>
        </w:rPr>
        <w:t xml:space="preserve"> SKYRIMO TVARKOS</w:t>
      </w:r>
      <w:r w:rsidRPr="005F3489">
        <w:rPr>
          <w:b/>
          <w:szCs w:val="24"/>
          <w:lang w:val="pt-BR"/>
        </w:rPr>
        <w:t xml:space="preserve"> APRAŠ</w:t>
      </w:r>
      <w:r>
        <w:rPr>
          <w:b/>
          <w:szCs w:val="24"/>
          <w:lang w:val="pt-BR"/>
        </w:rPr>
        <w:t>O</w:t>
      </w:r>
      <w:r>
        <w:rPr>
          <w:b/>
          <w:szCs w:val="24"/>
          <w:lang w:val="pt-BR" w:eastAsia="lt-LT"/>
        </w:rPr>
        <w:t xml:space="preserve"> </w:t>
      </w:r>
      <w:r w:rsidRPr="004815A1">
        <w:rPr>
          <w:b/>
          <w:bCs/>
          <w:szCs w:val="24"/>
          <w:lang w:val="lt-LT" w:eastAsia="lt-LT"/>
        </w:rPr>
        <w:t>PATVIRTINIMO</w:t>
      </w:r>
    </w:p>
    <w:p w14:paraId="7EF0314C" w14:textId="77777777" w:rsidR="004815A1" w:rsidRPr="004815A1" w:rsidRDefault="004815A1" w:rsidP="004815A1">
      <w:pPr>
        <w:pStyle w:val="Antrat1"/>
        <w:tabs>
          <w:tab w:val="clear" w:pos="0"/>
          <w:tab w:val="left" w:pos="15"/>
        </w:tabs>
        <w:ind w:left="15" w:firstLine="15"/>
        <w:rPr>
          <w:b/>
          <w:lang w:val="lt-LT"/>
        </w:rPr>
      </w:pPr>
    </w:p>
    <w:p w14:paraId="5FA028B8" w14:textId="77777777" w:rsidR="004815A1" w:rsidRPr="0009558B" w:rsidRDefault="004815A1" w:rsidP="004815A1">
      <w:pPr>
        <w:rPr>
          <w:lang w:val="it-IT"/>
        </w:rPr>
      </w:pPr>
      <w:r w:rsidRPr="0009558B">
        <w:rPr>
          <w:lang w:val="it-IT"/>
        </w:rPr>
        <w:t>2022 m. kovo   d. Nr. TS-</w:t>
      </w:r>
    </w:p>
    <w:p w14:paraId="1E46FB47" w14:textId="77777777" w:rsidR="004815A1" w:rsidRPr="0009558B" w:rsidRDefault="004815A1" w:rsidP="004815A1">
      <w:pPr>
        <w:rPr>
          <w:lang w:val="it-IT"/>
        </w:rPr>
      </w:pPr>
      <w:r w:rsidRPr="0009558B">
        <w:rPr>
          <w:lang w:val="it-IT"/>
        </w:rPr>
        <w:t>Visaginas</w:t>
      </w:r>
    </w:p>
    <w:p w14:paraId="2422A3DE" w14:textId="77777777" w:rsidR="004815A1" w:rsidRPr="0009558B" w:rsidRDefault="004815A1" w:rsidP="004815A1">
      <w:pPr>
        <w:rPr>
          <w:lang w:val="it-IT"/>
        </w:rPr>
      </w:pPr>
    </w:p>
    <w:p w14:paraId="5FF543A7" w14:textId="77777777" w:rsidR="004815A1" w:rsidRPr="0009558B" w:rsidRDefault="004815A1" w:rsidP="004815A1">
      <w:pPr>
        <w:rPr>
          <w:lang w:val="it-IT"/>
        </w:rPr>
      </w:pPr>
    </w:p>
    <w:p w14:paraId="5F314CDC" w14:textId="77777777" w:rsidR="004815A1" w:rsidRPr="0009558B" w:rsidRDefault="004815A1" w:rsidP="004815A1">
      <w:pPr>
        <w:rPr>
          <w:lang w:val="it-IT"/>
        </w:rPr>
      </w:pPr>
    </w:p>
    <w:p w14:paraId="015E830B" w14:textId="77777777" w:rsidR="004815A1" w:rsidRPr="0009558B" w:rsidRDefault="004815A1" w:rsidP="004815A1">
      <w:pPr>
        <w:ind w:firstLine="1276"/>
        <w:jc w:val="both"/>
        <w:rPr>
          <w:lang w:val="it-IT"/>
        </w:rPr>
      </w:pPr>
      <w:r w:rsidRPr="0009558B">
        <w:rPr>
          <w:szCs w:val="24"/>
          <w:lang w:val="it-IT"/>
        </w:rPr>
        <w:t xml:space="preserve">Visagino savivaldybės taryba, </w:t>
      </w:r>
      <w:r w:rsidRPr="0009558B">
        <w:rPr>
          <w:lang w:val="it-IT"/>
        </w:rPr>
        <w:t>vadovaudamasi Lietuvos Respublikos vietos savivaldos įstatymo 6 straipsnio 26 punktu, 18 straipsnio 1 dalimi, Lietuvos Respublikos želdynų įstatymo 5 straipsnio 1 dalies 2 punktu</w:t>
      </w:r>
      <w:r w:rsidRPr="0009558B">
        <w:rPr>
          <w:rFonts w:cs="Calibri"/>
          <w:color w:val="000000"/>
          <w:kern w:val="2"/>
          <w:szCs w:val="24"/>
          <w:lang w:val="it-IT" w:eastAsia="lt-LT"/>
        </w:rPr>
        <w:t>,</w:t>
      </w:r>
      <w:r w:rsidR="00133352" w:rsidRPr="0009558B">
        <w:rPr>
          <w:szCs w:val="24"/>
          <w:lang w:val="it-IT"/>
        </w:rPr>
        <w:t xml:space="preserve"> 28 straipsnio 1  dalimi,</w:t>
      </w:r>
      <w:r w:rsidRPr="0009558B">
        <w:rPr>
          <w:spacing w:val="60"/>
          <w:szCs w:val="24"/>
          <w:lang w:val="it-IT" w:eastAsia="lt-LT"/>
        </w:rPr>
        <w:t xml:space="preserve"> nusprendžia</w:t>
      </w:r>
      <w:r w:rsidRPr="0009558B">
        <w:rPr>
          <w:szCs w:val="24"/>
          <w:lang w:val="it-IT" w:eastAsia="lt-LT"/>
        </w:rPr>
        <w:t>:</w:t>
      </w:r>
    </w:p>
    <w:p w14:paraId="21D5FEC9" w14:textId="77777777" w:rsidR="004815A1" w:rsidRPr="0009558B" w:rsidRDefault="004815A1" w:rsidP="004815A1">
      <w:pPr>
        <w:ind w:firstLine="1296"/>
        <w:jc w:val="both"/>
        <w:rPr>
          <w:lang w:val="it-IT"/>
        </w:rPr>
      </w:pPr>
      <w:r w:rsidRPr="0009558B">
        <w:rPr>
          <w:szCs w:val="24"/>
          <w:lang w:val="it-IT" w:eastAsia="lt-LT"/>
        </w:rPr>
        <w:t xml:space="preserve">1. Patvirtinti </w:t>
      </w:r>
      <w:r>
        <w:rPr>
          <w:rFonts w:eastAsia="Calibri"/>
          <w:szCs w:val="24"/>
          <w:lang w:val="pt-BR"/>
        </w:rPr>
        <w:t>Visagino</w:t>
      </w:r>
      <w:r w:rsidRPr="001A1CFD">
        <w:rPr>
          <w:rFonts w:eastAsia="Calibri"/>
          <w:szCs w:val="24"/>
          <w:lang w:val="pt-BR"/>
        </w:rPr>
        <w:t xml:space="preserve">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w:t>
      </w:r>
      <w:r>
        <w:rPr>
          <w:rFonts w:eastAsia="Calibri"/>
          <w:szCs w:val="24"/>
          <w:lang w:val="pt-BR"/>
        </w:rPr>
        <w:t>ą</w:t>
      </w:r>
      <w:r w:rsidRPr="0009558B">
        <w:rPr>
          <w:szCs w:val="24"/>
          <w:lang w:val="it-IT"/>
        </w:rPr>
        <w:t xml:space="preserve"> (pridedama)</w:t>
      </w:r>
      <w:r w:rsidRPr="0009558B">
        <w:rPr>
          <w:szCs w:val="24"/>
          <w:lang w:val="it-IT" w:eastAsia="lt-LT"/>
        </w:rPr>
        <w:t>.</w:t>
      </w:r>
    </w:p>
    <w:p w14:paraId="299C2AEE" w14:textId="77777777" w:rsidR="004815A1" w:rsidRPr="0009558B" w:rsidRDefault="004815A1" w:rsidP="004815A1">
      <w:pPr>
        <w:widowControl w:val="0"/>
        <w:shd w:val="clear" w:color="auto" w:fill="FFFFFF"/>
        <w:tabs>
          <w:tab w:val="left" w:pos="1260"/>
        </w:tabs>
        <w:snapToGrid w:val="0"/>
        <w:ind w:firstLine="851"/>
        <w:jc w:val="both"/>
        <w:rPr>
          <w:lang w:val="it-IT"/>
        </w:rPr>
      </w:pPr>
      <w:r w:rsidRPr="0009558B">
        <w:rPr>
          <w:color w:val="000000"/>
          <w:szCs w:val="24"/>
          <w:lang w:val="it-IT" w:eastAsia="lt-LT"/>
        </w:rPr>
        <w:tab/>
        <w:t>2.  Pripažinti netekusiu galios Visagino savivaldybės tarybos 2020 m. gegužės 28 d.</w:t>
      </w:r>
      <w:r w:rsidRPr="0009558B">
        <w:rPr>
          <w:bCs/>
          <w:color w:val="000000"/>
          <w:szCs w:val="24"/>
          <w:lang w:val="it-IT" w:eastAsia="lt-LT"/>
        </w:rPr>
        <w:t xml:space="preserve"> sprendimą Nr. TS-132 </w:t>
      </w:r>
      <w:r w:rsidRPr="0009558B">
        <w:rPr>
          <w:color w:val="000000"/>
          <w:szCs w:val="24"/>
          <w:lang w:val="it-IT" w:eastAsia="lt-LT"/>
        </w:rPr>
        <w:t>„Dėl Visagino</w:t>
      </w:r>
      <w:r w:rsidRPr="0009558B">
        <w:rPr>
          <w:bCs/>
          <w:color w:val="000000"/>
          <w:szCs w:val="24"/>
          <w:lang w:val="it-IT" w:eastAsia="lt-LT"/>
        </w:rPr>
        <w:t xml:space="preserve"> savivaldybės </w:t>
      </w:r>
      <w:r w:rsidRPr="004A1A13">
        <w:rPr>
          <w:szCs w:val="24"/>
          <w:lang w:val="lt-LT"/>
        </w:rPr>
        <w:t xml:space="preserve">lėšų, reikalingų želdynų ir želdinių apsaugai, tvarkymui, želdynų kūrimui ir naujų želdinių </w:t>
      </w:r>
      <w:r>
        <w:rPr>
          <w:szCs w:val="24"/>
          <w:lang w:val="lt-LT"/>
        </w:rPr>
        <w:t xml:space="preserve">veisimui, skyrimo tvarkos aprašo </w:t>
      </w:r>
      <w:r w:rsidRPr="0009558B">
        <w:rPr>
          <w:bCs/>
          <w:color w:val="000000"/>
          <w:szCs w:val="24"/>
          <w:lang w:val="it-IT" w:eastAsia="lt-LT"/>
        </w:rPr>
        <w:t>patvirtinimo</w:t>
      </w:r>
      <w:r w:rsidRPr="0009558B">
        <w:rPr>
          <w:color w:val="000000"/>
          <w:szCs w:val="24"/>
          <w:lang w:val="it-IT" w:eastAsia="lt-LT"/>
        </w:rPr>
        <w:t>“.</w:t>
      </w:r>
    </w:p>
    <w:p w14:paraId="6727BD7E" w14:textId="77777777" w:rsidR="004815A1" w:rsidRPr="0009558B" w:rsidRDefault="004815A1" w:rsidP="004815A1">
      <w:pPr>
        <w:widowControl w:val="0"/>
        <w:shd w:val="clear" w:color="auto" w:fill="FFFFFF"/>
        <w:tabs>
          <w:tab w:val="left" w:pos="1260"/>
        </w:tabs>
        <w:snapToGrid w:val="0"/>
        <w:ind w:firstLine="851"/>
        <w:jc w:val="both"/>
        <w:rPr>
          <w:lang w:val="it-IT"/>
        </w:rPr>
      </w:pPr>
      <w:r w:rsidRPr="0009558B">
        <w:rPr>
          <w:color w:val="000000"/>
          <w:szCs w:val="24"/>
          <w:lang w:val="it-IT" w:eastAsia="lt-LT"/>
        </w:rPr>
        <w:tab/>
        <w:t>3. Paskelbti šį sprendimą Teisės aktų registre ir Visagino savivaldybės interneto svetainėje www.visaginas.lt.</w:t>
      </w:r>
    </w:p>
    <w:p w14:paraId="7A9D88D6" w14:textId="61337F11" w:rsidR="004815A1" w:rsidRPr="000E27B1" w:rsidRDefault="00AA6429" w:rsidP="00AA6429">
      <w:pPr>
        <w:widowControl w:val="0"/>
        <w:shd w:val="clear" w:color="auto" w:fill="FFFFFF"/>
        <w:tabs>
          <w:tab w:val="left" w:pos="1260"/>
        </w:tabs>
        <w:snapToGrid w:val="0"/>
        <w:jc w:val="both"/>
        <w:rPr>
          <w:strike/>
          <w:lang w:val="pt-BR"/>
        </w:rPr>
      </w:pPr>
      <w:r>
        <w:rPr>
          <w:szCs w:val="24"/>
          <w:lang w:val="pt-BR"/>
        </w:rPr>
        <w:tab/>
      </w:r>
    </w:p>
    <w:p w14:paraId="08977E38" w14:textId="77777777" w:rsidR="004815A1" w:rsidRPr="00AA6429" w:rsidRDefault="004815A1" w:rsidP="004815A1">
      <w:pPr>
        <w:widowControl w:val="0"/>
        <w:shd w:val="clear" w:color="auto" w:fill="FFFFFF"/>
        <w:tabs>
          <w:tab w:val="left" w:pos="1260"/>
        </w:tabs>
        <w:snapToGrid w:val="0"/>
        <w:rPr>
          <w:lang w:val="pt-BR"/>
        </w:rPr>
      </w:pPr>
    </w:p>
    <w:p w14:paraId="36D1E337" w14:textId="77777777" w:rsidR="004815A1" w:rsidRPr="00AA6429" w:rsidRDefault="004815A1" w:rsidP="004815A1">
      <w:pPr>
        <w:widowControl w:val="0"/>
        <w:shd w:val="clear" w:color="auto" w:fill="FFFFFF"/>
        <w:tabs>
          <w:tab w:val="left" w:pos="1260"/>
        </w:tabs>
        <w:snapToGrid w:val="0"/>
        <w:rPr>
          <w:lang w:val="pt-BR"/>
        </w:rPr>
      </w:pPr>
    </w:p>
    <w:p w14:paraId="2D0689A7" w14:textId="77777777" w:rsidR="004815A1" w:rsidRPr="0009558B" w:rsidRDefault="004815A1" w:rsidP="004815A1">
      <w:pPr>
        <w:widowControl w:val="0"/>
        <w:shd w:val="clear" w:color="auto" w:fill="FFFFFF"/>
        <w:tabs>
          <w:tab w:val="left" w:pos="1260"/>
        </w:tabs>
        <w:snapToGrid w:val="0"/>
        <w:jc w:val="both"/>
        <w:rPr>
          <w:lang w:val="pt-BR"/>
        </w:rPr>
        <w:sectPr w:rsidR="004815A1" w:rsidRPr="0009558B" w:rsidSect="004815A1">
          <w:headerReference w:type="default" r:id="rId8"/>
          <w:footerReference w:type="default" r:id="rId9"/>
          <w:pgSz w:w="11906" w:h="16838"/>
          <w:pgMar w:top="993" w:right="567" w:bottom="1134" w:left="1701" w:header="567" w:footer="567" w:gutter="0"/>
          <w:pgNumType w:start="1"/>
          <w:cols w:space="1296"/>
          <w:formProt w:val="0"/>
          <w:docGrid w:linePitch="360"/>
        </w:sectPr>
      </w:pPr>
      <w:r w:rsidRPr="0009558B">
        <w:rPr>
          <w:lang w:val="pt-BR"/>
        </w:rPr>
        <w:t>Savivaldybės meras</w:t>
      </w:r>
      <w:r w:rsidRPr="0009558B">
        <w:rPr>
          <w:lang w:val="pt-BR"/>
        </w:rPr>
        <w:tab/>
      </w:r>
      <w:r w:rsidRPr="0009558B">
        <w:rPr>
          <w:lang w:val="pt-BR"/>
        </w:rPr>
        <w:tab/>
      </w:r>
      <w:r w:rsidRPr="0009558B">
        <w:rPr>
          <w:lang w:val="pt-BR"/>
        </w:rPr>
        <w:tab/>
      </w:r>
      <w:r w:rsidRPr="0009558B">
        <w:rPr>
          <w:lang w:val="pt-BR"/>
        </w:rPr>
        <w:tab/>
      </w:r>
    </w:p>
    <w:p w14:paraId="6EDB88E2" w14:textId="77777777" w:rsidR="00DB6D98" w:rsidRPr="005F3489" w:rsidRDefault="00FC380A" w:rsidP="00490439">
      <w:pPr>
        <w:pageBreakBefore/>
        <w:rPr>
          <w:szCs w:val="24"/>
          <w:lang w:val="pt-BR" w:eastAsia="lt-LT"/>
        </w:rPr>
      </w:pPr>
      <w:r>
        <w:rPr>
          <w:lang w:val="lt-LT"/>
        </w:rPr>
        <w:lastRenderedPageBreak/>
        <w:t xml:space="preserve"> </w:t>
      </w:r>
      <w:r w:rsidR="004815A1">
        <w:rPr>
          <w:lang w:val="lt-LT"/>
        </w:rPr>
        <w:tab/>
        <w:t xml:space="preserve">            </w:t>
      </w:r>
      <w:r w:rsidR="00DB6D98">
        <w:rPr>
          <w:lang w:val="lt-LT"/>
        </w:rPr>
        <w:t xml:space="preserve"> </w:t>
      </w:r>
      <w:r w:rsidR="00DB6D98" w:rsidRPr="005F3489">
        <w:rPr>
          <w:szCs w:val="24"/>
          <w:lang w:val="pt-BR" w:eastAsia="lt-LT"/>
        </w:rPr>
        <w:t>PATVIRTINTA</w:t>
      </w:r>
    </w:p>
    <w:p w14:paraId="771F2F4C" w14:textId="77777777" w:rsidR="00DB6D98" w:rsidRPr="005F3489" w:rsidRDefault="00DB6D98" w:rsidP="00FA67D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ight="71"/>
        <w:jc w:val="both"/>
        <w:rPr>
          <w:szCs w:val="24"/>
          <w:lang w:val="pt-BR" w:eastAsia="lt-LT"/>
        </w:rPr>
      </w:pPr>
      <w:r w:rsidRPr="005F3489">
        <w:rPr>
          <w:szCs w:val="24"/>
          <w:lang w:val="pt-BR" w:eastAsia="lt-LT"/>
        </w:rPr>
        <w:t>Visagino savivaldybės tarybos</w:t>
      </w:r>
    </w:p>
    <w:p w14:paraId="026677B7" w14:textId="77777777" w:rsidR="00DB6D98" w:rsidRPr="005F3489" w:rsidRDefault="00DB6D98" w:rsidP="00FA67D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ight="71"/>
        <w:jc w:val="both"/>
        <w:rPr>
          <w:szCs w:val="24"/>
          <w:lang w:val="pt-BR" w:eastAsia="lt-LT"/>
        </w:rPr>
      </w:pPr>
      <w:r w:rsidRPr="005F3489">
        <w:rPr>
          <w:szCs w:val="24"/>
          <w:lang w:val="pt-BR" w:eastAsia="lt-LT"/>
        </w:rPr>
        <w:t>202</w:t>
      </w:r>
      <w:r w:rsidR="003F741B">
        <w:rPr>
          <w:szCs w:val="24"/>
          <w:lang w:val="pt-BR" w:eastAsia="lt-LT"/>
        </w:rPr>
        <w:t>2</w:t>
      </w:r>
      <w:r w:rsidRPr="005F3489">
        <w:rPr>
          <w:szCs w:val="24"/>
          <w:lang w:val="pt-BR" w:eastAsia="lt-LT"/>
        </w:rPr>
        <w:t xml:space="preserve"> m. </w:t>
      </w:r>
      <w:r w:rsidR="003F741B">
        <w:rPr>
          <w:szCs w:val="24"/>
          <w:lang w:val="pt-BR" w:eastAsia="lt-LT"/>
        </w:rPr>
        <w:t>kovo</w:t>
      </w:r>
      <w:r w:rsidRPr="005F3489">
        <w:rPr>
          <w:szCs w:val="24"/>
          <w:lang w:val="pt-BR" w:eastAsia="lt-LT"/>
        </w:rPr>
        <w:t xml:space="preserve">   d. sprendimu Nr. TS-</w:t>
      </w:r>
    </w:p>
    <w:p w14:paraId="300B59C2" w14:textId="77777777" w:rsidR="00DB6D98" w:rsidRPr="005F3489" w:rsidRDefault="00DB6D98" w:rsidP="003272E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1"/>
        <w:rPr>
          <w:b/>
          <w:szCs w:val="24"/>
          <w:lang w:val="pt-BR" w:eastAsia="lt-LT"/>
        </w:rPr>
      </w:pPr>
    </w:p>
    <w:p w14:paraId="3E7F3CBF" w14:textId="77777777" w:rsidR="00DB6D98" w:rsidRPr="005F3489" w:rsidRDefault="00DB6D98" w:rsidP="003272E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1"/>
        <w:rPr>
          <w:b/>
          <w:szCs w:val="24"/>
          <w:lang w:val="pt-BR" w:eastAsia="lt-LT"/>
        </w:rPr>
      </w:pPr>
      <w:r w:rsidRPr="003F741B">
        <w:rPr>
          <w:b/>
          <w:szCs w:val="24"/>
          <w:lang w:val="pt-BR" w:eastAsia="lt-LT"/>
        </w:rPr>
        <w:t xml:space="preserve">VISAGINO SAVIVALDYBĖS </w:t>
      </w:r>
      <w:r w:rsidRPr="003F741B">
        <w:rPr>
          <w:b/>
          <w:bCs/>
          <w:szCs w:val="24"/>
          <w:lang w:val="pt-BR"/>
        </w:rPr>
        <w:t xml:space="preserve">LĖŠŲ, </w:t>
      </w:r>
      <w:r w:rsidRPr="003F741B">
        <w:rPr>
          <w:b/>
          <w:szCs w:val="24"/>
          <w:lang w:val="pt-BR"/>
        </w:rPr>
        <w:t xml:space="preserve">REIKALINGŲ </w:t>
      </w:r>
      <w:r w:rsidR="007D3841" w:rsidRPr="003F741B">
        <w:rPr>
          <w:b/>
          <w:szCs w:val="24"/>
          <w:lang w:val="pt-BR"/>
        </w:rPr>
        <w:t xml:space="preserve">VIEŠŲJŲ </w:t>
      </w:r>
      <w:r w:rsidRPr="003F741B">
        <w:rPr>
          <w:b/>
          <w:szCs w:val="24"/>
          <w:lang w:val="pt-BR"/>
        </w:rPr>
        <w:t xml:space="preserve">ŽELDYNŲ IR ŽELDINIŲ APSAUGAI, </w:t>
      </w:r>
      <w:r w:rsidR="007D3841" w:rsidRPr="003F741B">
        <w:rPr>
          <w:b/>
          <w:szCs w:val="24"/>
          <w:lang w:val="pt-BR"/>
        </w:rPr>
        <w:t xml:space="preserve">PRIEŽIŪRAI IR </w:t>
      </w:r>
      <w:r w:rsidRPr="003F741B">
        <w:rPr>
          <w:b/>
          <w:szCs w:val="24"/>
          <w:lang w:val="pt-BR"/>
        </w:rPr>
        <w:t xml:space="preserve">TVARKYMUI, </w:t>
      </w:r>
      <w:r w:rsidR="007D3841" w:rsidRPr="003F741B">
        <w:rPr>
          <w:b/>
          <w:szCs w:val="24"/>
          <w:lang w:val="pt-BR"/>
        </w:rPr>
        <w:t xml:space="preserve">VIEŠŲJŲ </w:t>
      </w:r>
      <w:r w:rsidRPr="003F741B">
        <w:rPr>
          <w:b/>
          <w:szCs w:val="24"/>
          <w:lang w:val="pt-BR"/>
        </w:rPr>
        <w:t xml:space="preserve">ŽELDYNŲ KŪRIMUI IR ŽELDINIŲ VEISIMUI, </w:t>
      </w:r>
      <w:r w:rsidR="007D3841" w:rsidRPr="003F741B">
        <w:rPr>
          <w:rFonts w:eastAsia="Calibri"/>
          <w:b/>
          <w:szCs w:val="24"/>
          <w:lang w:val="pt-BR"/>
        </w:rPr>
        <w:t>ŽELDYNŲ IR ŽELDINIŲ INVENTORIZAVIMUI, VIEŠŲJŲ ŽELDYNŲ IR ŽELDINIŲ BŪKLĖS EKSPERTIZĖMS ATLIKTI</w:t>
      </w:r>
      <w:r w:rsidR="007D3841" w:rsidRPr="003F741B">
        <w:rPr>
          <w:b/>
          <w:szCs w:val="24"/>
          <w:lang w:val="pt-BR"/>
        </w:rPr>
        <w:t xml:space="preserve"> </w:t>
      </w:r>
      <w:r w:rsidRPr="003F741B">
        <w:rPr>
          <w:b/>
          <w:szCs w:val="24"/>
          <w:lang w:val="pt-BR"/>
        </w:rPr>
        <w:t>SKYRIMO TVARKOS</w:t>
      </w:r>
      <w:r w:rsidRPr="005F3489">
        <w:rPr>
          <w:b/>
          <w:szCs w:val="24"/>
          <w:lang w:val="pt-BR"/>
        </w:rPr>
        <w:t xml:space="preserve"> APRAŠAS</w:t>
      </w:r>
    </w:p>
    <w:p w14:paraId="324A50FE" w14:textId="77777777" w:rsidR="00DB6D98" w:rsidRPr="005F3489" w:rsidRDefault="00DB6D98" w:rsidP="003272EB">
      <w:pPr>
        <w:tabs>
          <w:tab w:val="left" w:pos="993"/>
          <w:tab w:val="left" w:pos="9000"/>
        </w:tabs>
        <w:ind w:right="71"/>
        <w:jc w:val="both"/>
        <w:rPr>
          <w:sz w:val="20"/>
          <w:szCs w:val="24"/>
          <w:lang w:val="pt-BR"/>
        </w:rPr>
      </w:pPr>
    </w:p>
    <w:p w14:paraId="6811DF70" w14:textId="77777777" w:rsidR="00DB6D98" w:rsidRPr="005F3489" w:rsidRDefault="00DB6D98" w:rsidP="003272EB">
      <w:pPr>
        <w:tabs>
          <w:tab w:val="left" w:pos="993"/>
          <w:tab w:val="left" w:pos="9000"/>
        </w:tabs>
        <w:ind w:right="71"/>
        <w:rPr>
          <w:b/>
          <w:szCs w:val="24"/>
          <w:lang w:val="pt-BR"/>
        </w:rPr>
      </w:pPr>
      <w:r w:rsidRPr="005F3489">
        <w:rPr>
          <w:b/>
          <w:szCs w:val="24"/>
          <w:lang w:val="pt-BR"/>
        </w:rPr>
        <w:t xml:space="preserve">I </w:t>
      </w:r>
      <w:r w:rsidRPr="005F3489">
        <w:rPr>
          <w:b/>
          <w:bCs/>
          <w:caps/>
          <w:szCs w:val="24"/>
          <w:lang w:val="pt-BR"/>
        </w:rPr>
        <w:t>SKYRIUS</w:t>
      </w:r>
      <w:r w:rsidRPr="005F3489">
        <w:rPr>
          <w:b/>
          <w:szCs w:val="24"/>
          <w:lang w:val="pt-BR"/>
        </w:rPr>
        <w:t xml:space="preserve">  </w:t>
      </w:r>
    </w:p>
    <w:p w14:paraId="10B5AA40" w14:textId="77777777" w:rsidR="00DB6D98" w:rsidRPr="005F3489" w:rsidRDefault="00DB6D98" w:rsidP="003272EB">
      <w:pPr>
        <w:tabs>
          <w:tab w:val="left" w:pos="993"/>
          <w:tab w:val="left" w:pos="9000"/>
        </w:tabs>
        <w:ind w:right="71"/>
        <w:rPr>
          <w:b/>
          <w:szCs w:val="24"/>
          <w:lang w:val="pt-BR"/>
        </w:rPr>
      </w:pPr>
      <w:r w:rsidRPr="005F3489">
        <w:rPr>
          <w:b/>
          <w:szCs w:val="24"/>
          <w:lang w:val="pt-BR"/>
        </w:rPr>
        <w:t>BENDROSIOS NUOSTATOS</w:t>
      </w:r>
    </w:p>
    <w:p w14:paraId="24511592" w14:textId="77777777" w:rsidR="00DB6D98" w:rsidRPr="005F3489" w:rsidRDefault="00DB6D98" w:rsidP="003272EB">
      <w:pPr>
        <w:tabs>
          <w:tab w:val="left" w:pos="993"/>
          <w:tab w:val="left" w:pos="9000"/>
        </w:tabs>
        <w:ind w:right="71"/>
        <w:rPr>
          <w:b/>
          <w:sz w:val="20"/>
          <w:szCs w:val="24"/>
          <w:lang w:val="pt-BR"/>
        </w:rPr>
      </w:pPr>
    </w:p>
    <w:p w14:paraId="55B53DFB" w14:textId="77777777" w:rsidR="001A1CFD" w:rsidRPr="001A1CFD" w:rsidRDefault="001A1CFD" w:rsidP="003F741B">
      <w:pPr>
        <w:ind w:firstLine="851"/>
        <w:jc w:val="both"/>
        <w:rPr>
          <w:rFonts w:eastAsia="Calibri"/>
          <w:szCs w:val="24"/>
          <w:lang w:val="pt-BR"/>
        </w:rPr>
      </w:pPr>
      <w:r>
        <w:rPr>
          <w:rFonts w:eastAsia="Calibri"/>
          <w:szCs w:val="24"/>
          <w:lang w:val="pt-BR"/>
        </w:rPr>
        <w:t>1. Visagino</w:t>
      </w:r>
      <w:r w:rsidRPr="001A1CFD">
        <w:rPr>
          <w:rFonts w:eastAsia="Calibri"/>
          <w:szCs w:val="24"/>
          <w:lang w:val="pt-BR"/>
        </w:rPr>
        <w:t xml:space="preserve">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(toliau – </w:t>
      </w:r>
      <w:r w:rsidR="00FC380A">
        <w:rPr>
          <w:rFonts w:eastAsia="Calibri"/>
          <w:szCs w:val="24"/>
          <w:lang w:val="pt-BR"/>
        </w:rPr>
        <w:t>Tvarkos a</w:t>
      </w:r>
      <w:r w:rsidRPr="001A1CFD">
        <w:rPr>
          <w:rFonts w:eastAsia="Calibri"/>
          <w:szCs w:val="24"/>
          <w:lang w:val="pt-BR"/>
        </w:rPr>
        <w:t xml:space="preserve">prašas) tikslas – nustatyti lėšų, reikalingų viešųjų želdynų ir želdinių apsaugai, priežiūrai ir tvarkymui, viešųjų želdynų kūrimui ir želdinių veisimui, želdynų ir želdinių inventorizavimui, viešųjų želdynų ir želdinių būklės ekspertizėms atlikti, skyrimo tvarką </w:t>
      </w:r>
      <w:r>
        <w:rPr>
          <w:rFonts w:eastAsia="Calibri"/>
          <w:szCs w:val="24"/>
          <w:lang w:val="pt-BR"/>
        </w:rPr>
        <w:t>Visagino</w:t>
      </w:r>
      <w:r w:rsidRPr="001A1CFD">
        <w:rPr>
          <w:rFonts w:eastAsia="Calibri"/>
          <w:szCs w:val="24"/>
          <w:lang w:val="pt-BR"/>
        </w:rPr>
        <w:t xml:space="preserve"> savivaldybėje</w:t>
      </w:r>
      <w:r>
        <w:rPr>
          <w:rFonts w:eastAsia="Calibri"/>
          <w:szCs w:val="24"/>
          <w:lang w:val="pt-BR"/>
        </w:rPr>
        <w:t xml:space="preserve"> </w:t>
      </w:r>
      <w:r w:rsidRPr="001A1CFD">
        <w:rPr>
          <w:szCs w:val="24"/>
          <w:lang w:val="pt-BR"/>
        </w:rPr>
        <w:t>(toliau – Savivaldybė)</w:t>
      </w:r>
      <w:r w:rsidRPr="001A1CFD">
        <w:rPr>
          <w:rFonts w:eastAsia="Calibri"/>
          <w:szCs w:val="24"/>
          <w:lang w:val="pt-BR"/>
        </w:rPr>
        <w:t>.</w:t>
      </w:r>
    </w:p>
    <w:p w14:paraId="2517AC03" w14:textId="0F76212B" w:rsidR="001A1CFD" w:rsidRPr="001A1CFD" w:rsidRDefault="001A1CFD" w:rsidP="003F741B">
      <w:pPr>
        <w:ind w:firstLine="851"/>
        <w:jc w:val="both"/>
        <w:rPr>
          <w:rFonts w:eastAsia="Calibri"/>
          <w:szCs w:val="24"/>
          <w:lang w:val="pt-BR"/>
        </w:rPr>
      </w:pPr>
      <w:r w:rsidRPr="001A1CFD">
        <w:rPr>
          <w:rFonts w:eastAsia="Calibri"/>
          <w:szCs w:val="24"/>
          <w:lang w:val="pt-BR"/>
        </w:rPr>
        <w:t xml:space="preserve">2. </w:t>
      </w:r>
      <w:r>
        <w:rPr>
          <w:rFonts w:eastAsia="Calibri"/>
          <w:szCs w:val="24"/>
          <w:lang w:val="pt-BR"/>
        </w:rPr>
        <w:t>Visagino</w:t>
      </w:r>
      <w:r w:rsidRPr="001A1CFD">
        <w:rPr>
          <w:rFonts w:eastAsia="Calibri"/>
          <w:szCs w:val="24"/>
          <w:lang w:val="pt-BR"/>
        </w:rPr>
        <w:t xml:space="preserve"> savivaldybės lėšų skyrimo tikslingumą ir tvarką reglamentuoja Lietuvos Respublikos želdynų įstatymas, Lietuvos Respublikos savivaldybių aplinkos apsaugos rėmimo specialiosios programos įstatymas, Savivaldybių aplinkos apsaugos rėmimo specialiosios programos lėšų naudojimo rekomendacijos, kiti su programinių lėšų skyrimu susiję teisės aktai ir </w:t>
      </w:r>
      <w:r w:rsidR="000E27B1" w:rsidRPr="000E27B1">
        <w:rPr>
          <w:rFonts w:eastAsia="Calibri"/>
          <w:szCs w:val="24"/>
          <w:lang w:val="pt-BR"/>
        </w:rPr>
        <w:t>šis</w:t>
      </w:r>
      <w:r w:rsidR="000E27B1">
        <w:rPr>
          <w:rFonts w:eastAsia="Calibri"/>
          <w:color w:val="FF0000"/>
          <w:szCs w:val="24"/>
          <w:lang w:val="pt-BR"/>
        </w:rPr>
        <w:t xml:space="preserve"> </w:t>
      </w:r>
      <w:r w:rsidR="00FC380A">
        <w:rPr>
          <w:rFonts w:eastAsia="Calibri"/>
          <w:szCs w:val="24"/>
          <w:lang w:val="pt-BR"/>
        </w:rPr>
        <w:t>Tvarkos a</w:t>
      </w:r>
      <w:r w:rsidRPr="001A1CFD">
        <w:rPr>
          <w:rFonts w:eastAsia="Calibri"/>
          <w:szCs w:val="24"/>
          <w:lang w:val="pt-BR"/>
        </w:rPr>
        <w:t>prašas.</w:t>
      </w:r>
    </w:p>
    <w:p w14:paraId="182EC32A" w14:textId="77777777" w:rsidR="00DB6D98" w:rsidRPr="005F3489" w:rsidRDefault="003F741B" w:rsidP="003F741B">
      <w:pPr>
        <w:tabs>
          <w:tab w:val="left" w:pos="851"/>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pacing w:line="240" w:lineRule="auto"/>
        <w:jc w:val="both"/>
        <w:rPr>
          <w:szCs w:val="24"/>
          <w:lang w:val="pt-BR"/>
        </w:rPr>
      </w:pPr>
      <w:r>
        <w:rPr>
          <w:szCs w:val="24"/>
          <w:lang w:val="pt-BR"/>
        </w:rPr>
        <w:tab/>
      </w:r>
      <w:r w:rsidR="00DB6D98" w:rsidRPr="005F3489">
        <w:rPr>
          <w:szCs w:val="24"/>
          <w:lang w:val="pt-BR"/>
        </w:rPr>
        <w:t>3. Tvarkos apraše</w:t>
      </w:r>
      <w:r w:rsidR="00DB6D98" w:rsidRPr="005F3489">
        <w:rPr>
          <w:szCs w:val="24"/>
          <w:lang w:val="pt-BR" w:eastAsia="lt-LT"/>
        </w:rPr>
        <w:t xml:space="preserve"> vartojamos sąvokos atitinka Lietuvos Respublikos želdynų įstatyme ir kituose teisės aktuose vartojamas sąvokas.</w:t>
      </w:r>
    </w:p>
    <w:p w14:paraId="5501CE17" w14:textId="77777777" w:rsidR="00DB6D98" w:rsidRPr="005F3489" w:rsidRDefault="00DB6D98" w:rsidP="003272EB">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szCs w:val="24"/>
          <w:lang w:val="pt-BR"/>
        </w:rPr>
      </w:pPr>
    </w:p>
    <w:p w14:paraId="414C2C29" w14:textId="77777777" w:rsidR="00DB6D98" w:rsidRPr="005F3489" w:rsidRDefault="00DB6D98" w:rsidP="001A690D">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b/>
          <w:szCs w:val="24"/>
          <w:lang w:val="pt-BR"/>
        </w:rPr>
      </w:pPr>
      <w:r w:rsidRPr="005F3489">
        <w:rPr>
          <w:b/>
          <w:szCs w:val="24"/>
          <w:lang w:val="pt-BR"/>
        </w:rPr>
        <w:t>II SKYRIUS</w:t>
      </w:r>
    </w:p>
    <w:p w14:paraId="2246F8A3" w14:textId="77777777" w:rsidR="00365C3F" w:rsidRPr="00365C3F" w:rsidRDefault="00365C3F" w:rsidP="001A690D">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b/>
          <w:szCs w:val="24"/>
          <w:lang w:val="pt-BR"/>
        </w:rPr>
      </w:pPr>
      <w:r w:rsidRPr="00365C3F">
        <w:rPr>
          <w:b/>
          <w:szCs w:val="24"/>
          <w:lang w:val="pt-BR" w:eastAsia="lt-LT"/>
        </w:rPr>
        <w:t>FINANSAVIMO ŠALTINIAI</w:t>
      </w:r>
    </w:p>
    <w:p w14:paraId="17BD5398" w14:textId="77777777" w:rsidR="00DB6D98" w:rsidRPr="005F3489" w:rsidRDefault="00DB6D98" w:rsidP="003272EB">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szCs w:val="24"/>
          <w:lang w:val="pt-BR"/>
        </w:rPr>
      </w:pPr>
    </w:p>
    <w:p w14:paraId="553CA18B" w14:textId="77777777" w:rsidR="00DB6D98" w:rsidRPr="00255BC3" w:rsidRDefault="00DB6D98" w:rsidP="00D515E8">
      <w:pPr>
        <w:widowControl w:val="0"/>
        <w:shd w:val="clear" w:color="auto" w:fill="FFFFFF"/>
        <w:ind w:firstLine="851"/>
        <w:jc w:val="both"/>
        <w:rPr>
          <w:color w:val="000000"/>
          <w:lang w:val="pt-BR"/>
        </w:rPr>
      </w:pPr>
      <w:r w:rsidRPr="005F3489">
        <w:rPr>
          <w:color w:val="000000"/>
          <w:lang w:val="pt-BR"/>
        </w:rPr>
        <w:t xml:space="preserve">4. </w:t>
      </w:r>
      <w:r w:rsidR="00255BC3" w:rsidRPr="003F741B">
        <w:rPr>
          <w:rFonts w:eastAsia="Calibri"/>
          <w:szCs w:val="24"/>
          <w:lang w:val="pt-BR" w:eastAsia="lt-LT"/>
        </w:rPr>
        <w:t>Viešųjų</w:t>
      </w:r>
      <w:r w:rsidR="00255BC3" w:rsidRPr="003F741B">
        <w:rPr>
          <w:color w:val="000000"/>
          <w:lang w:val="pt-BR"/>
        </w:rPr>
        <w:t xml:space="preserve"> ž</w:t>
      </w:r>
      <w:r w:rsidRPr="003F741B">
        <w:rPr>
          <w:color w:val="000000"/>
          <w:lang w:val="pt-BR"/>
        </w:rPr>
        <w:t>eldynų ir želdinių</w:t>
      </w:r>
      <w:r w:rsidR="003F741B">
        <w:rPr>
          <w:color w:val="000000"/>
          <w:lang w:val="pt-BR"/>
        </w:rPr>
        <w:t xml:space="preserve"> </w:t>
      </w:r>
      <w:r w:rsidRPr="003F741B">
        <w:rPr>
          <w:color w:val="000000"/>
          <w:lang w:val="pt-BR"/>
        </w:rPr>
        <w:t xml:space="preserve">apsaugos, </w:t>
      </w:r>
      <w:r w:rsidR="00255BC3" w:rsidRPr="003F741B">
        <w:rPr>
          <w:color w:val="000000"/>
          <w:lang w:val="pt-BR"/>
        </w:rPr>
        <w:t xml:space="preserve">priežiūros ir </w:t>
      </w:r>
      <w:r w:rsidRPr="003F741B">
        <w:rPr>
          <w:color w:val="000000"/>
          <w:lang w:val="pt-BR"/>
        </w:rPr>
        <w:t xml:space="preserve">tvarkymo, </w:t>
      </w:r>
      <w:r w:rsidR="00255BC3" w:rsidRPr="003F741B">
        <w:rPr>
          <w:rFonts w:eastAsia="Calibri"/>
          <w:szCs w:val="24"/>
          <w:lang w:val="pt-BR" w:eastAsia="lt-LT"/>
        </w:rPr>
        <w:t>viešųjų</w:t>
      </w:r>
      <w:r w:rsidR="00255BC3" w:rsidRPr="003F741B">
        <w:rPr>
          <w:color w:val="000000"/>
          <w:lang w:val="pt-BR"/>
        </w:rPr>
        <w:t xml:space="preserve"> </w:t>
      </w:r>
      <w:r w:rsidRPr="003F741B">
        <w:rPr>
          <w:color w:val="000000"/>
          <w:lang w:val="pt-BR"/>
        </w:rPr>
        <w:t>želdynų kūrimo ir želdinių veisimo</w:t>
      </w:r>
      <w:r w:rsidR="002370C7" w:rsidRPr="003F741B">
        <w:rPr>
          <w:rFonts w:eastAsia="Calibri"/>
          <w:bCs/>
          <w:szCs w:val="24"/>
          <w:lang w:val="pt-BR" w:eastAsia="lt-LT"/>
        </w:rPr>
        <w:t xml:space="preserve">, </w:t>
      </w:r>
      <w:r w:rsidR="002D0C2C">
        <w:rPr>
          <w:rFonts w:eastAsia="Calibri"/>
          <w:bCs/>
          <w:szCs w:val="24"/>
          <w:lang w:val="pt-BR" w:eastAsia="lt-LT"/>
        </w:rPr>
        <w:t xml:space="preserve">privalomos </w:t>
      </w:r>
      <w:r w:rsidR="002370C7" w:rsidRPr="003F741B">
        <w:rPr>
          <w:rFonts w:eastAsia="Calibri"/>
          <w:bCs/>
          <w:szCs w:val="24"/>
          <w:lang w:val="pt-BR" w:eastAsia="lt-LT"/>
        </w:rPr>
        <w:t>viešųjų želdynų ir želdinių būklės ekspertizės</w:t>
      </w:r>
      <w:r w:rsidR="002D0C2C">
        <w:rPr>
          <w:rFonts w:eastAsia="Calibri"/>
          <w:bCs/>
          <w:szCs w:val="24"/>
          <w:lang w:val="pt-BR" w:eastAsia="lt-LT"/>
        </w:rPr>
        <w:t xml:space="preserve">, </w:t>
      </w:r>
      <w:r w:rsidR="002D0C2C" w:rsidRPr="003F741B">
        <w:rPr>
          <w:rFonts w:eastAsia="Calibri"/>
          <w:bCs/>
          <w:szCs w:val="24"/>
          <w:lang w:val="pt-BR" w:eastAsia="lt-LT"/>
        </w:rPr>
        <w:t>želdynų ir želdinių</w:t>
      </w:r>
      <w:r w:rsidR="002D0C2C">
        <w:rPr>
          <w:rFonts w:eastAsia="Calibri"/>
          <w:bCs/>
          <w:szCs w:val="24"/>
          <w:lang w:val="pt-BR" w:eastAsia="lt-LT"/>
        </w:rPr>
        <w:t>, neatsižvelgiant į žemės, kurioje jie yra, nuosavybės formą,</w:t>
      </w:r>
      <w:r w:rsidR="002D0C2C" w:rsidRPr="003F741B">
        <w:rPr>
          <w:rFonts w:eastAsia="Calibri"/>
          <w:bCs/>
          <w:szCs w:val="24"/>
          <w:lang w:val="pt-BR" w:eastAsia="lt-LT"/>
        </w:rPr>
        <w:t xml:space="preserve"> inventorizavimo</w:t>
      </w:r>
      <w:r w:rsidR="002370C7" w:rsidRPr="003F741B">
        <w:rPr>
          <w:rFonts w:eastAsia="Calibri"/>
          <w:bCs/>
          <w:szCs w:val="24"/>
          <w:lang w:val="pt-BR" w:eastAsia="lt-LT"/>
        </w:rPr>
        <w:t xml:space="preserve"> </w:t>
      </w:r>
      <w:r w:rsidR="002D0C2C">
        <w:rPr>
          <w:rFonts w:eastAsia="Calibri"/>
          <w:bCs/>
          <w:szCs w:val="24"/>
          <w:lang w:val="pt-BR" w:eastAsia="lt-LT"/>
        </w:rPr>
        <w:t xml:space="preserve">ir apskaitos </w:t>
      </w:r>
      <w:r w:rsidR="002370C7" w:rsidRPr="003F741B">
        <w:rPr>
          <w:color w:val="000000"/>
          <w:lang w:val="pt-BR"/>
        </w:rPr>
        <w:t>darbai finansuojami iš</w:t>
      </w:r>
      <w:r w:rsidR="00255BC3" w:rsidRPr="00255BC3">
        <w:rPr>
          <w:rFonts w:eastAsia="Calibri"/>
          <w:szCs w:val="24"/>
          <w:lang w:val="pt-BR" w:eastAsia="lt-LT"/>
        </w:rPr>
        <w:t>:</w:t>
      </w:r>
    </w:p>
    <w:p w14:paraId="120E3B99" w14:textId="13A3A4F5" w:rsidR="00DB6D98" w:rsidRPr="005F3489" w:rsidRDefault="00DB6D98" w:rsidP="00D515E8">
      <w:pPr>
        <w:widowControl w:val="0"/>
        <w:shd w:val="clear" w:color="auto" w:fill="FFFFFF"/>
        <w:ind w:firstLine="851"/>
        <w:jc w:val="both"/>
        <w:rPr>
          <w:color w:val="000000"/>
          <w:lang w:val="pt-BR"/>
        </w:rPr>
      </w:pPr>
      <w:r w:rsidRPr="005F3489">
        <w:rPr>
          <w:color w:val="000000"/>
          <w:lang w:val="pt-BR"/>
        </w:rPr>
        <w:t>4.1.</w:t>
      </w:r>
      <w:r w:rsidR="005B558A">
        <w:rPr>
          <w:color w:val="000000"/>
          <w:lang w:val="pt-BR"/>
        </w:rPr>
        <w:t xml:space="preserve"> </w:t>
      </w:r>
      <w:r w:rsidR="00F55BE8">
        <w:rPr>
          <w:color w:val="000000"/>
          <w:lang w:val="pt-BR"/>
        </w:rPr>
        <w:t>S</w:t>
      </w:r>
      <w:r w:rsidRPr="005F3489">
        <w:rPr>
          <w:color w:val="000000"/>
          <w:lang w:val="pt-BR"/>
        </w:rPr>
        <w:t>avivaldybės biudžeto lėšų;</w:t>
      </w:r>
    </w:p>
    <w:p w14:paraId="471117DA" w14:textId="6B051358" w:rsidR="00DB6D98" w:rsidRPr="005F3489" w:rsidRDefault="005B558A" w:rsidP="00D515E8">
      <w:pPr>
        <w:widowControl w:val="0"/>
        <w:shd w:val="clear" w:color="auto" w:fill="FFFFFF"/>
        <w:ind w:firstLine="851"/>
        <w:jc w:val="both"/>
        <w:rPr>
          <w:color w:val="000000"/>
          <w:lang w:val="pt-BR"/>
        </w:rPr>
      </w:pPr>
      <w:r>
        <w:rPr>
          <w:color w:val="000000"/>
          <w:lang w:val="pt-BR"/>
        </w:rPr>
        <w:t xml:space="preserve">4.2. </w:t>
      </w:r>
      <w:r w:rsidR="00F55BE8">
        <w:rPr>
          <w:color w:val="000000"/>
          <w:lang w:val="pt-BR"/>
        </w:rPr>
        <w:t>S</w:t>
      </w:r>
      <w:r w:rsidR="00DB6D98" w:rsidRPr="005F3489">
        <w:rPr>
          <w:color w:val="000000"/>
          <w:lang w:val="pt-BR"/>
        </w:rPr>
        <w:t xml:space="preserve">avivaldybės </w:t>
      </w:r>
      <w:r w:rsidR="0009558B">
        <w:rPr>
          <w:color w:val="000000"/>
          <w:lang w:val="pt-BR"/>
        </w:rPr>
        <w:t>a</w:t>
      </w:r>
      <w:r w:rsidR="00DB6D98" w:rsidRPr="005F3489">
        <w:rPr>
          <w:color w:val="000000"/>
          <w:lang w:val="pt-BR"/>
        </w:rPr>
        <w:t>plinkos apsaugos rėmimo specialiosios programos lėšų;</w:t>
      </w:r>
    </w:p>
    <w:p w14:paraId="75CCD3AB" w14:textId="77777777" w:rsidR="00DB6D98" w:rsidRPr="005F3489" w:rsidRDefault="00DB6D98" w:rsidP="00D515E8">
      <w:pPr>
        <w:widowControl w:val="0"/>
        <w:shd w:val="clear" w:color="auto" w:fill="FFFFFF"/>
        <w:ind w:firstLine="851"/>
        <w:jc w:val="both"/>
        <w:rPr>
          <w:color w:val="000000"/>
          <w:lang w:val="pt-BR"/>
        </w:rPr>
      </w:pPr>
      <w:r w:rsidRPr="005F3489">
        <w:rPr>
          <w:color w:val="000000"/>
          <w:lang w:val="pt-BR"/>
        </w:rPr>
        <w:t>4.4. valstybės biudžeto lėšų;</w:t>
      </w:r>
    </w:p>
    <w:p w14:paraId="4DE14048" w14:textId="77777777" w:rsidR="00DB6D98" w:rsidRPr="005F3489" w:rsidRDefault="00DB6D98" w:rsidP="00D515E8">
      <w:pPr>
        <w:widowControl w:val="0"/>
        <w:shd w:val="clear" w:color="auto" w:fill="FFFFFF"/>
        <w:ind w:firstLine="851"/>
        <w:jc w:val="both"/>
        <w:rPr>
          <w:color w:val="000000"/>
          <w:lang w:val="pt-BR"/>
        </w:rPr>
      </w:pPr>
      <w:r w:rsidRPr="005F3489">
        <w:rPr>
          <w:color w:val="000000"/>
          <w:lang w:val="pt-BR"/>
        </w:rPr>
        <w:t xml:space="preserve">4.5. </w:t>
      </w:r>
      <w:r w:rsidR="003F741B" w:rsidRPr="00D515E8">
        <w:rPr>
          <w:rFonts w:eastAsia="Calibri"/>
          <w:szCs w:val="24"/>
          <w:lang w:val="pt-BR" w:eastAsia="lt-LT"/>
        </w:rPr>
        <w:t>Europos Sąjungos</w:t>
      </w:r>
      <w:r w:rsidRPr="005F3489">
        <w:rPr>
          <w:color w:val="000000"/>
          <w:lang w:val="pt-BR"/>
        </w:rPr>
        <w:t xml:space="preserve"> lėšų;</w:t>
      </w:r>
    </w:p>
    <w:p w14:paraId="556BD90E" w14:textId="77777777" w:rsidR="00DB6D98" w:rsidRDefault="003F741B" w:rsidP="00D515E8">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851"/>
        <w:jc w:val="both"/>
        <w:rPr>
          <w:szCs w:val="24"/>
          <w:lang w:val="pt-BR"/>
        </w:rPr>
      </w:pPr>
      <w:r>
        <w:rPr>
          <w:szCs w:val="24"/>
          <w:lang w:val="pt-BR"/>
        </w:rPr>
        <w:t xml:space="preserve">5. </w:t>
      </w:r>
      <w:r w:rsidR="005B558A" w:rsidRPr="005B558A">
        <w:rPr>
          <w:szCs w:val="24"/>
          <w:lang w:val="pt-BR"/>
        </w:rPr>
        <w:t xml:space="preserve">Kitų, negu nurodyta </w:t>
      </w:r>
      <w:r w:rsidR="00FC380A">
        <w:rPr>
          <w:szCs w:val="24"/>
          <w:lang w:val="pt-BR"/>
        </w:rPr>
        <w:t xml:space="preserve">Tvarkos aprašo </w:t>
      </w:r>
      <w:r>
        <w:rPr>
          <w:szCs w:val="24"/>
          <w:lang w:val="pt-BR"/>
        </w:rPr>
        <w:t>4</w:t>
      </w:r>
      <w:r w:rsidR="005B558A" w:rsidRPr="005B558A">
        <w:rPr>
          <w:szCs w:val="24"/>
          <w:lang w:val="pt-BR"/>
        </w:rPr>
        <w:t xml:space="preserve"> punkte, želdynų ir želdinių apsaugos, priežiūros, tvarkymo, želdynų kūrimo ir želdinių veisimo darbus finansuoja jų savininkai ir (ar) valdytojai.</w:t>
      </w:r>
    </w:p>
    <w:p w14:paraId="2572D231" w14:textId="77777777" w:rsidR="003F741B" w:rsidRPr="005B558A" w:rsidRDefault="003F741B" w:rsidP="003F741B">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szCs w:val="24"/>
          <w:lang w:val="pt-BR"/>
        </w:rPr>
      </w:pPr>
    </w:p>
    <w:p w14:paraId="40F66F0D" w14:textId="77777777" w:rsidR="00DB6D98" w:rsidRDefault="00DB6D98" w:rsidP="005D5321">
      <w:pPr>
        <w:rPr>
          <w:b/>
          <w:lang w:val="pt-BR"/>
        </w:rPr>
      </w:pPr>
      <w:r>
        <w:rPr>
          <w:b/>
          <w:lang w:val="pt-BR"/>
        </w:rPr>
        <w:t xml:space="preserve">III </w:t>
      </w:r>
      <w:r w:rsidRPr="005F3489">
        <w:rPr>
          <w:b/>
          <w:bCs/>
          <w:caps/>
          <w:szCs w:val="24"/>
          <w:lang w:val="pt-BR"/>
        </w:rPr>
        <w:t>SKYRIUS</w:t>
      </w:r>
    </w:p>
    <w:p w14:paraId="490F29FA" w14:textId="77777777" w:rsidR="001A1CFD" w:rsidRPr="005F3489" w:rsidRDefault="001A1CFD" w:rsidP="001A1CFD">
      <w:pPr>
        <w:tabs>
          <w:tab w:val="left" w:pos="709"/>
        </w:tabs>
        <w:rPr>
          <w:b/>
          <w:szCs w:val="24"/>
          <w:lang w:val="pt-BR"/>
        </w:rPr>
      </w:pPr>
      <w:r w:rsidRPr="005F3489">
        <w:rPr>
          <w:b/>
          <w:szCs w:val="24"/>
          <w:lang w:val="pt-BR"/>
        </w:rPr>
        <w:t xml:space="preserve">FINANSUOJAMO </w:t>
      </w:r>
      <w:r>
        <w:rPr>
          <w:b/>
          <w:szCs w:val="24"/>
          <w:lang w:val="pt-BR"/>
        </w:rPr>
        <w:t>OBJEKTAI</w:t>
      </w:r>
    </w:p>
    <w:p w14:paraId="65CA3702" w14:textId="77777777" w:rsidR="00DB6D98" w:rsidRPr="005F3489" w:rsidRDefault="00DB6D98" w:rsidP="005D5321">
      <w:pPr>
        <w:tabs>
          <w:tab w:val="left" w:pos="709"/>
        </w:tabs>
        <w:jc w:val="both"/>
        <w:rPr>
          <w:b/>
          <w:szCs w:val="24"/>
          <w:lang w:val="pt-BR"/>
        </w:rPr>
      </w:pPr>
    </w:p>
    <w:p w14:paraId="19AD23BE" w14:textId="5880BD60" w:rsidR="001A1CFD" w:rsidRPr="001A1CFD" w:rsidRDefault="00D515E8" w:rsidP="00D515E8">
      <w:pPr>
        <w:ind w:firstLine="851"/>
        <w:jc w:val="both"/>
        <w:rPr>
          <w:rFonts w:eastAsia="Calibri"/>
          <w:szCs w:val="24"/>
          <w:lang w:val="pt-BR"/>
        </w:rPr>
      </w:pPr>
      <w:r>
        <w:rPr>
          <w:rFonts w:eastAsia="Calibri"/>
          <w:szCs w:val="24"/>
          <w:lang w:val="pt-BR"/>
        </w:rPr>
        <w:t xml:space="preserve">6. </w:t>
      </w:r>
      <w:r w:rsidR="001A1CFD" w:rsidRPr="001A1CFD">
        <w:rPr>
          <w:rFonts w:eastAsia="Calibri"/>
          <w:szCs w:val="24"/>
          <w:lang w:val="pt-BR"/>
        </w:rPr>
        <w:t xml:space="preserve">Lėšos, reikalingos viešųjų želdynų ir želdinių apsaugai, priežiūrai ir tvarkymui, viešųjų želdynų kūrimui ir želdinių veisimui, želdynų ir želdinių inventorizavimui, viešųjų želdynų ir želdinių būklės ekspertizėms atlikti, planuojamos ir skiriamos vadovaujantis </w:t>
      </w:r>
      <w:r w:rsidR="00F55BE8">
        <w:rPr>
          <w:rFonts w:eastAsia="Calibri"/>
          <w:szCs w:val="24"/>
          <w:lang w:val="pt-BR"/>
        </w:rPr>
        <w:t>S</w:t>
      </w:r>
      <w:r w:rsidR="001A1CFD" w:rsidRPr="001A1CFD">
        <w:rPr>
          <w:rFonts w:eastAsia="Calibri"/>
          <w:szCs w:val="24"/>
          <w:lang w:val="pt-BR"/>
        </w:rPr>
        <w:t xml:space="preserve">avivaldybės </w:t>
      </w:r>
      <w:r w:rsidR="00F55BE8">
        <w:rPr>
          <w:rFonts w:eastAsia="Calibri"/>
          <w:szCs w:val="24"/>
          <w:lang w:val="pt-BR"/>
        </w:rPr>
        <w:t xml:space="preserve">strateginiu </w:t>
      </w:r>
      <w:r w:rsidR="001A1CFD" w:rsidRPr="001A1CFD">
        <w:rPr>
          <w:rFonts w:eastAsia="Calibri"/>
          <w:szCs w:val="24"/>
          <w:lang w:val="pt-BR"/>
        </w:rPr>
        <w:t xml:space="preserve">plėtros planu, </w:t>
      </w:r>
      <w:r w:rsidR="00F55BE8">
        <w:rPr>
          <w:rFonts w:eastAsia="Calibri"/>
          <w:szCs w:val="24"/>
          <w:lang w:val="pt-BR"/>
        </w:rPr>
        <w:t>S</w:t>
      </w:r>
      <w:r w:rsidR="001A1CFD" w:rsidRPr="001A1CFD">
        <w:rPr>
          <w:rFonts w:eastAsia="Calibri"/>
          <w:szCs w:val="24"/>
          <w:lang w:val="pt-BR"/>
        </w:rPr>
        <w:t xml:space="preserve">avivaldybės strateginiu veiklos planu, specialiojo teritorijų planavimo dokumentais, želdynų tvarkymo ir kūrimo projektais, atsižvelgiant į </w:t>
      </w:r>
      <w:r w:rsidR="00F55BE8">
        <w:rPr>
          <w:rFonts w:eastAsia="Calibri"/>
          <w:szCs w:val="24"/>
          <w:lang w:val="pt-BR"/>
        </w:rPr>
        <w:t>S</w:t>
      </w:r>
      <w:r w:rsidR="001A1CFD" w:rsidRPr="001A1CFD">
        <w:rPr>
          <w:rFonts w:eastAsia="Calibri"/>
          <w:szCs w:val="24"/>
          <w:lang w:val="pt-BR"/>
        </w:rPr>
        <w:t>avivaldybės tvarkomų objektų prioritetus.</w:t>
      </w:r>
    </w:p>
    <w:p w14:paraId="2240E599" w14:textId="77777777" w:rsidR="001A1CFD" w:rsidRPr="00D515E8" w:rsidRDefault="00D515E8" w:rsidP="00D515E8">
      <w:pPr>
        <w:tabs>
          <w:tab w:val="left" w:pos="993"/>
        </w:tabs>
        <w:ind w:firstLine="851"/>
        <w:jc w:val="both"/>
        <w:rPr>
          <w:rFonts w:eastAsia="Calibri"/>
          <w:bCs/>
          <w:szCs w:val="24"/>
          <w:lang w:val="pt-BR" w:eastAsia="lt-LT"/>
        </w:rPr>
      </w:pPr>
      <w:r>
        <w:rPr>
          <w:rFonts w:eastAsia="Calibri"/>
          <w:szCs w:val="24"/>
          <w:lang w:val="pt-BR" w:eastAsia="lt-LT"/>
        </w:rPr>
        <w:t>7</w:t>
      </w:r>
      <w:r w:rsidR="001A1CFD" w:rsidRPr="00D515E8">
        <w:rPr>
          <w:rFonts w:eastAsia="Calibri"/>
          <w:szCs w:val="24"/>
          <w:lang w:val="pt-BR" w:eastAsia="lt-LT"/>
        </w:rPr>
        <w:t xml:space="preserve">. </w:t>
      </w:r>
      <w:r w:rsidR="001A1CFD" w:rsidRPr="00D515E8">
        <w:rPr>
          <w:rFonts w:eastAsia="Calibri"/>
          <w:bCs/>
          <w:szCs w:val="24"/>
          <w:lang w:val="pt-BR" w:eastAsia="lt-LT"/>
        </w:rPr>
        <w:t xml:space="preserve">Finansavimas pagal </w:t>
      </w:r>
      <w:r w:rsidR="00FC380A">
        <w:rPr>
          <w:rFonts w:eastAsia="Calibri"/>
          <w:bCs/>
          <w:szCs w:val="24"/>
          <w:lang w:val="pt-BR" w:eastAsia="lt-LT"/>
        </w:rPr>
        <w:t xml:space="preserve">Tvarkos </w:t>
      </w:r>
      <w:r w:rsidR="001A1CFD" w:rsidRPr="00D515E8">
        <w:rPr>
          <w:rFonts w:eastAsia="Calibri"/>
          <w:bCs/>
          <w:szCs w:val="24"/>
          <w:lang w:val="pt-BR" w:eastAsia="lt-LT"/>
        </w:rPr>
        <w:t>aprašą skiriamas šioms priemonėms:</w:t>
      </w:r>
    </w:p>
    <w:p w14:paraId="2EB4F38D" w14:textId="77777777" w:rsidR="00DB6D98" w:rsidRPr="005F3489" w:rsidRDefault="00D515E8" w:rsidP="00D515E8">
      <w:pPr>
        <w:tabs>
          <w:tab w:val="left" w:pos="709"/>
        </w:tabs>
        <w:ind w:firstLine="851"/>
        <w:jc w:val="both"/>
        <w:rPr>
          <w:szCs w:val="24"/>
          <w:lang w:val="pt-BR" w:eastAsia="lt-LT"/>
        </w:rPr>
      </w:pPr>
      <w:r>
        <w:rPr>
          <w:szCs w:val="24"/>
          <w:lang w:val="pt-BR" w:eastAsia="lt-LT"/>
        </w:rPr>
        <w:t>7</w:t>
      </w:r>
      <w:r w:rsidR="00DB6D98" w:rsidRPr="005F3489">
        <w:rPr>
          <w:szCs w:val="24"/>
          <w:lang w:val="pt-BR" w:eastAsia="lt-LT"/>
        </w:rPr>
        <w:t>.1. naujų želdinių (pvz.: medžių, krūmų, krūmokšnių ir lianų sodinukai, gėlių sėklos ir pan.) įsigijimas ir veisimas (pvz.: vejų ir gėlynų sodinimas, įrengimas ir pan.);</w:t>
      </w:r>
    </w:p>
    <w:p w14:paraId="6EF0414F" w14:textId="77777777" w:rsidR="00DB6D98" w:rsidRPr="005F3489" w:rsidRDefault="00D515E8" w:rsidP="005D5321">
      <w:pPr>
        <w:tabs>
          <w:tab w:val="left" w:pos="709"/>
        </w:tabs>
        <w:ind w:firstLine="709"/>
        <w:jc w:val="both"/>
        <w:rPr>
          <w:szCs w:val="24"/>
          <w:lang w:val="pt-BR" w:eastAsia="lt-LT"/>
        </w:rPr>
      </w:pPr>
      <w:r>
        <w:rPr>
          <w:szCs w:val="24"/>
          <w:lang w:val="pt-BR" w:eastAsia="lt-LT"/>
        </w:rPr>
        <w:lastRenderedPageBreak/>
        <w:t xml:space="preserve">  7</w:t>
      </w:r>
      <w:r w:rsidR="00DB6D98" w:rsidRPr="005F3489">
        <w:rPr>
          <w:szCs w:val="24"/>
          <w:lang w:val="pt-BR" w:eastAsia="lt-LT"/>
        </w:rPr>
        <w:t>.2. želdynų kūrimo, tvarkymo ir pertvarkymo projektų rengimas;</w:t>
      </w:r>
    </w:p>
    <w:p w14:paraId="120672C8"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.3. želdynų kūrimas, tvarkymas, pertvarkymas, inventorizavimas ir informacinių ženklų įrengimas;</w:t>
      </w:r>
    </w:p>
    <w:p w14:paraId="1C6E1888"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.4. atskirojo želdyno, norint jį įrašyti į nekilnojamojo turto kadastrą ir registrą, įteisinimo darbai;</w:t>
      </w:r>
    </w:p>
    <w:p w14:paraId="46AFE3E3"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.5. želdynų ir želdinių tvarkymo ir inventorizavimo įrangos pirkimas;</w:t>
      </w:r>
    </w:p>
    <w:p w14:paraId="64C64412"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.6. želdinių sanitarinės būklės gerinimo darbai (pvz.: mokslininkų rekomendacijų parengimas, jų įgyvendinimui reikalingų medžiagų pirkimas ir panaudojimas rekomendacijose nurodytoms priemonėms įgyvendinti);</w:t>
      </w:r>
    </w:p>
    <w:p w14:paraId="252E40C1"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.7. pavojų keliančių ir sergančių medžių šalinimo darbai (pvz.: medžių nukirtimas, kelmų šalinimas ar žeminimas iki žemės paviršiaus, žemės paviršiaus (šaligatvio dangos) sutvarkymas išrovus kelmą ir pan.);</w:t>
      </w:r>
    </w:p>
    <w:p w14:paraId="7A76FA43"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.8. medžių ir krūmų genėjimo, medžių gyvybingumo palaikymo ir šakų smulkinimo darbai;</w:t>
      </w:r>
    </w:p>
    <w:p w14:paraId="416BC77D"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.9. želdynų ir želdinių būklės stebėsenos programos įgyvendinimo priemonės, jų vykdymui reikalingų medžiagų ir įrangos pirkimas;</w:t>
      </w:r>
    </w:p>
    <w:p w14:paraId="5ED0D6A8"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.10. savivaldybės želdynų ir želdinių tvarkymo, želdynų kūrimo, želdinių veisimo programos parengimas;</w:t>
      </w:r>
    </w:p>
    <w:p w14:paraId="0CC7D97B"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.11. želdynų ir želdinių apsaugos taisyklių rengimas;</w:t>
      </w:r>
    </w:p>
    <w:p w14:paraId="69EEED1E" w14:textId="77777777" w:rsidR="00DB6D98" w:rsidRPr="005F3489" w:rsidRDefault="00D515E8" w:rsidP="005D5321">
      <w:pPr>
        <w:tabs>
          <w:tab w:val="left" w:pos="709"/>
        </w:tabs>
        <w:ind w:firstLine="709"/>
        <w:jc w:val="both"/>
        <w:rPr>
          <w:szCs w:val="24"/>
          <w:lang w:val="pt-BR" w:eastAsia="lt-LT"/>
        </w:rPr>
      </w:pPr>
      <w:r>
        <w:rPr>
          <w:szCs w:val="24"/>
          <w:lang w:val="pt-BR" w:eastAsia="lt-LT"/>
        </w:rPr>
        <w:t xml:space="preserve">  7</w:t>
      </w:r>
      <w:r w:rsidR="00DB6D98" w:rsidRPr="005F3489">
        <w:rPr>
          <w:szCs w:val="24"/>
          <w:lang w:val="pt-BR" w:eastAsia="lt-LT"/>
        </w:rPr>
        <w:t>.12. savivaldybės darbuotojų, atsakingų už želdynų ir želdinių apsaugą, priežiūrą ir tvarkymą, mokymas ir (ar) kvalifikacijos kėlimas;</w:t>
      </w:r>
    </w:p>
    <w:p w14:paraId="0E0B82E6" w14:textId="77777777" w:rsidR="00DB6D98" w:rsidRDefault="00D515E8" w:rsidP="00D515E8">
      <w:pPr>
        <w:tabs>
          <w:tab w:val="left" w:pos="709"/>
        </w:tabs>
        <w:ind w:firstLine="851"/>
        <w:jc w:val="both"/>
        <w:rPr>
          <w:szCs w:val="24"/>
          <w:lang w:val="pt-BR" w:eastAsia="lt-LT"/>
        </w:rPr>
      </w:pPr>
      <w:r>
        <w:rPr>
          <w:szCs w:val="24"/>
          <w:lang w:val="pt-BR" w:eastAsia="lt-LT"/>
        </w:rPr>
        <w:t>7</w:t>
      </w:r>
      <w:r w:rsidR="00DB6D98" w:rsidRPr="005F3489">
        <w:rPr>
          <w:szCs w:val="24"/>
          <w:lang w:val="pt-BR" w:eastAsia="lt-LT"/>
        </w:rPr>
        <w:t>.13. dokumentacijos, reikalingos išvardintoms priemonėms įgyvendinti, rengimas.</w:t>
      </w:r>
    </w:p>
    <w:p w14:paraId="6AA973B7" w14:textId="77777777" w:rsidR="00DB6D98" w:rsidRPr="005F3489" w:rsidRDefault="00DB6D98" w:rsidP="005D5321">
      <w:pPr>
        <w:jc w:val="both"/>
        <w:rPr>
          <w:szCs w:val="24"/>
          <w:lang w:val="pt-BR"/>
        </w:rPr>
      </w:pPr>
    </w:p>
    <w:p w14:paraId="01C91C3C" w14:textId="77777777" w:rsidR="00DB6D98" w:rsidRPr="005F3489" w:rsidRDefault="00DB6D98" w:rsidP="005D5321">
      <w:pPr>
        <w:rPr>
          <w:b/>
          <w:szCs w:val="24"/>
          <w:lang w:val="pt-BR"/>
        </w:rPr>
      </w:pPr>
      <w:r w:rsidRPr="005F3489">
        <w:rPr>
          <w:b/>
          <w:szCs w:val="24"/>
          <w:lang w:val="pt-BR"/>
        </w:rPr>
        <w:t>IV SKYRIUS</w:t>
      </w:r>
    </w:p>
    <w:p w14:paraId="1B4CDABA" w14:textId="77777777" w:rsidR="00EE7EAF" w:rsidRDefault="001A1CFD" w:rsidP="005D5321">
      <w:pPr>
        <w:rPr>
          <w:b/>
          <w:szCs w:val="24"/>
          <w:lang w:val="pt-BR"/>
        </w:rPr>
      </w:pPr>
      <w:r>
        <w:rPr>
          <w:b/>
          <w:szCs w:val="24"/>
          <w:lang w:val="pt-BR"/>
        </w:rPr>
        <w:t xml:space="preserve">LĖŠŲ PLANAVIMAS IR </w:t>
      </w:r>
      <w:r w:rsidR="00DB6D98" w:rsidRPr="001A1CFD">
        <w:rPr>
          <w:b/>
          <w:szCs w:val="24"/>
          <w:lang w:val="pt-BR"/>
        </w:rPr>
        <w:t xml:space="preserve">SKYRIMAS </w:t>
      </w:r>
    </w:p>
    <w:p w14:paraId="6E6FDC80" w14:textId="77777777" w:rsidR="00D515E8" w:rsidRDefault="00D515E8" w:rsidP="005D5321">
      <w:pPr>
        <w:rPr>
          <w:b/>
          <w:strike/>
          <w:szCs w:val="24"/>
          <w:lang w:val="pt-BR"/>
        </w:rPr>
      </w:pPr>
    </w:p>
    <w:p w14:paraId="546AFD8E" w14:textId="0A6A30F7" w:rsidR="00EE7EAF" w:rsidRPr="00EE7EAF" w:rsidRDefault="00D515E8" w:rsidP="00D515E8">
      <w:pPr>
        <w:ind w:firstLine="851"/>
        <w:jc w:val="both"/>
        <w:rPr>
          <w:b/>
          <w:szCs w:val="24"/>
          <w:lang w:val="pt-BR"/>
        </w:rPr>
      </w:pPr>
      <w:r>
        <w:rPr>
          <w:rFonts w:eastAsia="Calibri"/>
          <w:szCs w:val="24"/>
          <w:lang w:val="pt-BR"/>
        </w:rPr>
        <w:t xml:space="preserve">8. </w:t>
      </w:r>
      <w:r w:rsidR="00EE7EAF" w:rsidRPr="00EE7EAF">
        <w:rPr>
          <w:rFonts w:eastAsia="Calibri"/>
          <w:szCs w:val="24"/>
          <w:lang w:val="pt-BR"/>
        </w:rPr>
        <w:t>Lėšų poreik</w:t>
      </w:r>
      <w:r>
        <w:rPr>
          <w:rFonts w:eastAsia="Calibri"/>
          <w:szCs w:val="24"/>
          <w:lang w:val="pt-BR"/>
        </w:rPr>
        <w:t>is</w:t>
      </w:r>
      <w:r w:rsidR="00EE7EAF" w:rsidRPr="00EE7EAF">
        <w:rPr>
          <w:rFonts w:eastAsia="Calibri"/>
          <w:szCs w:val="24"/>
          <w:lang w:val="pt-BR"/>
        </w:rPr>
        <w:t xml:space="preserve"> pagal </w:t>
      </w:r>
      <w:r w:rsidR="00FC380A">
        <w:rPr>
          <w:rFonts w:eastAsia="Calibri"/>
          <w:szCs w:val="24"/>
          <w:lang w:val="pt-BR"/>
        </w:rPr>
        <w:t>Tvarkos a</w:t>
      </w:r>
      <w:r w:rsidR="00EE7EAF" w:rsidRPr="00EE7EAF">
        <w:rPr>
          <w:rFonts w:eastAsia="Calibri"/>
          <w:szCs w:val="24"/>
          <w:lang w:val="pt-BR"/>
        </w:rPr>
        <w:t xml:space="preserve">prašo </w:t>
      </w:r>
      <w:r w:rsidR="00EE7EAF" w:rsidRPr="00D515E8">
        <w:rPr>
          <w:rFonts w:eastAsia="Calibri"/>
          <w:szCs w:val="24"/>
          <w:lang w:val="pt-BR"/>
        </w:rPr>
        <w:t>7</w:t>
      </w:r>
      <w:r w:rsidR="00EE7EAF" w:rsidRPr="00EE7EAF">
        <w:rPr>
          <w:rFonts w:eastAsia="Calibri"/>
          <w:szCs w:val="24"/>
          <w:lang w:val="pt-BR"/>
        </w:rPr>
        <w:t xml:space="preserve"> punkte nurodytas priemones pateikia</w:t>
      </w:r>
      <w:r>
        <w:rPr>
          <w:rFonts w:eastAsia="Calibri"/>
          <w:szCs w:val="24"/>
          <w:lang w:val="pt-BR"/>
        </w:rPr>
        <w:t>mas</w:t>
      </w:r>
      <w:r w:rsidR="00EE7EAF" w:rsidRPr="00EE7EAF">
        <w:rPr>
          <w:rFonts w:eastAsia="Calibri"/>
          <w:szCs w:val="24"/>
          <w:lang w:val="pt-BR"/>
        </w:rPr>
        <w:t xml:space="preserve"> iki Savivaldybės biudžeto išlaidų sąmatų ir programų pateikimo termino.</w:t>
      </w:r>
    </w:p>
    <w:p w14:paraId="278E0F86" w14:textId="77777777" w:rsidR="005B558A" w:rsidRPr="0009558B" w:rsidRDefault="00D515E8" w:rsidP="00D515E8">
      <w:pPr>
        <w:tabs>
          <w:tab w:val="left" w:pos="993"/>
        </w:tabs>
        <w:ind w:firstLine="851"/>
        <w:jc w:val="both"/>
        <w:rPr>
          <w:rFonts w:eastAsia="Calibri"/>
          <w:szCs w:val="24"/>
          <w:lang w:val="pt-BR"/>
        </w:rPr>
      </w:pPr>
      <w:r>
        <w:rPr>
          <w:rFonts w:eastAsia="Calibri"/>
          <w:szCs w:val="24"/>
          <w:lang w:val="pt-BR"/>
        </w:rPr>
        <w:t xml:space="preserve">9. </w:t>
      </w:r>
      <w:r w:rsidR="005B558A" w:rsidRPr="0009558B">
        <w:rPr>
          <w:rFonts w:eastAsia="Calibri"/>
          <w:szCs w:val="24"/>
          <w:lang w:val="pt-BR"/>
        </w:rPr>
        <w:t xml:space="preserve">Lėšos skiriamos Savivaldybės tarybai tvirtinant Savivaldybės biudžetą, </w:t>
      </w:r>
      <w:r w:rsidR="005B558A">
        <w:rPr>
          <w:color w:val="000000"/>
          <w:lang w:val="pt-BR"/>
        </w:rPr>
        <w:t>S</w:t>
      </w:r>
      <w:r w:rsidR="005B558A" w:rsidRPr="005F3489">
        <w:rPr>
          <w:color w:val="000000"/>
          <w:lang w:val="pt-BR"/>
        </w:rPr>
        <w:t>avivaldybės Aplinkos apsaugos rėmimo specialiosios programos</w:t>
      </w:r>
      <w:r w:rsidR="005B558A">
        <w:rPr>
          <w:color w:val="000000"/>
          <w:lang w:val="pt-BR"/>
        </w:rPr>
        <w:t xml:space="preserve"> priemones</w:t>
      </w:r>
      <w:r w:rsidR="005B558A" w:rsidRPr="0009558B">
        <w:rPr>
          <w:rFonts w:eastAsia="Calibri"/>
          <w:szCs w:val="24"/>
          <w:lang w:val="pt-BR"/>
        </w:rPr>
        <w:t>.</w:t>
      </w:r>
    </w:p>
    <w:p w14:paraId="0FF6407B" w14:textId="77777777" w:rsidR="00D515E8" w:rsidRDefault="00D515E8" w:rsidP="005D5321">
      <w:pPr>
        <w:rPr>
          <w:b/>
          <w:bCs/>
          <w:szCs w:val="24"/>
          <w:lang w:val="fi-FI"/>
        </w:rPr>
      </w:pPr>
    </w:p>
    <w:p w14:paraId="75145605" w14:textId="77777777" w:rsidR="00DB6D98" w:rsidRPr="00E562C6" w:rsidRDefault="00DB6D98" w:rsidP="005D5321">
      <w:pPr>
        <w:rPr>
          <w:b/>
          <w:bCs/>
          <w:szCs w:val="24"/>
          <w:lang w:val="fi-FI"/>
        </w:rPr>
      </w:pPr>
      <w:r w:rsidRPr="00E562C6">
        <w:rPr>
          <w:b/>
          <w:bCs/>
          <w:szCs w:val="24"/>
          <w:lang w:val="fi-FI"/>
        </w:rPr>
        <w:t>V SKYRIUS</w:t>
      </w:r>
    </w:p>
    <w:p w14:paraId="2834E585" w14:textId="77777777" w:rsidR="00DB6D98" w:rsidRPr="00E562C6" w:rsidRDefault="00DB6D98" w:rsidP="005D5321">
      <w:pPr>
        <w:rPr>
          <w:b/>
          <w:bCs/>
          <w:szCs w:val="24"/>
          <w:lang w:val="fi-FI"/>
        </w:rPr>
      </w:pPr>
      <w:r w:rsidRPr="00E562C6">
        <w:rPr>
          <w:b/>
          <w:bCs/>
          <w:szCs w:val="24"/>
          <w:lang w:val="fi-FI"/>
        </w:rPr>
        <w:t>ATSAKOMYBĖ IR KONTROLĖ</w:t>
      </w:r>
    </w:p>
    <w:p w14:paraId="1055E1C8" w14:textId="77777777" w:rsidR="00E562C6" w:rsidRPr="001A1CFD" w:rsidRDefault="00E562C6" w:rsidP="005D5321">
      <w:pPr>
        <w:rPr>
          <w:b/>
          <w:bCs/>
          <w:strike/>
          <w:szCs w:val="24"/>
          <w:lang w:val="fi-FI"/>
        </w:rPr>
      </w:pPr>
    </w:p>
    <w:p w14:paraId="49C36D8D" w14:textId="77777777" w:rsidR="00DB6D98" w:rsidRPr="00E562C6" w:rsidRDefault="00D515E8" w:rsidP="00FC380A">
      <w:pPr>
        <w:ind w:firstLine="851"/>
        <w:jc w:val="both"/>
        <w:rPr>
          <w:b/>
          <w:bCs/>
          <w:strike/>
          <w:szCs w:val="24"/>
          <w:lang w:val="fi-FI"/>
        </w:rPr>
      </w:pPr>
      <w:r>
        <w:rPr>
          <w:lang w:val="fi-FI"/>
        </w:rPr>
        <w:t>10</w:t>
      </w:r>
      <w:r w:rsidR="00FC380A">
        <w:rPr>
          <w:lang w:val="fi-FI"/>
        </w:rPr>
        <w:t xml:space="preserve">. </w:t>
      </w:r>
      <w:r w:rsidR="00E562C6" w:rsidRPr="00E562C6">
        <w:rPr>
          <w:lang w:val="fi-FI"/>
        </w:rPr>
        <w:t xml:space="preserve">Už lėšų naudojimą pagal paskirtį </w:t>
      </w:r>
      <w:r w:rsidR="00E562C6" w:rsidRPr="00E562C6">
        <w:rPr>
          <w:color w:val="000000"/>
          <w:lang w:val="fi-FI"/>
        </w:rPr>
        <w:t>viešųjų želdynų ir želdinių apsaugai, priežiūrai ir tvarkymui, viešųjų želdynų kūrimui ir želdinių veisimui, želdynų ir želdinių inventorizavimui, viešųjų želdynų ir želdinių būklės ekspertizių atlikimui</w:t>
      </w:r>
      <w:r w:rsidR="00E562C6" w:rsidRPr="00E562C6">
        <w:rPr>
          <w:lang w:val="fi-FI"/>
        </w:rPr>
        <w:t xml:space="preserve"> yra atsakingi šio </w:t>
      </w:r>
      <w:r w:rsidR="00FC380A">
        <w:rPr>
          <w:lang w:val="fi-FI"/>
        </w:rPr>
        <w:t>Tvarkos a</w:t>
      </w:r>
      <w:r w:rsidR="00E562C6" w:rsidRPr="00E562C6">
        <w:rPr>
          <w:lang w:val="fi-FI"/>
        </w:rPr>
        <w:t xml:space="preserve">prašo </w:t>
      </w:r>
      <w:r w:rsidR="00FC380A">
        <w:rPr>
          <w:lang w:val="fi-FI"/>
        </w:rPr>
        <w:t>7</w:t>
      </w:r>
      <w:r w:rsidR="00E562C6" w:rsidRPr="00E562C6">
        <w:rPr>
          <w:lang w:val="fi-FI"/>
        </w:rPr>
        <w:t xml:space="preserve"> punkte nurodytų priemonių vykdytojai.</w:t>
      </w:r>
    </w:p>
    <w:p w14:paraId="694EA764" w14:textId="77777777" w:rsidR="00DB6D98" w:rsidRPr="00E562C6" w:rsidRDefault="00DB6D98" w:rsidP="00FC380A">
      <w:pPr>
        <w:ind w:firstLine="851"/>
        <w:jc w:val="both"/>
        <w:rPr>
          <w:szCs w:val="24"/>
          <w:lang w:val="fi-FI"/>
        </w:rPr>
      </w:pPr>
      <w:r w:rsidRPr="00E562C6">
        <w:rPr>
          <w:szCs w:val="24"/>
          <w:lang w:val="fi-FI"/>
        </w:rPr>
        <w:t>1</w:t>
      </w:r>
      <w:r w:rsidR="00FC380A">
        <w:rPr>
          <w:szCs w:val="24"/>
          <w:lang w:val="fi-FI"/>
        </w:rPr>
        <w:t>1</w:t>
      </w:r>
      <w:r w:rsidRPr="00E562C6">
        <w:rPr>
          <w:szCs w:val="24"/>
          <w:lang w:val="fi-FI"/>
        </w:rPr>
        <w:t xml:space="preserve">. Už </w:t>
      </w:r>
      <w:r w:rsidR="00FC380A">
        <w:rPr>
          <w:szCs w:val="24"/>
          <w:lang w:val="fi-FI"/>
        </w:rPr>
        <w:t>Tvarkos a</w:t>
      </w:r>
      <w:r w:rsidRPr="00E562C6">
        <w:rPr>
          <w:szCs w:val="24"/>
          <w:lang w:val="fi-FI"/>
        </w:rPr>
        <w:t>prašo nuostatų nesilaikymą asmenys atsako Lietuvos Respublikos įstatymų nustatyta tvarka.</w:t>
      </w:r>
    </w:p>
    <w:p w14:paraId="09789A1F" w14:textId="77777777" w:rsidR="00E562C6" w:rsidRPr="0009558B" w:rsidRDefault="00FC380A" w:rsidP="00FC380A">
      <w:pPr>
        <w:tabs>
          <w:tab w:val="left" w:pos="993"/>
        </w:tabs>
        <w:ind w:firstLine="851"/>
        <w:jc w:val="both"/>
        <w:rPr>
          <w:rFonts w:eastAsia="Calibri"/>
          <w:szCs w:val="24"/>
          <w:lang w:val="fi-FI"/>
        </w:rPr>
      </w:pPr>
      <w:r>
        <w:rPr>
          <w:rFonts w:eastAsia="Calibri"/>
          <w:szCs w:val="24"/>
          <w:lang w:val="fi-FI"/>
        </w:rPr>
        <w:t xml:space="preserve">12. Tvarkos </w:t>
      </w:r>
      <w:r w:rsidRPr="0009558B">
        <w:rPr>
          <w:rFonts w:eastAsia="Calibri"/>
          <w:szCs w:val="24"/>
          <w:lang w:val="fi-FI"/>
        </w:rPr>
        <w:t>a</w:t>
      </w:r>
      <w:r w:rsidR="00E562C6" w:rsidRPr="0009558B">
        <w:rPr>
          <w:rFonts w:eastAsia="Calibri"/>
          <w:szCs w:val="24"/>
          <w:lang w:val="fi-FI"/>
        </w:rPr>
        <w:t>prašo laikymosi kontrolę užtikrina Savivaldybės administracija.</w:t>
      </w:r>
    </w:p>
    <w:p w14:paraId="72BD553A" w14:textId="77777777" w:rsidR="00DB6D98" w:rsidRPr="0009558B" w:rsidRDefault="00DB6D98" w:rsidP="005D5321">
      <w:pPr>
        <w:spacing w:line="240" w:lineRule="auto"/>
        <w:ind w:firstLine="1296"/>
        <w:jc w:val="both"/>
        <w:rPr>
          <w:b/>
          <w:bCs/>
          <w:szCs w:val="24"/>
          <w:lang w:val="fi-FI"/>
        </w:rPr>
      </w:pPr>
    </w:p>
    <w:p w14:paraId="647B7439" w14:textId="77777777" w:rsidR="00DB6D98" w:rsidRPr="005F3489" w:rsidRDefault="00DB6D98" w:rsidP="00111B66">
      <w:pPr>
        <w:spacing w:line="240" w:lineRule="auto"/>
        <w:rPr>
          <w:b/>
          <w:szCs w:val="24"/>
          <w:lang w:val="fi-FI" w:eastAsia="lt-LT"/>
        </w:rPr>
      </w:pPr>
      <w:r w:rsidRPr="005F3489">
        <w:rPr>
          <w:b/>
          <w:szCs w:val="24"/>
          <w:lang w:val="fi-FI" w:eastAsia="lt-LT"/>
        </w:rPr>
        <w:t>VI SKYRIUS</w:t>
      </w:r>
    </w:p>
    <w:p w14:paraId="6F26AD1C" w14:textId="77777777" w:rsidR="00DB6D98" w:rsidRPr="005F3489" w:rsidRDefault="00DB6D98" w:rsidP="00B0740B">
      <w:pPr>
        <w:spacing w:line="240" w:lineRule="auto"/>
        <w:rPr>
          <w:b/>
          <w:szCs w:val="24"/>
          <w:lang w:val="fi-FI" w:eastAsia="lt-LT"/>
        </w:rPr>
      </w:pPr>
      <w:r w:rsidRPr="005F3489">
        <w:rPr>
          <w:b/>
          <w:szCs w:val="24"/>
          <w:lang w:val="fi-FI" w:eastAsia="lt-LT"/>
        </w:rPr>
        <w:t>BAIGIAMOSIOS NUOSTATOS</w:t>
      </w:r>
    </w:p>
    <w:p w14:paraId="39CBF56C" w14:textId="77777777" w:rsidR="00DB6D98" w:rsidRPr="0009558B" w:rsidRDefault="00DB6D98" w:rsidP="005D5321">
      <w:pPr>
        <w:spacing w:line="240" w:lineRule="auto"/>
        <w:jc w:val="both"/>
        <w:rPr>
          <w:b/>
          <w:szCs w:val="24"/>
          <w:lang w:val="fi-FI" w:eastAsia="lt-LT"/>
        </w:rPr>
      </w:pPr>
    </w:p>
    <w:p w14:paraId="6092F996" w14:textId="648DB2EF" w:rsidR="00DB6D98" w:rsidRPr="005F3489" w:rsidRDefault="00FC380A" w:rsidP="00FC380A">
      <w:pPr>
        <w:ind w:firstLine="851"/>
        <w:jc w:val="both"/>
        <w:rPr>
          <w:szCs w:val="24"/>
          <w:lang w:val="fi-FI"/>
        </w:rPr>
      </w:pPr>
      <w:r>
        <w:rPr>
          <w:szCs w:val="24"/>
          <w:lang w:val="fi-FI"/>
        </w:rPr>
        <w:t>13</w:t>
      </w:r>
      <w:r w:rsidR="00DB6D98" w:rsidRPr="005F3489">
        <w:rPr>
          <w:szCs w:val="24"/>
          <w:lang w:val="fi-FI"/>
        </w:rPr>
        <w:t xml:space="preserve">. Tvarkos aprašas gali būti keičiamos </w:t>
      </w:r>
      <w:r w:rsidR="00F55BE8">
        <w:rPr>
          <w:szCs w:val="24"/>
          <w:lang w:val="fi-FI"/>
        </w:rPr>
        <w:t>S</w:t>
      </w:r>
      <w:r w:rsidR="00DB6D98" w:rsidRPr="005F3489">
        <w:rPr>
          <w:szCs w:val="24"/>
          <w:lang w:val="fi-FI"/>
        </w:rPr>
        <w:t>avivaldybės tarybos sprendimu.</w:t>
      </w:r>
    </w:p>
    <w:p w14:paraId="017DE908" w14:textId="77777777" w:rsidR="00DB6D98" w:rsidRPr="005F3489" w:rsidRDefault="00FC380A" w:rsidP="003272EB">
      <w:pPr>
        <w:widowControl w:val="0"/>
        <w:tabs>
          <w:tab w:val="left" w:pos="1293"/>
        </w:tabs>
        <w:overflowPunct w:val="0"/>
        <w:ind w:firstLine="851"/>
        <w:rPr>
          <w:lang w:val="pt-BR"/>
        </w:rPr>
      </w:pPr>
      <w:r>
        <w:rPr>
          <w:lang w:val="pt-BR"/>
        </w:rPr>
        <w:t>__________</w:t>
      </w:r>
      <w:r w:rsidR="00DB6D98" w:rsidRPr="005F3489">
        <w:rPr>
          <w:lang w:val="pt-BR"/>
        </w:rPr>
        <w:t>___________________</w:t>
      </w:r>
    </w:p>
    <w:p w14:paraId="56617CD8" w14:textId="77777777" w:rsidR="00DB6D98" w:rsidRPr="005F3489" w:rsidRDefault="00DB6D98" w:rsidP="000D0D46">
      <w:pPr>
        <w:widowControl w:val="0"/>
        <w:tabs>
          <w:tab w:val="left" w:pos="1293"/>
        </w:tabs>
        <w:overflowPunct w:val="0"/>
        <w:jc w:val="both"/>
        <w:rPr>
          <w:lang w:val="pt-BR"/>
        </w:rPr>
      </w:pPr>
    </w:p>
    <w:sectPr w:rsidR="00DB6D98" w:rsidRPr="005F3489" w:rsidSect="00544F0B">
      <w:headerReference w:type="even" r:id="rId10"/>
      <w:headerReference w:type="default" r:id="rId11"/>
      <w:footerReference w:type="even" r:id="rId12"/>
      <w:footerReference w:type="default" r:id="rId13"/>
      <w:headerReference w:type="first" r:id="rId14"/>
      <w:footerReference w:type="first" r:id="rId15"/>
      <w:pgSz w:w="11906" w:h="16838"/>
      <w:pgMar w:top="0" w:right="567" w:bottom="1410" w:left="1701" w:header="867" w:footer="113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047DD" w14:textId="77777777" w:rsidR="007A50E0" w:rsidRDefault="007A50E0">
      <w:pPr>
        <w:spacing w:line="240" w:lineRule="auto"/>
      </w:pPr>
      <w:r>
        <w:separator/>
      </w:r>
    </w:p>
  </w:endnote>
  <w:endnote w:type="continuationSeparator" w:id="0">
    <w:p w14:paraId="37A4946D" w14:textId="77777777" w:rsidR="007A50E0" w:rsidRDefault="007A5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B341" w14:textId="77777777" w:rsidR="004815A1" w:rsidRDefault="004815A1">
    <w:pPr>
      <w:tabs>
        <w:tab w:val="center" w:pos="4819"/>
        <w:tab w:val="right" w:pos="9638"/>
      </w:tabs>
      <w:ind w:firstLine="539"/>
      <w:jc w:val="both"/>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6AE9" w14:textId="77777777" w:rsidR="00DB6D98" w:rsidRDefault="00DB6D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1E9C" w14:textId="77777777" w:rsidR="00DB6D98" w:rsidRDefault="00DB6D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4723" w14:textId="77777777" w:rsidR="00DB6D98" w:rsidRDefault="00DB6D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EAE74" w14:textId="77777777" w:rsidR="007A50E0" w:rsidRDefault="007A50E0">
      <w:pPr>
        <w:spacing w:line="240" w:lineRule="auto"/>
      </w:pPr>
      <w:r>
        <w:separator/>
      </w:r>
    </w:p>
  </w:footnote>
  <w:footnote w:type="continuationSeparator" w:id="0">
    <w:p w14:paraId="01922B0C" w14:textId="77777777" w:rsidR="007A50E0" w:rsidRDefault="007A50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19C2F" w14:textId="77777777" w:rsidR="004815A1" w:rsidRDefault="004815A1">
    <w:pPr>
      <w:tabs>
        <w:tab w:val="center" w:pos="4819"/>
        <w:tab w:val="right" w:pos="9638"/>
      </w:tabs>
      <w:ind w:firstLine="539"/>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0171" w14:textId="77777777" w:rsidR="00DB6D98" w:rsidRDefault="00DB6D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77E6" w14:textId="77777777" w:rsidR="00DB6D98" w:rsidRDefault="00DB6D9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470D" w14:textId="77777777" w:rsidR="00DB6D98" w:rsidRDefault="00DB6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AEEE911E"/>
    <w:lvl w:ilvl="0">
      <w:start w:val="1"/>
      <w:numFmt w:val="decimal"/>
      <w:lvlText w:val="%1."/>
      <w:lvlJc w:val="left"/>
      <w:pPr>
        <w:ind w:left="1710" w:hanging="360"/>
      </w:pPr>
      <w:rPr>
        <w:rFonts w:cs="Times New Roman"/>
        <w:b/>
      </w:rPr>
    </w:lvl>
    <w:lvl w:ilvl="1">
      <w:start w:val="1"/>
      <w:numFmt w:val="decimal"/>
      <w:lvlText w:val="%1.%2."/>
      <w:lvlJc w:val="left"/>
      <w:pPr>
        <w:ind w:left="187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6E01845"/>
    <w:multiLevelType w:val="multilevel"/>
    <w:tmpl w:val="3CBA389E"/>
    <w:lvl w:ilvl="0">
      <w:start w:val="9"/>
      <w:numFmt w:val="decimal"/>
      <w:lvlText w:val="%1."/>
      <w:lvlJc w:val="left"/>
      <w:pPr>
        <w:ind w:left="360" w:hanging="360"/>
      </w:pPr>
      <w:rPr>
        <w:rFonts w:cs="Times New Roman" w:hint="default"/>
        <w:b/>
      </w:rPr>
    </w:lvl>
    <w:lvl w:ilvl="1">
      <w:start w:val="1"/>
      <w:numFmt w:val="decimal"/>
      <w:lvlText w:val="%1.%2."/>
      <w:lvlJc w:val="left"/>
      <w:pPr>
        <w:ind w:left="1800" w:hanging="360"/>
      </w:pPr>
      <w:rPr>
        <w:rFonts w:cs="Times New Roman" w:hint="default"/>
        <w:b/>
      </w:rPr>
    </w:lvl>
    <w:lvl w:ilvl="2">
      <w:start w:val="1"/>
      <w:numFmt w:val="decimal"/>
      <w:lvlText w:val="%1.%2.%3."/>
      <w:lvlJc w:val="left"/>
      <w:pPr>
        <w:ind w:left="3600" w:hanging="720"/>
      </w:pPr>
      <w:rPr>
        <w:rFonts w:cs="Times New Roman" w:hint="default"/>
        <w:b/>
      </w:rPr>
    </w:lvl>
    <w:lvl w:ilvl="3">
      <w:start w:val="1"/>
      <w:numFmt w:val="decimal"/>
      <w:lvlText w:val="%1.%2.%3.%4."/>
      <w:lvlJc w:val="left"/>
      <w:pPr>
        <w:ind w:left="5040" w:hanging="720"/>
      </w:pPr>
      <w:rPr>
        <w:rFonts w:cs="Times New Roman" w:hint="default"/>
        <w:b/>
      </w:rPr>
    </w:lvl>
    <w:lvl w:ilvl="4">
      <w:start w:val="1"/>
      <w:numFmt w:val="decimal"/>
      <w:lvlText w:val="%1.%2.%3.%4.%5."/>
      <w:lvlJc w:val="left"/>
      <w:pPr>
        <w:ind w:left="6840" w:hanging="1080"/>
      </w:pPr>
      <w:rPr>
        <w:rFonts w:cs="Times New Roman" w:hint="default"/>
        <w:b/>
      </w:rPr>
    </w:lvl>
    <w:lvl w:ilvl="5">
      <w:start w:val="1"/>
      <w:numFmt w:val="decimal"/>
      <w:lvlText w:val="%1.%2.%3.%4.%5.%6."/>
      <w:lvlJc w:val="left"/>
      <w:pPr>
        <w:ind w:left="8280" w:hanging="1080"/>
      </w:pPr>
      <w:rPr>
        <w:rFonts w:cs="Times New Roman" w:hint="default"/>
        <w:b/>
      </w:rPr>
    </w:lvl>
    <w:lvl w:ilvl="6">
      <w:start w:val="1"/>
      <w:numFmt w:val="decimal"/>
      <w:lvlText w:val="%1.%2.%3.%4.%5.%6.%7."/>
      <w:lvlJc w:val="left"/>
      <w:pPr>
        <w:ind w:left="10080" w:hanging="1440"/>
      </w:pPr>
      <w:rPr>
        <w:rFonts w:cs="Times New Roman" w:hint="default"/>
        <w:b/>
      </w:rPr>
    </w:lvl>
    <w:lvl w:ilvl="7">
      <w:start w:val="1"/>
      <w:numFmt w:val="decimal"/>
      <w:lvlText w:val="%1.%2.%3.%4.%5.%6.%7.%8."/>
      <w:lvlJc w:val="left"/>
      <w:pPr>
        <w:ind w:left="11520" w:hanging="1440"/>
      </w:pPr>
      <w:rPr>
        <w:rFonts w:cs="Times New Roman" w:hint="default"/>
        <w:b/>
      </w:rPr>
    </w:lvl>
    <w:lvl w:ilvl="8">
      <w:start w:val="1"/>
      <w:numFmt w:val="decimal"/>
      <w:lvlText w:val="%1.%2.%3.%4.%5.%6.%7.%8.%9."/>
      <w:lvlJc w:val="left"/>
      <w:pPr>
        <w:ind w:left="13320" w:hanging="1800"/>
      </w:pPr>
      <w:rPr>
        <w:rFonts w:cs="Times New Roman"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4B"/>
    <w:rsid w:val="000023C8"/>
    <w:rsid w:val="00010274"/>
    <w:rsid w:val="00020D75"/>
    <w:rsid w:val="000277C5"/>
    <w:rsid w:val="00032418"/>
    <w:rsid w:val="00033539"/>
    <w:rsid w:val="00034FA6"/>
    <w:rsid w:val="00061EAC"/>
    <w:rsid w:val="0007098C"/>
    <w:rsid w:val="00080A0A"/>
    <w:rsid w:val="00081E66"/>
    <w:rsid w:val="0008252F"/>
    <w:rsid w:val="00082E93"/>
    <w:rsid w:val="00087668"/>
    <w:rsid w:val="0009558B"/>
    <w:rsid w:val="000B39FD"/>
    <w:rsid w:val="000D0D46"/>
    <w:rsid w:val="000E27B1"/>
    <w:rsid w:val="00101029"/>
    <w:rsid w:val="00111B66"/>
    <w:rsid w:val="00114442"/>
    <w:rsid w:val="00122B8D"/>
    <w:rsid w:val="00124457"/>
    <w:rsid w:val="00132240"/>
    <w:rsid w:val="00133352"/>
    <w:rsid w:val="001444D8"/>
    <w:rsid w:val="001603ED"/>
    <w:rsid w:val="0016075F"/>
    <w:rsid w:val="001847EA"/>
    <w:rsid w:val="00194646"/>
    <w:rsid w:val="001A08A0"/>
    <w:rsid w:val="001A1CFD"/>
    <w:rsid w:val="001A690D"/>
    <w:rsid w:val="001B3836"/>
    <w:rsid w:val="001C2DF3"/>
    <w:rsid w:val="001D1E7B"/>
    <w:rsid w:val="002274E5"/>
    <w:rsid w:val="00236620"/>
    <w:rsid w:val="002370C7"/>
    <w:rsid w:val="002543CA"/>
    <w:rsid w:val="00255BC3"/>
    <w:rsid w:val="00261246"/>
    <w:rsid w:val="00263F46"/>
    <w:rsid w:val="002A2F85"/>
    <w:rsid w:val="002C2E75"/>
    <w:rsid w:val="002D0C2C"/>
    <w:rsid w:val="003067E9"/>
    <w:rsid w:val="00321F1B"/>
    <w:rsid w:val="003272EB"/>
    <w:rsid w:val="00337392"/>
    <w:rsid w:val="00353EE5"/>
    <w:rsid w:val="00365C3F"/>
    <w:rsid w:val="0037042F"/>
    <w:rsid w:val="00382D18"/>
    <w:rsid w:val="00386BE9"/>
    <w:rsid w:val="003872E0"/>
    <w:rsid w:val="00391F4B"/>
    <w:rsid w:val="003940BA"/>
    <w:rsid w:val="003A5DEC"/>
    <w:rsid w:val="003B25F8"/>
    <w:rsid w:val="003C4696"/>
    <w:rsid w:val="003E4D45"/>
    <w:rsid w:val="003F5C38"/>
    <w:rsid w:val="003F741B"/>
    <w:rsid w:val="00410F07"/>
    <w:rsid w:val="00413EAE"/>
    <w:rsid w:val="00457B88"/>
    <w:rsid w:val="00464DA4"/>
    <w:rsid w:val="00465B2D"/>
    <w:rsid w:val="00467BAC"/>
    <w:rsid w:val="004815A1"/>
    <w:rsid w:val="00490439"/>
    <w:rsid w:val="00494A53"/>
    <w:rsid w:val="004A1A13"/>
    <w:rsid w:val="004D380F"/>
    <w:rsid w:val="004E00E5"/>
    <w:rsid w:val="004E13C5"/>
    <w:rsid w:val="004F1862"/>
    <w:rsid w:val="004F75E9"/>
    <w:rsid w:val="00500003"/>
    <w:rsid w:val="00503224"/>
    <w:rsid w:val="00536527"/>
    <w:rsid w:val="005368C5"/>
    <w:rsid w:val="00542431"/>
    <w:rsid w:val="00544F0B"/>
    <w:rsid w:val="00557B7C"/>
    <w:rsid w:val="00590660"/>
    <w:rsid w:val="005A5E49"/>
    <w:rsid w:val="005B558A"/>
    <w:rsid w:val="005C0565"/>
    <w:rsid w:val="005C1329"/>
    <w:rsid w:val="005D0632"/>
    <w:rsid w:val="005D5321"/>
    <w:rsid w:val="005E7728"/>
    <w:rsid w:val="005F265A"/>
    <w:rsid w:val="005F3489"/>
    <w:rsid w:val="005F5453"/>
    <w:rsid w:val="0062209F"/>
    <w:rsid w:val="006370DA"/>
    <w:rsid w:val="00644F04"/>
    <w:rsid w:val="0066383E"/>
    <w:rsid w:val="006A168D"/>
    <w:rsid w:val="006B0732"/>
    <w:rsid w:val="006B72FF"/>
    <w:rsid w:val="006C067A"/>
    <w:rsid w:val="006C5256"/>
    <w:rsid w:val="006D41BE"/>
    <w:rsid w:val="006E0C12"/>
    <w:rsid w:val="006F52BE"/>
    <w:rsid w:val="007049EE"/>
    <w:rsid w:val="00715030"/>
    <w:rsid w:val="00723160"/>
    <w:rsid w:val="00747B87"/>
    <w:rsid w:val="00753CCB"/>
    <w:rsid w:val="0075743F"/>
    <w:rsid w:val="00763FAA"/>
    <w:rsid w:val="007820DE"/>
    <w:rsid w:val="007A50E0"/>
    <w:rsid w:val="007B0E72"/>
    <w:rsid w:val="007B7C23"/>
    <w:rsid w:val="007C02F0"/>
    <w:rsid w:val="007D2F93"/>
    <w:rsid w:val="007D3841"/>
    <w:rsid w:val="007D67D9"/>
    <w:rsid w:val="007F0D68"/>
    <w:rsid w:val="007F2400"/>
    <w:rsid w:val="007F439C"/>
    <w:rsid w:val="007F73E8"/>
    <w:rsid w:val="00800722"/>
    <w:rsid w:val="0080754B"/>
    <w:rsid w:val="00813FD9"/>
    <w:rsid w:val="00815D54"/>
    <w:rsid w:val="00825290"/>
    <w:rsid w:val="00825ED9"/>
    <w:rsid w:val="008276DC"/>
    <w:rsid w:val="00830558"/>
    <w:rsid w:val="00846954"/>
    <w:rsid w:val="00850907"/>
    <w:rsid w:val="00863AEB"/>
    <w:rsid w:val="00881296"/>
    <w:rsid w:val="00884664"/>
    <w:rsid w:val="0089152C"/>
    <w:rsid w:val="00897262"/>
    <w:rsid w:val="008C2D00"/>
    <w:rsid w:val="008C4E1D"/>
    <w:rsid w:val="008C5A05"/>
    <w:rsid w:val="0090056D"/>
    <w:rsid w:val="00903FB4"/>
    <w:rsid w:val="0090661E"/>
    <w:rsid w:val="0091288B"/>
    <w:rsid w:val="009359B1"/>
    <w:rsid w:val="00936653"/>
    <w:rsid w:val="0095776F"/>
    <w:rsid w:val="00971333"/>
    <w:rsid w:val="00976263"/>
    <w:rsid w:val="00982499"/>
    <w:rsid w:val="009828B5"/>
    <w:rsid w:val="00986602"/>
    <w:rsid w:val="009D2EC1"/>
    <w:rsid w:val="009E542F"/>
    <w:rsid w:val="009E7E67"/>
    <w:rsid w:val="00A00063"/>
    <w:rsid w:val="00A07F1A"/>
    <w:rsid w:val="00A313BA"/>
    <w:rsid w:val="00A3299E"/>
    <w:rsid w:val="00A358C9"/>
    <w:rsid w:val="00A56C41"/>
    <w:rsid w:val="00A609E7"/>
    <w:rsid w:val="00A62458"/>
    <w:rsid w:val="00A77C9B"/>
    <w:rsid w:val="00A81DD0"/>
    <w:rsid w:val="00AA6429"/>
    <w:rsid w:val="00AC783B"/>
    <w:rsid w:val="00AD6A4A"/>
    <w:rsid w:val="00AD7EAF"/>
    <w:rsid w:val="00AF3967"/>
    <w:rsid w:val="00B04E58"/>
    <w:rsid w:val="00B06561"/>
    <w:rsid w:val="00B0740B"/>
    <w:rsid w:val="00B10B9F"/>
    <w:rsid w:val="00B176DB"/>
    <w:rsid w:val="00B17EB9"/>
    <w:rsid w:val="00B3302D"/>
    <w:rsid w:val="00B520DC"/>
    <w:rsid w:val="00B623B1"/>
    <w:rsid w:val="00B64154"/>
    <w:rsid w:val="00BA62BA"/>
    <w:rsid w:val="00BD19ED"/>
    <w:rsid w:val="00BF2E68"/>
    <w:rsid w:val="00C46260"/>
    <w:rsid w:val="00C51F09"/>
    <w:rsid w:val="00C555CF"/>
    <w:rsid w:val="00C6132B"/>
    <w:rsid w:val="00C624BD"/>
    <w:rsid w:val="00C72C0E"/>
    <w:rsid w:val="00C76CF3"/>
    <w:rsid w:val="00C84D36"/>
    <w:rsid w:val="00C9196D"/>
    <w:rsid w:val="00C91C85"/>
    <w:rsid w:val="00C94461"/>
    <w:rsid w:val="00CA014B"/>
    <w:rsid w:val="00CB1D2A"/>
    <w:rsid w:val="00CC4DBF"/>
    <w:rsid w:val="00CC6301"/>
    <w:rsid w:val="00CE1EF3"/>
    <w:rsid w:val="00CF1C9C"/>
    <w:rsid w:val="00D05000"/>
    <w:rsid w:val="00D50A03"/>
    <w:rsid w:val="00D515E8"/>
    <w:rsid w:val="00D57DC2"/>
    <w:rsid w:val="00D7686F"/>
    <w:rsid w:val="00D8323B"/>
    <w:rsid w:val="00DA2038"/>
    <w:rsid w:val="00DB52E5"/>
    <w:rsid w:val="00DB541B"/>
    <w:rsid w:val="00DB6D98"/>
    <w:rsid w:val="00DF226D"/>
    <w:rsid w:val="00E01308"/>
    <w:rsid w:val="00E02800"/>
    <w:rsid w:val="00E27A9F"/>
    <w:rsid w:val="00E34A6D"/>
    <w:rsid w:val="00E355C7"/>
    <w:rsid w:val="00E37FEB"/>
    <w:rsid w:val="00E4262A"/>
    <w:rsid w:val="00E43275"/>
    <w:rsid w:val="00E562C6"/>
    <w:rsid w:val="00E60696"/>
    <w:rsid w:val="00E64869"/>
    <w:rsid w:val="00E70D78"/>
    <w:rsid w:val="00E73C89"/>
    <w:rsid w:val="00E73E61"/>
    <w:rsid w:val="00E83027"/>
    <w:rsid w:val="00EC6387"/>
    <w:rsid w:val="00EE0652"/>
    <w:rsid w:val="00EE7EAF"/>
    <w:rsid w:val="00EF4FAB"/>
    <w:rsid w:val="00EF6001"/>
    <w:rsid w:val="00F170CF"/>
    <w:rsid w:val="00F30DAC"/>
    <w:rsid w:val="00F40354"/>
    <w:rsid w:val="00F45BFA"/>
    <w:rsid w:val="00F519C4"/>
    <w:rsid w:val="00F55BE8"/>
    <w:rsid w:val="00F55D82"/>
    <w:rsid w:val="00F721E3"/>
    <w:rsid w:val="00F86A07"/>
    <w:rsid w:val="00FA67DB"/>
    <w:rsid w:val="00FB64E0"/>
    <w:rsid w:val="00FB78FE"/>
    <w:rsid w:val="00FC380A"/>
    <w:rsid w:val="00FE26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9EBEC"/>
  <w15:docId w15:val="{53F94477-8476-4722-B4AD-DE301E3E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014B"/>
    <w:pPr>
      <w:suppressAutoHyphens/>
      <w:spacing w:line="100" w:lineRule="atLeast"/>
      <w:jc w:val="center"/>
      <w:textAlignment w:val="baseline"/>
    </w:pPr>
    <w:rPr>
      <w:rFonts w:ascii="Times New Roman" w:eastAsia="Times New Roman" w:hAnsi="Times New Roman"/>
      <w:kern w:val="1"/>
      <w:sz w:val="24"/>
      <w:lang w:val="en-GB" w:eastAsia="ar-SA"/>
    </w:rPr>
  </w:style>
  <w:style w:type="paragraph" w:styleId="Antrat1">
    <w:name w:val="heading 1"/>
    <w:basedOn w:val="prastasis"/>
    <w:next w:val="prastasis"/>
    <w:link w:val="Antrat1Diagrama"/>
    <w:uiPriority w:val="99"/>
    <w:qFormat/>
    <w:rsid w:val="00CA014B"/>
    <w:pPr>
      <w:keepNext/>
      <w:numPr>
        <w:numId w:val="1"/>
      </w:numPr>
      <w:outlineLvl w:val="0"/>
    </w:pPr>
    <w:rPr>
      <w:rFonts w:eastAsia="Calibri"/>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A014B"/>
    <w:rPr>
      <w:rFonts w:ascii="Times New Roman" w:hAnsi="Times New Roman" w:cs="Times New Roman"/>
      <w:kern w:val="1"/>
      <w:sz w:val="20"/>
      <w:lang w:val="en-GB" w:eastAsia="ar-SA" w:bidi="ar-SA"/>
    </w:rPr>
  </w:style>
  <w:style w:type="character" w:customStyle="1" w:styleId="Numatytasispastraiposriftas7">
    <w:name w:val="Numatytasis pastraipos šriftas7"/>
    <w:uiPriority w:val="99"/>
    <w:rsid w:val="00CA014B"/>
  </w:style>
  <w:style w:type="character" w:customStyle="1" w:styleId="Numatytasispastraiposriftas1">
    <w:name w:val="Numatytasis pastraipos šriftas1"/>
    <w:qFormat/>
    <w:rsid w:val="00CA014B"/>
  </w:style>
  <w:style w:type="paragraph" w:styleId="Antrats">
    <w:name w:val="header"/>
    <w:basedOn w:val="prastasis"/>
    <w:link w:val="AntratsDiagrama"/>
    <w:uiPriority w:val="99"/>
    <w:rsid w:val="00CA014B"/>
    <w:pPr>
      <w:tabs>
        <w:tab w:val="center" w:pos="4153"/>
        <w:tab w:val="right" w:pos="8306"/>
      </w:tabs>
    </w:pPr>
    <w:rPr>
      <w:rFonts w:eastAsia="Calibri"/>
      <w:sz w:val="20"/>
    </w:rPr>
  </w:style>
  <w:style w:type="character" w:customStyle="1" w:styleId="AntratsDiagrama">
    <w:name w:val="Antraštės Diagrama"/>
    <w:link w:val="Antrats"/>
    <w:uiPriority w:val="99"/>
    <w:locked/>
    <w:rsid w:val="00CA014B"/>
    <w:rPr>
      <w:rFonts w:ascii="Times New Roman" w:hAnsi="Times New Roman" w:cs="Times New Roman"/>
      <w:kern w:val="1"/>
      <w:sz w:val="20"/>
      <w:lang w:val="en-GB" w:eastAsia="ar-SA" w:bidi="ar-SA"/>
    </w:rPr>
  </w:style>
  <w:style w:type="paragraph" w:styleId="Pagrindiniotekstotrauka">
    <w:name w:val="Body Text Indent"/>
    <w:basedOn w:val="prastasis"/>
    <w:link w:val="PagrindiniotekstotraukaDiagrama"/>
    <w:uiPriority w:val="99"/>
    <w:rsid w:val="00CA014B"/>
    <w:pPr>
      <w:ind w:firstLine="1247"/>
      <w:jc w:val="both"/>
    </w:pPr>
    <w:rPr>
      <w:rFonts w:eastAsia="Calibri"/>
      <w:sz w:val="20"/>
      <w:lang w:val="lt-LT"/>
    </w:rPr>
  </w:style>
  <w:style w:type="character" w:customStyle="1" w:styleId="PagrindiniotekstotraukaDiagrama">
    <w:name w:val="Pagrindinio teksto įtrauka Diagrama"/>
    <w:link w:val="Pagrindiniotekstotrauka"/>
    <w:uiPriority w:val="99"/>
    <w:locked/>
    <w:rsid w:val="00CA014B"/>
    <w:rPr>
      <w:rFonts w:ascii="Times New Roman" w:hAnsi="Times New Roman" w:cs="Times New Roman"/>
      <w:kern w:val="1"/>
      <w:sz w:val="20"/>
      <w:lang w:eastAsia="ar-SA" w:bidi="ar-SA"/>
    </w:rPr>
  </w:style>
  <w:style w:type="paragraph" w:styleId="Porat">
    <w:name w:val="footer"/>
    <w:basedOn w:val="prastasis"/>
    <w:link w:val="PoratDiagrama"/>
    <w:uiPriority w:val="99"/>
    <w:rsid w:val="00CA014B"/>
    <w:pPr>
      <w:suppressLineNumbers/>
      <w:tabs>
        <w:tab w:val="center" w:pos="4819"/>
        <w:tab w:val="right" w:pos="9638"/>
      </w:tabs>
    </w:pPr>
    <w:rPr>
      <w:rFonts w:eastAsia="Calibri"/>
      <w:sz w:val="20"/>
    </w:rPr>
  </w:style>
  <w:style w:type="character" w:customStyle="1" w:styleId="PoratDiagrama">
    <w:name w:val="Poraštė Diagrama"/>
    <w:link w:val="Porat"/>
    <w:uiPriority w:val="99"/>
    <w:locked/>
    <w:rsid w:val="00CA014B"/>
    <w:rPr>
      <w:rFonts w:ascii="Times New Roman" w:hAnsi="Times New Roman" w:cs="Times New Roman"/>
      <w:kern w:val="1"/>
      <w:sz w:val="20"/>
      <w:lang w:val="en-GB" w:eastAsia="ar-SA" w:bidi="ar-SA"/>
    </w:rPr>
  </w:style>
  <w:style w:type="paragraph" w:customStyle="1" w:styleId="prastasiniatinklio1">
    <w:name w:val="Įprastas (žiniatinklio)1"/>
    <w:basedOn w:val="prastasis"/>
    <w:qFormat/>
    <w:rsid w:val="00CA014B"/>
    <w:pPr>
      <w:suppressAutoHyphens w:val="0"/>
      <w:spacing w:before="100" w:after="119"/>
      <w:jc w:val="left"/>
      <w:textAlignment w:val="auto"/>
    </w:pPr>
    <w:rPr>
      <w:szCs w:val="24"/>
      <w:lang w:val="lt-LT"/>
    </w:rPr>
  </w:style>
  <w:style w:type="paragraph" w:customStyle="1" w:styleId="Standard">
    <w:name w:val="Standard"/>
    <w:uiPriority w:val="99"/>
    <w:rsid w:val="00544F0B"/>
    <w:pPr>
      <w:suppressAutoHyphens/>
      <w:jc w:val="center"/>
      <w:textAlignment w:val="baseline"/>
    </w:pPr>
    <w:rPr>
      <w:rFonts w:ascii="Times New Roman" w:hAnsi="Times New Roman" w:cs="Calibri"/>
      <w:kern w:val="1"/>
      <w:sz w:val="24"/>
      <w:lang w:val="en-GB" w:eastAsia="ar-SA"/>
    </w:rPr>
  </w:style>
  <w:style w:type="character" w:styleId="Hipersaitas">
    <w:name w:val="Hyperlink"/>
    <w:uiPriority w:val="99"/>
    <w:semiHidden/>
    <w:rsid w:val="005E7728"/>
    <w:rPr>
      <w:rFonts w:cs="Times New Roman"/>
      <w:color w:val="0563C1"/>
      <w:u w:val="single"/>
    </w:rPr>
  </w:style>
  <w:style w:type="paragraph" w:styleId="Debesliotekstas">
    <w:name w:val="Balloon Text"/>
    <w:basedOn w:val="prastasis"/>
    <w:link w:val="DebesliotekstasDiagrama"/>
    <w:uiPriority w:val="99"/>
    <w:semiHidden/>
    <w:rsid w:val="00D8323B"/>
    <w:pPr>
      <w:spacing w:line="240" w:lineRule="auto"/>
    </w:pPr>
    <w:rPr>
      <w:rFonts w:ascii="Tahoma" w:eastAsia="Calibri" w:hAnsi="Tahoma"/>
      <w:sz w:val="16"/>
    </w:rPr>
  </w:style>
  <w:style w:type="character" w:customStyle="1" w:styleId="DebesliotekstasDiagrama">
    <w:name w:val="Debesėlio tekstas Diagrama"/>
    <w:link w:val="Debesliotekstas"/>
    <w:uiPriority w:val="99"/>
    <w:semiHidden/>
    <w:locked/>
    <w:rsid w:val="00D8323B"/>
    <w:rPr>
      <w:rFonts w:ascii="Tahoma" w:hAnsi="Tahoma" w:cs="Times New Roman"/>
      <w:kern w:val="1"/>
      <w:sz w:val="16"/>
      <w:lang w:val="en-GB" w:eastAsia="ar-SA" w:bidi="ar-SA"/>
    </w:rPr>
  </w:style>
  <w:style w:type="paragraph" w:styleId="Sraopastraipa">
    <w:name w:val="List Paragraph"/>
    <w:basedOn w:val="prastasis"/>
    <w:uiPriority w:val="99"/>
    <w:qFormat/>
    <w:rsid w:val="00B17EB9"/>
    <w:pPr>
      <w:ind w:left="720"/>
      <w:contextualSpacing/>
    </w:pPr>
  </w:style>
  <w:style w:type="paragraph" w:styleId="HTMLiankstoformatuotas">
    <w:name w:val="HTML Preformatted"/>
    <w:basedOn w:val="prastasis"/>
    <w:link w:val="HTMLiankstoformatuotasDiagrama"/>
    <w:uiPriority w:val="99"/>
    <w:rsid w:val="00AC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link w:val="HTMLiankstoformatuotas"/>
    <w:uiPriority w:val="99"/>
    <w:locked/>
    <w:rsid w:val="00AC783B"/>
    <w:rPr>
      <w:rFonts w:ascii="Courier New" w:hAnsi="Courier New" w:cs="Courier New"/>
      <w:kern w:val="1"/>
      <w:lang w:val="en-GB" w:eastAsia="ar-SA" w:bidi="ar-SA"/>
    </w:rPr>
  </w:style>
  <w:style w:type="character" w:styleId="Komentaronuoroda">
    <w:name w:val="annotation reference"/>
    <w:basedOn w:val="Numatytasispastraiposriftas"/>
    <w:uiPriority w:val="99"/>
    <w:semiHidden/>
    <w:unhideWhenUsed/>
    <w:locked/>
    <w:rsid w:val="0009558B"/>
    <w:rPr>
      <w:sz w:val="16"/>
      <w:szCs w:val="16"/>
    </w:rPr>
  </w:style>
  <w:style w:type="paragraph" w:styleId="Komentarotekstas">
    <w:name w:val="annotation text"/>
    <w:basedOn w:val="prastasis"/>
    <w:link w:val="KomentarotekstasDiagrama"/>
    <w:uiPriority w:val="99"/>
    <w:semiHidden/>
    <w:unhideWhenUsed/>
    <w:locked/>
    <w:rsid w:val="0009558B"/>
    <w:pPr>
      <w:spacing w:line="240" w:lineRule="auto"/>
    </w:pPr>
    <w:rPr>
      <w:sz w:val="20"/>
    </w:rPr>
  </w:style>
  <w:style w:type="character" w:customStyle="1" w:styleId="KomentarotekstasDiagrama">
    <w:name w:val="Komentaro tekstas Diagrama"/>
    <w:basedOn w:val="Numatytasispastraiposriftas"/>
    <w:link w:val="Komentarotekstas"/>
    <w:uiPriority w:val="99"/>
    <w:semiHidden/>
    <w:rsid w:val="0009558B"/>
    <w:rPr>
      <w:rFonts w:ascii="Times New Roman" w:eastAsia="Times New Roman" w:hAnsi="Times New Roman"/>
      <w:kern w:val="1"/>
      <w:lang w:val="en-GB" w:eastAsia="ar-SA"/>
    </w:rPr>
  </w:style>
  <w:style w:type="paragraph" w:styleId="Komentarotema">
    <w:name w:val="annotation subject"/>
    <w:basedOn w:val="Komentarotekstas"/>
    <w:next w:val="Komentarotekstas"/>
    <w:link w:val="KomentarotemaDiagrama"/>
    <w:uiPriority w:val="99"/>
    <w:semiHidden/>
    <w:unhideWhenUsed/>
    <w:locked/>
    <w:rsid w:val="0009558B"/>
    <w:rPr>
      <w:b/>
      <w:bCs/>
    </w:rPr>
  </w:style>
  <w:style w:type="character" w:customStyle="1" w:styleId="KomentarotemaDiagrama">
    <w:name w:val="Komentaro tema Diagrama"/>
    <w:basedOn w:val="KomentarotekstasDiagrama"/>
    <w:link w:val="Komentarotema"/>
    <w:uiPriority w:val="99"/>
    <w:semiHidden/>
    <w:rsid w:val="0009558B"/>
    <w:rPr>
      <w:rFonts w:ascii="Times New Roman" w:eastAsia="Times New Roman" w:hAnsi="Times New Roman"/>
      <w:b/>
      <w:bCs/>
      <w:ker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08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4252</Words>
  <Characters>2424</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dc:creator>
  <cp:keywords/>
  <dc:description/>
  <cp:lastModifiedBy>Danutė</cp:lastModifiedBy>
  <cp:revision>2</cp:revision>
  <dcterms:created xsi:type="dcterms:W3CDTF">2022-03-17T06:58:00Z</dcterms:created>
  <dcterms:modified xsi:type="dcterms:W3CDTF">2022-03-17T06:58:00Z</dcterms:modified>
</cp:coreProperties>
</file>