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A9A9" w14:textId="77777777" w:rsidR="00BB62AC" w:rsidRDefault="00BB62AC" w:rsidP="005D5F09">
      <w:pPr>
        <w:spacing w:after="0"/>
        <w:rPr>
          <w:rFonts w:ascii="Times New Roman" w:hAnsi="Times New Roman"/>
          <w:b/>
          <w:sz w:val="24"/>
          <w:szCs w:val="24"/>
        </w:rPr>
      </w:pPr>
    </w:p>
    <w:p w14:paraId="7DF45FE1" w14:textId="77777777" w:rsidR="000C2A7D" w:rsidRDefault="00C649E8" w:rsidP="00E00915">
      <w:pPr>
        <w:spacing w:after="0"/>
        <w:jc w:val="center"/>
        <w:rPr>
          <w:rFonts w:ascii="Times New Roman" w:hAnsi="Times New Roman"/>
          <w:b/>
          <w:sz w:val="24"/>
          <w:szCs w:val="24"/>
        </w:rPr>
      </w:pPr>
      <w:r>
        <w:rPr>
          <w:rFonts w:ascii="Times New Roman" w:hAnsi="Times New Roman"/>
          <w:b/>
          <w:sz w:val="24"/>
          <w:szCs w:val="24"/>
        </w:rPr>
        <w:t>VISAGINO SAVIVALDYBĖS</w:t>
      </w:r>
    </w:p>
    <w:p w14:paraId="230F3061" w14:textId="606D05C6" w:rsidR="00C649E8" w:rsidRDefault="00E46479" w:rsidP="00C455BD">
      <w:pPr>
        <w:spacing w:after="0"/>
        <w:jc w:val="center"/>
        <w:rPr>
          <w:rFonts w:ascii="Times New Roman" w:hAnsi="Times New Roman"/>
          <w:b/>
          <w:sz w:val="24"/>
          <w:szCs w:val="24"/>
        </w:rPr>
      </w:pPr>
      <w:r>
        <w:rPr>
          <w:rFonts w:ascii="Times New Roman" w:hAnsi="Times New Roman"/>
          <w:b/>
          <w:sz w:val="24"/>
          <w:szCs w:val="24"/>
        </w:rPr>
        <w:t>202</w:t>
      </w:r>
      <w:r w:rsidR="005C4963">
        <w:rPr>
          <w:rFonts w:ascii="Times New Roman" w:hAnsi="Times New Roman"/>
          <w:b/>
          <w:sz w:val="24"/>
          <w:szCs w:val="24"/>
        </w:rPr>
        <w:t>1</w:t>
      </w:r>
      <w:r w:rsidR="00C649E8">
        <w:rPr>
          <w:rFonts w:ascii="Times New Roman" w:hAnsi="Times New Roman"/>
          <w:b/>
          <w:sz w:val="24"/>
          <w:szCs w:val="24"/>
        </w:rPr>
        <w:t xml:space="preserve"> M. GRUODŽIO 31 D. PASIBAIGUSIŲ METŲ </w:t>
      </w:r>
    </w:p>
    <w:p w14:paraId="18BFCA8A" w14:textId="77777777" w:rsidR="00CC1726" w:rsidRPr="00CC1726" w:rsidRDefault="00CC1726" w:rsidP="00C455BD">
      <w:pPr>
        <w:spacing w:after="0"/>
        <w:jc w:val="center"/>
        <w:rPr>
          <w:rFonts w:ascii="Times New Roman" w:hAnsi="Times New Roman"/>
          <w:b/>
          <w:sz w:val="24"/>
          <w:szCs w:val="24"/>
        </w:rPr>
      </w:pPr>
      <w:r w:rsidRPr="00CC1726">
        <w:rPr>
          <w:rFonts w:ascii="Times New Roman" w:hAnsi="Times New Roman"/>
          <w:b/>
          <w:sz w:val="24"/>
          <w:szCs w:val="24"/>
        </w:rPr>
        <w:t>KONSOLIDUOTŲJŲ FINANSINIŲ ATASKAITŲ</w:t>
      </w:r>
    </w:p>
    <w:p w14:paraId="10C9C6AF" w14:textId="77777777" w:rsidR="005F1EAD" w:rsidRDefault="00CC1726" w:rsidP="00C455BD">
      <w:pPr>
        <w:spacing w:after="0"/>
        <w:jc w:val="center"/>
        <w:rPr>
          <w:rFonts w:ascii="Times New Roman" w:hAnsi="Times New Roman"/>
          <w:b/>
          <w:sz w:val="24"/>
          <w:szCs w:val="24"/>
        </w:rPr>
      </w:pPr>
      <w:r w:rsidRPr="00CC1726">
        <w:rPr>
          <w:rFonts w:ascii="Times New Roman" w:hAnsi="Times New Roman"/>
          <w:b/>
          <w:sz w:val="24"/>
          <w:szCs w:val="24"/>
        </w:rPr>
        <w:t>AIŠKINAMASIS RAŠTAS</w:t>
      </w:r>
    </w:p>
    <w:p w14:paraId="27D7E40B" w14:textId="77777777" w:rsidR="00F266D8" w:rsidRDefault="00F266D8" w:rsidP="00C455BD">
      <w:pPr>
        <w:spacing w:after="0"/>
        <w:jc w:val="center"/>
        <w:rPr>
          <w:rFonts w:ascii="Times New Roman" w:hAnsi="Times New Roman"/>
          <w:b/>
          <w:sz w:val="24"/>
          <w:szCs w:val="24"/>
        </w:rPr>
      </w:pPr>
    </w:p>
    <w:p w14:paraId="205443E1" w14:textId="6990BDFB" w:rsidR="00F266D8" w:rsidRPr="00F266D8" w:rsidRDefault="00E46479" w:rsidP="00C455BD">
      <w:pPr>
        <w:spacing w:after="0"/>
        <w:jc w:val="center"/>
        <w:rPr>
          <w:rFonts w:ascii="Times New Roman" w:hAnsi="Times New Roman"/>
          <w:sz w:val="24"/>
          <w:szCs w:val="24"/>
        </w:rPr>
      </w:pPr>
      <w:r>
        <w:rPr>
          <w:rFonts w:ascii="Times New Roman" w:hAnsi="Times New Roman"/>
          <w:sz w:val="24"/>
          <w:szCs w:val="24"/>
          <w:u w:val="single"/>
        </w:rPr>
        <w:t>202</w:t>
      </w:r>
      <w:r w:rsidR="00840E9A">
        <w:rPr>
          <w:rFonts w:ascii="Times New Roman" w:hAnsi="Times New Roman"/>
          <w:sz w:val="24"/>
          <w:szCs w:val="24"/>
          <w:u w:val="single"/>
        </w:rPr>
        <w:t>2</w:t>
      </w:r>
      <w:r w:rsidR="004A1176">
        <w:rPr>
          <w:rFonts w:ascii="Times New Roman" w:hAnsi="Times New Roman"/>
          <w:sz w:val="24"/>
          <w:szCs w:val="24"/>
          <w:u w:val="single"/>
        </w:rPr>
        <w:t>-05</w:t>
      </w:r>
      <w:r w:rsidR="00F266D8" w:rsidRPr="00F266D8">
        <w:rPr>
          <w:rFonts w:ascii="Times New Roman" w:hAnsi="Times New Roman"/>
          <w:sz w:val="24"/>
          <w:szCs w:val="24"/>
          <w:u w:val="single"/>
        </w:rPr>
        <w:t>-</w:t>
      </w:r>
      <w:r w:rsidR="0099231D">
        <w:rPr>
          <w:rFonts w:ascii="Times New Roman" w:hAnsi="Times New Roman"/>
          <w:sz w:val="24"/>
          <w:szCs w:val="24"/>
          <w:u w:val="single"/>
        </w:rPr>
        <w:t xml:space="preserve">  </w:t>
      </w:r>
      <w:r w:rsidR="005D3D31">
        <w:rPr>
          <w:rFonts w:ascii="Times New Roman" w:hAnsi="Times New Roman"/>
          <w:sz w:val="24"/>
          <w:szCs w:val="24"/>
          <w:u w:val="single"/>
        </w:rPr>
        <w:t xml:space="preserve"> </w:t>
      </w:r>
      <w:r w:rsidR="001509AB">
        <w:rPr>
          <w:rFonts w:ascii="Times New Roman" w:hAnsi="Times New Roman"/>
          <w:sz w:val="24"/>
          <w:szCs w:val="24"/>
          <w:u w:val="single"/>
        </w:rPr>
        <w:t xml:space="preserve"> </w:t>
      </w:r>
      <w:r w:rsidR="005D3D31">
        <w:rPr>
          <w:rFonts w:ascii="Times New Roman" w:hAnsi="Times New Roman"/>
          <w:sz w:val="24"/>
          <w:szCs w:val="24"/>
        </w:rPr>
        <w:t xml:space="preserve"> Nr. </w:t>
      </w:r>
      <w:r w:rsidR="005D3D31" w:rsidRPr="005D3D31">
        <w:rPr>
          <w:rFonts w:ascii="Times New Roman" w:hAnsi="Times New Roman"/>
          <w:sz w:val="24"/>
          <w:szCs w:val="24"/>
          <w:u w:val="single"/>
        </w:rPr>
        <w:t>(6.31)-SI-</w:t>
      </w:r>
    </w:p>
    <w:p w14:paraId="5BBCC5F6" w14:textId="77777777" w:rsidR="005F1EAD" w:rsidRDefault="005F1EAD" w:rsidP="005F1EAD">
      <w:pPr>
        <w:spacing w:after="0"/>
        <w:jc w:val="center"/>
        <w:rPr>
          <w:rFonts w:ascii="Times New Roman" w:hAnsi="Times New Roman"/>
          <w:b/>
          <w:sz w:val="24"/>
          <w:szCs w:val="24"/>
        </w:rPr>
      </w:pPr>
    </w:p>
    <w:p w14:paraId="7403432F" w14:textId="77777777" w:rsidR="00CC1726" w:rsidRDefault="00CC1726" w:rsidP="00C455BD">
      <w:pPr>
        <w:numPr>
          <w:ilvl w:val="0"/>
          <w:numId w:val="18"/>
        </w:numPr>
        <w:spacing w:after="0"/>
        <w:rPr>
          <w:rFonts w:ascii="Times New Roman" w:hAnsi="Times New Roman"/>
          <w:b/>
          <w:sz w:val="24"/>
          <w:szCs w:val="24"/>
        </w:rPr>
      </w:pPr>
      <w:r>
        <w:rPr>
          <w:rFonts w:ascii="Times New Roman" w:hAnsi="Times New Roman"/>
          <w:b/>
          <w:sz w:val="24"/>
          <w:szCs w:val="24"/>
        </w:rPr>
        <w:t>BENDROJI DALIS</w:t>
      </w:r>
    </w:p>
    <w:p w14:paraId="3C355397" w14:textId="77777777" w:rsidR="0066743C" w:rsidRDefault="0066743C" w:rsidP="0066743C">
      <w:pPr>
        <w:spacing w:after="0"/>
        <w:ind w:right="-852"/>
        <w:jc w:val="both"/>
        <w:rPr>
          <w:rFonts w:ascii="Times New Roman" w:hAnsi="Times New Roman"/>
          <w:sz w:val="24"/>
          <w:szCs w:val="24"/>
        </w:rPr>
      </w:pPr>
      <w:r w:rsidRPr="005D30F4">
        <w:rPr>
          <w:rFonts w:ascii="Times New Roman" w:hAnsi="Times New Roman"/>
          <w:sz w:val="24"/>
          <w:szCs w:val="24"/>
        </w:rPr>
        <w:t>Viešojo sektoriaus subjektas, rengiantis</w:t>
      </w:r>
      <w:r>
        <w:rPr>
          <w:rFonts w:ascii="Times New Roman" w:hAnsi="Times New Roman"/>
          <w:sz w:val="24"/>
          <w:szCs w:val="24"/>
        </w:rPr>
        <w:t xml:space="preserve"> Visagino savivaldybės (</w:t>
      </w:r>
      <w:r w:rsidRPr="00F3033D">
        <w:rPr>
          <w:rFonts w:ascii="Times New Roman" w:hAnsi="Times New Roman"/>
          <w:sz w:val="24"/>
          <w:szCs w:val="24"/>
        </w:rPr>
        <w:t>toliau – Savivaldybės</w:t>
      </w:r>
      <w:r>
        <w:rPr>
          <w:rFonts w:ascii="Times New Roman" w:hAnsi="Times New Roman"/>
          <w:sz w:val="24"/>
          <w:szCs w:val="24"/>
        </w:rPr>
        <w:t xml:space="preserve">) konsoliduotųjų finansinių ataskaitų rinkinį – Visagino savivaldybės administracijos Finansų ir biudžeto skyrius. Savivaldybės administracijos registracijos kodas – 188711925, Lietuvos Respublikos juridinių asmenų registre įregistruota </w:t>
      </w:r>
      <w:smartTag w:uri="urn:schemas-microsoft-com:office:smarttags" w:element="metricconverter">
        <w:smartTagPr>
          <w:attr w:name="ProductID" w:val="1998 m"/>
        </w:smartTagPr>
        <w:r>
          <w:rPr>
            <w:rFonts w:ascii="Times New Roman" w:hAnsi="Times New Roman"/>
            <w:sz w:val="24"/>
            <w:szCs w:val="24"/>
          </w:rPr>
          <w:t>1998 m</w:t>
        </w:r>
      </w:smartTag>
      <w:r>
        <w:rPr>
          <w:rFonts w:ascii="Times New Roman" w:hAnsi="Times New Roman"/>
          <w:sz w:val="24"/>
          <w:szCs w:val="24"/>
        </w:rPr>
        <w:t>. vasario 11 d., adresu: Parko g. 14, Visaginas</w:t>
      </w:r>
      <w:r w:rsidRPr="005D30F4">
        <w:rPr>
          <w:rFonts w:ascii="Times New Roman" w:hAnsi="Times New Roman"/>
          <w:sz w:val="24"/>
          <w:szCs w:val="24"/>
        </w:rPr>
        <w:t xml:space="preserve"> </w:t>
      </w:r>
      <w:r>
        <w:rPr>
          <w:rFonts w:ascii="Times New Roman" w:hAnsi="Times New Roman"/>
          <w:sz w:val="24"/>
          <w:szCs w:val="24"/>
        </w:rPr>
        <w:t>LT-31130. Visagino savivaldybės administracija yra savivaldybės biudžetinė įstaiga, kurios steigėja – Visagino savivaldybės taryba, turinti savo anspaudą.</w:t>
      </w:r>
      <w:r>
        <w:rPr>
          <w:rFonts w:ascii="Times New Roman" w:hAnsi="Times New Roman"/>
          <w:sz w:val="24"/>
          <w:szCs w:val="24"/>
        </w:rPr>
        <w:tab/>
      </w:r>
    </w:p>
    <w:p w14:paraId="64D4A8E3" w14:textId="77777777" w:rsidR="0066743C" w:rsidRPr="005D30F4" w:rsidRDefault="0066743C" w:rsidP="0066743C">
      <w:pPr>
        <w:spacing w:after="0"/>
        <w:ind w:right="-852"/>
        <w:jc w:val="both"/>
        <w:rPr>
          <w:rFonts w:ascii="Times New Roman" w:hAnsi="Times New Roman"/>
          <w:sz w:val="24"/>
          <w:szCs w:val="24"/>
        </w:rPr>
      </w:pPr>
      <w:r>
        <w:rPr>
          <w:rFonts w:ascii="Times New Roman" w:hAnsi="Times New Roman"/>
          <w:sz w:val="24"/>
          <w:szCs w:val="24"/>
        </w:rPr>
        <w:tab/>
        <w:t>Savivaldybė įgyvendina vietos valdžios, viešojo administravimo ir viešųjų paslaugų teikimo funkcijas. Viešojo administravimo funkcijas įgyvendina Savivaldybės administracija. Viešąsias paslaugas teikia Savivaldybės biudžetinės įstaigos ir viešosios įstaigos. Biudžetinės įstaigos teikia neformalaus ir formalaus švietimo paslaugas, kūno kultūros ir sporto plėtojimo, mokinių maitinimo švietimo įstaigose, kultūros ir socialines paslaugas. Viešosios įstaigos teikia pirminės asmens sveikatos priežiūros ir antrinės stacionarinės priežiūros paslaugas.</w:t>
      </w:r>
    </w:p>
    <w:p w14:paraId="4D5FEEEC" w14:textId="5D08F731" w:rsidR="0066743C" w:rsidRPr="00F3033D" w:rsidRDefault="0066743C" w:rsidP="0066743C">
      <w:pPr>
        <w:spacing w:after="0"/>
        <w:ind w:right="-852"/>
        <w:jc w:val="both"/>
        <w:rPr>
          <w:rFonts w:ascii="Times New Roman" w:hAnsi="Times New Roman"/>
          <w:sz w:val="24"/>
          <w:szCs w:val="24"/>
        </w:rPr>
      </w:pPr>
      <w:r>
        <w:rPr>
          <w:rFonts w:ascii="Times New Roman" w:hAnsi="Times New Roman"/>
          <w:b/>
          <w:sz w:val="24"/>
          <w:szCs w:val="24"/>
        </w:rPr>
        <w:tab/>
      </w:r>
      <w:r w:rsidRPr="005F1EAD">
        <w:rPr>
          <w:rFonts w:ascii="Times New Roman" w:hAnsi="Times New Roman"/>
          <w:sz w:val="24"/>
          <w:szCs w:val="24"/>
        </w:rPr>
        <w:t>Sav</w:t>
      </w:r>
      <w:r>
        <w:rPr>
          <w:rFonts w:ascii="Times New Roman" w:hAnsi="Times New Roman"/>
          <w:sz w:val="24"/>
          <w:szCs w:val="24"/>
        </w:rPr>
        <w:t>ivaldybės konsoliduotųjų ataskaitų rinkinys už metus, pasibaigusius 2020 m. gruodžio 31 d. (</w:t>
      </w:r>
      <w:r w:rsidRPr="00F3033D">
        <w:rPr>
          <w:rFonts w:ascii="Times New Roman" w:hAnsi="Times New Roman"/>
          <w:sz w:val="24"/>
          <w:szCs w:val="24"/>
        </w:rPr>
        <w:t>toliau – šis ataskaitų rinkinys), parengtas vadovaujantis Lietuvos Respublikos viešojo sektoriaus atskaitomybės įstatymu ir Viešojo sektoriaus apskaitos ir finansinės atskaitomybės standartais (toliau – VSAFAS). Šis ataskaitų rinkinys parengtas naudojantis Viešojo sektoriaus apskaitos ir ataskaitų konsolidavimo informacine sistema (toliau – VSAKIS). Ataskaitose teikiama lyginamoji 20</w:t>
      </w:r>
      <w:r w:rsidR="00B01A09">
        <w:rPr>
          <w:rFonts w:ascii="Times New Roman" w:hAnsi="Times New Roman"/>
          <w:sz w:val="24"/>
          <w:szCs w:val="24"/>
        </w:rPr>
        <w:t>20</w:t>
      </w:r>
      <w:r w:rsidRPr="00F3033D">
        <w:rPr>
          <w:rFonts w:ascii="Times New Roman" w:hAnsi="Times New Roman"/>
          <w:sz w:val="24"/>
          <w:szCs w:val="24"/>
        </w:rPr>
        <w:t xml:space="preserve"> m. informacija.</w:t>
      </w:r>
    </w:p>
    <w:p w14:paraId="745DA122" w14:textId="3C7689A0" w:rsidR="0066743C" w:rsidRPr="00F3033D" w:rsidRDefault="0066743C" w:rsidP="0066743C">
      <w:pPr>
        <w:spacing w:after="0"/>
        <w:ind w:right="-852"/>
        <w:jc w:val="both"/>
        <w:rPr>
          <w:rFonts w:ascii="Times New Roman" w:hAnsi="Times New Roman"/>
          <w:sz w:val="24"/>
          <w:szCs w:val="24"/>
        </w:rPr>
      </w:pPr>
      <w:r w:rsidRPr="00F3033D">
        <w:rPr>
          <w:rFonts w:ascii="Times New Roman" w:hAnsi="Times New Roman"/>
          <w:sz w:val="24"/>
          <w:szCs w:val="24"/>
        </w:rPr>
        <w:tab/>
        <w:t>Į šį ataskaitų rinkinį yra įtrauktos Savivaldybės kontroliuojamų viešojo sektoriaus subjektų (toliau – VSS) finansinės ataskaitos už metus, pasibaigusius 202</w:t>
      </w:r>
      <w:r w:rsidR="00840E9A">
        <w:rPr>
          <w:rFonts w:ascii="Times New Roman" w:hAnsi="Times New Roman"/>
          <w:sz w:val="24"/>
          <w:szCs w:val="24"/>
        </w:rPr>
        <w:t>1</w:t>
      </w:r>
      <w:r w:rsidRPr="00F3033D">
        <w:rPr>
          <w:rFonts w:ascii="Times New Roman" w:hAnsi="Times New Roman"/>
          <w:sz w:val="24"/>
          <w:szCs w:val="24"/>
        </w:rPr>
        <w:t xml:space="preserve"> m. gruodžio 31 dieną:</w:t>
      </w:r>
    </w:p>
    <w:p w14:paraId="46FB878B" w14:textId="66668D7A" w:rsidR="0066743C" w:rsidRPr="00F3033D" w:rsidRDefault="00B01A09" w:rsidP="0066743C">
      <w:pPr>
        <w:numPr>
          <w:ilvl w:val="2"/>
          <w:numId w:val="24"/>
        </w:numPr>
        <w:tabs>
          <w:tab w:val="left" w:pos="1701"/>
        </w:tabs>
        <w:spacing w:after="0"/>
        <w:ind w:left="0" w:right="-852" w:firstLine="1276"/>
        <w:jc w:val="both"/>
        <w:rPr>
          <w:rFonts w:ascii="Times New Roman" w:hAnsi="Times New Roman"/>
          <w:sz w:val="24"/>
          <w:szCs w:val="24"/>
        </w:rPr>
      </w:pPr>
      <w:bookmarkStart w:id="0" w:name="_Hlk79581842"/>
      <w:r>
        <w:rPr>
          <w:rFonts w:ascii="Times New Roman" w:hAnsi="Times New Roman"/>
          <w:sz w:val="24"/>
          <w:szCs w:val="24"/>
        </w:rPr>
        <w:t>19</w:t>
      </w:r>
      <w:r w:rsidR="0066743C" w:rsidRPr="00F3033D">
        <w:rPr>
          <w:rFonts w:ascii="Times New Roman" w:hAnsi="Times New Roman"/>
          <w:sz w:val="24"/>
          <w:szCs w:val="24"/>
        </w:rPr>
        <w:t xml:space="preserve"> biudžetin</w:t>
      </w:r>
      <w:r>
        <w:rPr>
          <w:rFonts w:ascii="Times New Roman" w:hAnsi="Times New Roman"/>
          <w:sz w:val="24"/>
          <w:szCs w:val="24"/>
        </w:rPr>
        <w:t>ių</w:t>
      </w:r>
      <w:r w:rsidR="0066743C" w:rsidRPr="00F3033D">
        <w:rPr>
          <w:rFonts w:ascii="Times New Roman" w:hAnsi="Times New Roman"/>
          <w:sz w:val="24"/>
          <w:szCs w:val="24"/>
        </w:rPr>
        <w:t xml:space="preserve"> įstaig</w:t>
      </w:r>
      <w:r>
        <w:rPr>
          <w:rFonts w:ascii="Times New Roman" w:hAnsi="Times New Roman"/>
          <w:sz w:val="24"/>
          <w:szCs w:val="24"/>
        </w:rPr>
        <w:t>ų</w:t>
      </w:r>
      <w:r w:rsidR="0066743C" w:rsidRPr="00F3033D">
        <w:rPr>
          <w:rFonts w:ascii="Times New Roman" w:hAnsi="Times New Roman"/>
          <w:sz w:val="24"/>
          <w:szCs w:val="24"/>
        </w:rPr>
        <w:t>;</w:t>
      </w:r>
    </w:p>
    <w:p w14:paraId="3A8BB271" w14:textId="68A97069" w:rsidR="0066743C" w:rsidRDefault="00B01A09" w:rsidP="0066743C">
      <w:pPr>
        <w:numPr>
          <w:ilvl w:val="2"/>
          <w:numId w:val="24"/>
        </w:numPr>
        <w:tabs>
          <w:tab w:val="left" w:pos="1701"/>
        </w:tabs>
        <w:spacing w:after="0"/>
        <w:ind w:left="0" w:right="-852" w:firstLine="1276"/>
        <w:jc w:val="both"/>
        <w:rPr>
          <w:rFonts w:ascii="Times New Roman" w:hAnsi="Times New Roman"/>
          <w:sz w:val="24"/>
          <w:szCs w:val="24"/>
        </w:rPr>
      </w:pPr>
      <w:r>
        <w:rPr>
          <w:rFonts w:ascii="Times New Roman" w:hAnsi="Times New Roman"/>
          <w:sz w:val="24"/>
          <w:szCs w:val="24"/>
        </w:rPr>
        <w:t>8</w:t>
      </w:r>
      <w:r w:rsidR="0066743C" w:rsidRPr="00F3033D">
        <w:rPr>
          <w:rFonts w:ascii="Times New Roman" w:hAnsi="Times New Roman"/>
          <w:sz w:val="24"/>
          <w:szCs w:val="24"/>
        </w:rPr>
        <w:t xml:space="preserve"> viešųjų</w:t>
      </w:r>
      <w:r w:rsidR="0066743C">
        <w:rPr>
          <w:rFonts w:ascii="Times New Roman" w:hAnsi="Times New Roman"/>
          <w:sz w:val="24"/>
          <w:szCs w:val="24"/>
        </w:rPr>
        <w:t xml:space="preserve"> įstaigų, pagal Lietuvos Respublikos viešojo sektoriaus atskaitomybės įstatymą priskiriamų prie viešojo sektoriaus subjektų;</w:t>
      </w:r>
    </w:p>
    <w:p w14:paraId="1C4975D1" w14:textId="77777777" w:rsidR="0066743C" w:rsidRDefault="0066743C" w:rsidP="0066743C">
      <w:pPr>
        <w:numPr>
          <w:ilvl w:val="2"/>
          <w:numId w:val="24"/>
        </w:numPr>
        <w:tabs>
          <w:tab w:val="left" w:pos="1701"/>
        </w:tabs>
        <w:spacing w:after="0"/>
        <w:ind w:left="0" w:right="-852" w:firstLine="1276"/>
        <w:jc w:val="both"/>
        <w:rPr>
          <w:rFonts w:ascii="Times New Roman" w:hAnsi="Times New Roman"/>
          <w:sz w:val="24"/>
          <w:szCs w:val="24"/>
        </w:rPr>
      </w:pPr>
      <w:r>
        <w:rPr>
          <w:rFonts w:ascii="Times New Roman" w:hAnsi="Times New Roman"/>
          <w:sz w:val="24"/>
          <w:szCs w:val="24"/>
        </w:rPr>
        <w:t>Savivaldybės iždo.</w:t>
      </w:r>
    </w:p>
    <w:p w14:paraId="49398175" w14:textId="4540BBF0" w:rsidR="0066743C" w:rsidRDefault="0066743C" w:rsidP="0066743C">
      <w:pPr>
        <w:spacing w:after="0"/>
        <w:ind w:right="-852"/>
        <w:jc w:val="both"/>
        <w:rPr>
          <w:rFonts w:ascii="Times New Roman" w:hAnsi="Times New Roman"/>
          <w:sz w:val="24"/>
          <w:szCs w:val="24"/>
        </w:rPr>
      </w:pPr>
      <w:r>
        <w:rPr>
          <w:rFonts w:ascii="Times New Roman" w:hAnsi="Times New Roman"/>
          <w:sz w:val="24"/>
          <w:szCs w:val="24"/>
        </w:rPr>
        <w:tab/>
      </w:r>
      <w:bookmarkStart w:id="1" w:name="_Hlk79581796"/>
      <w:r w:rsidRPr="00DC1D9C">
        <w:rPr>
          <w:rFonts w:ascii="Times New Roman" w:hAnsi="Times New Roman"/>
          <w:sz w:val="24"/>
          <w:szCs w:val="24"/>
        </w:rPr>
        <w:t>Šiame</w:t>
      </w:r>
      <w:r>
        <w:rPr>
          <w:rFonts w:ascii="Times New Roman" w:hAnsi="Times New Roman"/>
          <w:sz w:val="24"/>
          <w:szCs w:val="24"/>
        </w:rPr>
        <w:t xml:space="preserve"> ataskaitų rinkinyje yra įtrauktas kontroliuojamų uždarųjų akcinių bendrovių finansinis turtas:</w:t>
      </w:r>
    </w:p>
    <w:p w14:paraId="3E2837A0" w14:textId="0EF94D2D" w:rsidR="0066743C" w:rsidRDefault="0066743C" w:rsidP="00B01A09">
      <w:pPr>
        <w:spacing w:after="0"/>
        <w:ind w:right="-852" w:firstLine="1296"/>
        <w:jc w:val="both"/>
        <w:rPr>
          <w:rFonts w:ascii="Times New Roman" w:hAnsi="Times New Roman"/>
          <w:sz w:val="24"/>
          <w:szCs w:val="24"/>
        </w:rPr>
      </w:pPr>
      <w:r>
        <w:rPr>
          <w:rFonts w:ascii="Times New Roman" w:hAnsi="Times New Roman"/>
          <w:sz w:val="24"/>
          <w:szCs w:val="24"/>
        </w:rPr>
        <w:t>UAB „Visagino energija“;</w:t>
      </w:r>
    </w:p>
    <w:p w14:paraId="27EAD1F7" w14:textId="77777777" w:rsidR="0066743C" w:rsidRDefault="0066743C" w:rsidP="0066743C">
      <w:pPr>
        <w:spacing w:after="0"/>
        <w:ind w:right="-852"/>
        <w:jc w:val="both"/>
        <w:rPr>
          <w:rFonts w:ascii="Times New Roman" w:hAnsi="Times New Roman"/>
          <w:sz w:val="24"/>
          <w:szCs w:val="24"/>
        </w:rPr>
      </w:pPr>
      <w:r>
        <w:rPr>
          <w:rFonts w:ascii="Times New Roman" w:hAnsi="Times New Roman"/>
          <w:sz w:val="24"/>
          <w:szCs w:val="24"/>
        </w:rPr>
        <w:tab/>
        <w:t>UAB „Visagino būstas“;</w:t>
      </w:r>
    </w:p>
    <w:p w14:paraId="7685A63A" w14:textId="2F28BEBC" w:rsidR="0066743C" w:rsidRDefault="0066743C" w:rsidP="0066743C">
      <w:pPr>
        <w:spacing w:after="0"/>
        <w:ind w:right="-852"/>
        <w:jc w:val="both"/>
        <w:rPr>
          <w:rFonts w:ascii="Times New Roman" w:hAnsi="Times New Roman"/>
          <w:sz w:val="24"/>
          <w:szCs w:val="24"/>
        </w:rPr>
      </w:pPr>
      <w:r>
        <w:rPr>
          <w:rFonts w:ascii="Times New Roman" w:hAnsi="Times New Roman"/>
          <w:sz w:val="24"/>
          <w:szCs w:val="24"/>
        </w:rPr>
        <w:tab/>
      </w:r>
      <w:r w:rsidR="00B01A09">
        <w:rPr>
          <w:rFonts w:ascii="Times New Roman" w:hAnsi="Times New Roman"/>
          <w:sz w:val="24"/>
          <w:szCs w:val="24"/>
        </w:rPr>
        <w:t>U</w:t>
      </w:r>
      <w:r>
        <w:rPr>
          <w:rFonts w:ascii="Times New Roman" w:hAnsi="Times New Roman"/>
          <w:sz w:val="24"/>
          <w:szCs w:val="24"/>
        </w:rPr>
        <w:t>AB „Visagino mechanizacija“;</w:t>
      </w:r>
    </w:p>
    <w:p w14:paraId="0046F370" w14:textId="77777777" w:rsidR="0066743C" w:rsidRDefault="0066743C" w:rsidP="0066743C">
      <w:pPr>
        <w:spacing w:after="0"/>
        <w:ind w:right="-852"/>
        <w:jc w:val="both"/>
        <w:rPr>
          <w:rFonts w:ascii="Times New Roman" w:hAnsi="Times New Roman"/>
          <w:sz w:val="24"/>
          <w:szCs w:val="24"/>
        </w:rPr>
      </w:pPr>
      <w:r>
        <w:rPr>
          <w:rFonts w:ascii="Times New Roman" w:hAnsi="Times New Roman"/>
          <w:sz w:val="24"/>
          <w:szCs w:val="24"/>
        </w:rPr>
        <w:tab/>
        <w:t>UAB „Utenos regiono atliekų tvarkymo centras“.</w:t>
      </w:r>
    </w:p>
    <w:p w14:paraId="3CF5C69C" w14:textId="1AE9E64D" w:rsidR="0066743C" w:rsidRPr="00D91DC4" w:rsidRDefault="00686B48" w:rsidP="0066743C">
      <w:pPr>
        <w:numPr>
          <w:ilvl w:val="0"/>
          <w:numId w:val="6"/>
        </w:numPr>
        <w:tabs>
          <w:tab w:val="left" w:pos="1701"/>
          <w:tab w:val="left" w:pos="1843"/>
        </w:tabs>
        <w:spacing w:after="0"/>
        <w:ind w:left="0" w:right="-852" w:firstLine="1277"/>
        <w:jc w:val="both"/>
        <w:rPr>
          <w:rFonts w:ascii="Times New Roman" w:hAnsi="Times New Roman"/>
          <w:sz w:val="24"/>
          <w:szCs w:val="24"/>
        </w:rPr>
      </w:pPr>
      <w:r w:rsidRPr="00686B48">
        <w:rPr>
          <w:rFonts w:ascii="Times New Roman" w:hAnsi="Times New Roman"/>
          <w:sz w:val="24"/>
          <w:szCs w:val="24"/>
        </w:rPr>
        <w:t>8</w:t>
      </w:r>
      <w:r w:rsidR="0066743C" w:rsidRPr="00686B48">
        <w:rPr>
          <w:rFonts w:ascii="Times New Roman" w:hAnsi="Times New Roman"/>
          <w:sz w:val="24"/>
          <w:szCs w:val="24"/>
        </w:rPr>
        <w:t xml:space="preserve"> asocijuotieji subjektai</w:t>
      </w:r>
      <w:r w:rsidR="0066743C" w:rsidRPr="00A706A5">
        <w:rPr>
          <w:rFonts w:ascii="Times New Roman" w:hAnsi="Times New Roman"/>
          <w:sz w:val="24"/>
          <w:szCs w:val="24"/>
        </w:rPr>
        <w:t xml:space="preserve">, kuriuose savivaldybei priklauso 50 ar mažiau nei </w:t>
      </w:r>
      <w:r w:rsidR="0066743C" w:rsidRPr="00D91DC4">
        <w:rPr>
          <w:rFonts w:ascii="Times New Roman" w:hAnsi="Times New Roman"/>
          <w:sz w:val="24"/>
          <w:szCs w:val="24"/>
        </w:rPr>
        <w:t xml:space="preserve">50 proc. akcijų. </w:t>
      </w:r>
    </w:p>
    <w:bookmarkEnd w:id="0"/>
    <w:bookmarkEnd w:id="1"/>
    <w:p w14:paraId="3BD12DFC" w14:textId="01711802" w:rsidR="0066743C" w:rsidRPr="00A706A5" w:rsidRDefault="0066743C" w:rsidP="0066743C">
      <w:pPr>
        <w:tabs>
          <w:tab w:val="left" w:pos="1701"/>
          <w:tab w:val="left" w:pos="1843"/>
        </w:tabs>
        <w:spacing w:after="0"/>
        <w:ind w:right="-852" w:firstLine="1276"/>
        <w:jc w:val="both"/>
        <w:rPr>
          <w:rFonts w:ascii="Times New Roman" w:hAnsi="Times New Roman"/>
          <w:sz w:val="24"/>
          <w:szCs w:val="24"/>
        </w:rPr>
      </w:pPr>
      <w:r w:rsidRPr="00A706A5">
        <w:rPr>
          <w:rFonts w:ascii="Times New Roman" w:hAnsi="Times New Roman"/>
          <w:sz w:val="24"/>
          <w:szCs w:val="24"/>
        </w:rPr>
        <w:t xml:space="preserve">Šis </w:t>
      </w:r>
      <w:r>
        <w:rPr>
          <w:rFonts w:ascii="Times New Roman" w:hAnsi="Times New Roman"/>
          <w:sz w:val="24"/>
          <w:szCs w:val="24"/>
        </w:rPr>
        <w:t xml:space="preserve"> </w:t>
      </w:r>
      <w:r w:rsidRPr="00A706A5">
        <w:rPr>
          <w:rFonts w:ascii="Times New Roman" w:hAnsi="Times New Roman"/>
          <w:sz w:val="24"/>
          <w:szCs w:val="24"/>
        </w:rPr>
        <w:t>ataskaitų rinkinys parengtas konsolidavus tik kontroliuojamų viešojo sektoriaus subjektų finansines ataskaitas.</w:t>
      </w:r>
      <w:r>
        <w:rPr>
          <w:rFonts w:ascii="Times New Roman" w:hAnsi="Times New Roman"/>
          <w:sz w:val="24"/>
          <w:szCs w:val="24"/>
        </w:rPr>
        <w:t xml:space="preserve"> </w:t>
      </w:r>
      <w:r w:rsidRPr="00A706A5">
        <w:rPr>
          <w:rFonts w:ascii="Times New Roman" w:hAnsi="Times New Roman"/>
          <w:sz w:val="24"/>
          <w:szCs w:val="24"/>
        </w:rPr>
        <w:t xml:space="preserve"> Savivaldybės kontroliuojamų viešojo sektoriaus subjektų </w:t>
      </w:r>
      <w:r>
        <w:rPr>
          <w:rFonts w:ascii="Times New Roman" w:hAnsi="Times New Roman"/>
          <w:sz w:val="24"/>
          <w:szCs w:val="24"/>
        </w:rPr>
        <w:t xml:space="preserve">       </w:t>
      </w:r>
      <w:r w:rsidRPr="00A706A5">
        <w:rPr>
          <w:rFonts w:ascii="Times New Roman" w:hAnsi="Times New Roman"/>
          <w:sz w:val="24"/>
          <w:szCs w:val="24"/>
        </w:rPr>
        <w:t>sąrašas patvirtintas a</w:t>
      </w:r>
      <w:r>
        <w:rPr>
          <w:rFonts w:ascii="Times New Roman" w:hAnsi="Times New Roman"/>
          <w:sz w:val="24"/>
          <w:szCs w:val="24"/>
        </w:rPr>
        <w:t>dministracijos direktoriaus 202</w:t>
      </w:r>
      <w:r w:rsidR="00EB4E40">
        <w:rPr>
          <w:rFonts w:ascii="Times New Roman" w:hAnsi="Times New Roman"/>
          <w:sz w:val="24"/>
          <w:szCs w:val="24"/>
        </w:rPr>
        <w:t>1</w:t>
      </w:r>
      <w:r>
        <w:rPr>
          <w:rFonts w:ascii="Times New Roman" w:hAnsi="Times New Roman"/>
          <w:sz w:val="24"/>
          <w:szCs w:val="24"/>
        </w:rPr>
        <w:t xml:space="preserve"> m. </w:t>
      </w:r>
      <w:r w:rsidR="00EB4E40">
        <w:rPr>
          <w:rFonts w:ascii="Times New Roman" w:hAnsi="Times New Roman"/>
          <w:sz w:val="24"/>
          <w:szCs w:val="24"/>
        </w:rPr>
        <w:t>spalio</w:t>
      </w:r>
      <w:r>
        <w:rPr>
          <w:rFonts w:ascii="Times New Roman" w:hAnsi="Times New Roman"/>
          <w:sz w:val="24"/>
          <w:szCs w:val="24"/>
        </w:rPr>
        <w:t xml:space="preserve"> </w:t>
      </w:r>
      <w:r w:rsidR="00EB4E40">
        <w:rPr>
          <w:rFonts w:ascii="Times New Roman" w:hAnsi="Times New Roman"/>
          <w:sz w:val="24"/>
          <w:szCs w:val="24"/>
        </w:rPr>
        <w:t>22</w:t>
      </w:r>
      <w:r>
        <w:rPr>
          <w:rFonts w:ascii="Times New Roman" w:hAnsi="Times New Roman"/>
          <w:sz w:val="24"/>
          <w:szCs w:val="24"/>
        </w:rPr>
        <w:t xml:space="preserve"> d. įsakymu Nr. ĮV-E-</w:t>
      </w:r>
      <w:r w:rsidR="00EB4E40">
        <w:rPr>
          <w:rFonts w:ascii="Times New Roman" w:hAnsi="Times New Roman"/>
          <w:sz w:val="24"/>
          <w:szCs w:val="24"/>
        </w:rPr>
        <w:t>471</w:t>
      </w:r>
      <w:r w:rsidRPr="00A706A5">
        <w:rPr>
          <w:rFonts w:ascii="Times New Roman" w:hAnsi="Times New Roman"/>
          <w:sz w:val="24"/>
          <w:szCs w:val="24"/>
        </w:rPr>
        <w:t>. Visi viešojo s</w:t>
      </w:r>
      <w:r w:rsidR="00E85D3A">
        <w:rPr>
          <w:rFonts w:ascii="Times New Roman" w:hAnsi="Times New Roman"/>
          <w:sz w:val="24"/>
          <w:szCs w:val="24"/>
        </w:rPr>
        <w:t>ektoriaus subjektai pateikė 202</w:t>
      </w:r>
      <w:r w:rsidR="00EB4E40">
        <w:rPr>
          <w:rFonts w:ascii="Times New Roman" w:hAnsi="Times New Roman"/>
          <w:sz w:val="24"/>
          <w:szCs w:val="24"/>
        </w:rPr>
        <w:t>1</w:t>
      </w:r>
      <w:r w:rsidRPr="00A706A5">
        <w:rPr>
          <w:rFonts w:ascii="Times New Roman" w:hAnsi="Times New Roman"/>
          <w:sz w:val="24"/>
          <w:szCs w:val="24"/>
        </w:rPr>
        <w:t xml:space="preserve"> m. finansinių ataskaitų rinkinių duomenis konsolidavimui.</w:t>
      </w:r>
    </w:p>
    <w:p w14:paraId="62DDE035" w14:textId="77777777" w:rsidR="0066743C" w:rsidRDefault="0066743C" w:rsidP="0066743C">
      <w:pPr>
        <w:spacing w:after="0"/>
        <w:ind w:right="-852" w:firstLine="1560"/>
        <w:jc w:val="both"/>
        <w:rPr>
          <w:rFonts w:ascii="Times New Roman" w:hAnsi="Times New Roman"/>
          <w:sz w:val="24"/>
          <w:szCs w:val="24"/>
        </w:rPr>
      </w:pPr>
      <w:bookmarkStart w:id="2" w:name="_Hlk79582059"/>
      <w:bookmarkStart w:id="3" w:name="_Hlk79581919"/>
      <w:r>
        <w:rPr>
          <w:rFonts w:ascii="Times New Roman" w:hAnsi="Times New Roman"/>
          <w:sz w:val="24"/>
          <w:szCs w:val="24"/>
        </w:rPr>
        <w:lastRenderedPageBreak/>
        <w:t xml:space="preserve">Rengiant konsoliduotąsias finansines ataskaitas viešojo sektoriaus subjektų grupė yra laikoma ekonominiu vienetu, todėl viešojo sektoriaus subjektų grupės subjektų tarpusavio </w:t>
      </w:r>
      <w:bookmarkEnd w:id="2"/>
      <w:r>
        <w:rPr>
          <w:rFonts w:ascii="Times New Roman" w:hAnsi="Times New Roman"/>
          <w:sz w:val="24"/>
          <w:szCs w:val="24"/>
        </w:rPr>
        <w:t>ūkinės operacijos ir jų rezultatai yra eliminuojami. Konsoliduotoje finansinėje ataskaitoje rodomi tik ūkinių operacijų su prie viešojo sektoriaus subjektų grupei nepriklausančiais viešojo sektoriaus subjektais rezultatai (perviršis arba deficitas). Šiame finansinių ataskaitų rinkinyje teikiama informacija apie Savivaldybės subjektų turtą, finansavimo sumas, įsipareigojimus ir grynąjį turtą 2020 finansinių metų paskutinės dienos būklei, ataskaitinio laikotarpio pajamas ir sąnaudas, pinigų įplaukas ir išmokas.</w:t>
      </w:r>
    </w:p>
    <w:bookmarkEnd w:id="3"/>
    <w:p w14:paraId="74EF2BEA" w14:textId="64D81742" w:rsidR="0066743C" w:rsidRDefault="0066743C" w:rsidP="0066743C">
      <w:pPr>
        <w:spacing w:after="0"/>
        <w:ind w:right="-852" w:firstLine="1560"/>
        <w:jc w:val="both"/>
        <w:rPr>
          <w:rFonts w:ascii="Times New Roman" w:hAnsi="Times New Roman"/>
          <w:sz w:val="24"/>
          <w:szCs w:val="24"/>
        </w:rPr>
      </w:pPr>
      <w:r>
        <w:rPr>
          <w:rFonts w:ascii="Times New Roman" w:hAnsi="Times New Roman"/>
          <w:sz w:val="24"/>
          <w:szCs w:val="24"/>
        </w:rPr>
        <w:t>202</w:t>
      </w:r>
      <w:r w:rsidR="00EB4E40">
        <w:rPr>
          <w:rFonts w:ascii="Times New Roman" w:hAnsi="Times New Roman"/>
          <w:sz w:val="24"/>
          <w:szCs w:val="24"/>
        </w:rPr>
        <w:t>1</w:t>
      </w:r>
      <w:r>
        <w:rPr>
          <w:rFonts w:ascii="Times New Roman" w:hAnsi="Times New Roman"/>
          <w:sz w:val="24"/>
          <w:szCs w:val="24"/>
        </w:rPr>
        <w:t xml:space="preserve"> metais savivaldybės kontroliuojamuose viešojo sektoriaus subjektuose vidutiniškai </w:t>
      </w:r>
      <w:r w:rsidRPr="00E80021">
        <w:rPr>
          <w:rFonts w:ascii="Times New Roman" w:hAnsi="Times New Roman"/>
          <w:sz w:val="24"/>
          <w:szCs w:val="24"/>
        </w:rPr>
        <w:t>dirbo</w:t>
      </w:r>
      <w:r>
        <w:rPr>
          <w:rFonts w:ascii="Times New Roman" w:hAnsi="Times New Roman"/>
          <w:sz w:val="24"/>
          <w:szCs w:val="24"/>
        </w:rPr>
        <w:t xml:space="preserve"> </w:t>
      </w:r>
      <w:r w:rsidR="005D5F09">
        <w:rPr>
          <w:rFonts w:ascii="Times New Roman" w:hAnsi="Times New Roman"/>
          <w:sz w:val="24"/>
          <w:szCs w:val="24"/>
        </w:rPr>
        <w:t xml:space="preserve">1754 </w:t>
      </w:r>
      <w:r>
        <w:rPr>
          <w:rFonts w:ascii="Times New Roman" w:hAnsi="Times New Roman"/>
          <w:sz w:val="24"/>
          <w:szCs w:val="24"/>
        </w:rPr>
        <w:t>darbuotojai.</w:t>
      </w:r>
    </w:p>
    <w:p w14:paraId="1674A7F9" w14:textId="77777777" w:rsidR="005D30F4" w:rsidRDefault="005D30F4" w:rsidP="00C455BD">
      <w:pPr>
        <w:spacing w:after="0"/>
        <w:ind w:left="3687"/>
        <w:rPr>
          <w:rFonts w:ascii="Times New Roman" w:hAnsi="Times New Roman"/>
          <w:b/>
          <w:sz w:val="24"/>
          <w:szCs w:val="24"/>
        </w:rPr>
      </w:pPr>
    </w:p>
    <w:p w14:paraId="145CA798" w14:textId="77777777" w:rsidR="00E00915" w:rsidRDefault="00E00915" w:rsidP="00C455BD">
      <w:pPr>
        <w:numPr>
          <w:ilvl w:val="0"/>
          <w:numId w:val="18"/>
        </w:numPr>
        <w:spacing w:after="0"/>
        <w:ind w:right="-852"/>
        <w:rPr>
          <w:rFonts w:ascii="Times New Roman" w:hAnsi="Times New Roman"/>
          <w:b/>
          <w:sz w:val="24"/>
          <w:szCs w:val="24"/>
        </w:rPr>
      </w:pPr>
      <w:r w:rsidRPr="00E00915">
        <w:rPr>
          <w:rFonts w:ascii="Times New Roman" w:hAnsi="Times New Roman"/>
          <w:b/>
          <w:sz w:val="24"/>
          <w:szCs w:val="24"/>
        </w:rPr>
        <w:t>APSKAITOS POLITIKA</w:t>
      </w:r>
    </w:p>
    <w:p w14:paraId="4196252C" w14:textId="77777777" w:rsidR="00CC5DA6" w:rsidRDefault="00CC5DA6" w:rsidP="00CC5DA6">
      <w:pPr>
        <w:spacing w:after="0"/>
        <w:ind w:left="698" w:right="-852"/>
        <w:rPr>
          <w:rFonts w:ascii="Times New Roman" w:hAnsi="Times New Roman"/>
          <w:b/>
          <w:sz w:val="24"/>
          <w:szCs w:val="24"/>
        </w:rPr>
      </w:pPr>
    </w:p>
    <w:p w14:paraId="381CD03E" w14:textId="77777777" w:rsidR="00CC5DA6" w:rsidRDefault="00CC5DA6" w:rsidP="00CC5DA6">
      <w:pPr>
        <w:spacing w:after="0"/>
        <w:ind w:left="698" w:right="-852"/>
        <w:rPr>
          <w:rFonts w:ascii="Times New Roman" w:hAnsi="Times New Roman"/>
          <w:b/>
          <w:sz w:val="24"/>
          <w:szCs w:val="24"/>
        </w:rPr>
      </w:pPr>
      <w:r>
        <w:rPr>
          <w:rFonts w:ascii="Times New Roman" w:hAnsi="Times New Roman"/>
          <w:b/>
          <w:sz w:val="24"/>
          <w:szCs w:val="24"/>
        </w:rPr>
        <w:tab/>
        <w:t>Finansinių ataskaitų parengimo pagrindas</w:t>
      </w:r>
    </w:p>
    <w:p w14:paraId="446DAA66" w14:textId="77777777" w:rsidR="00E00915" w:rsidRDefault="00E00915" w:rsidP="00E00915">
      <w:pPr>
        <w:spacing w:after="0"/>
        <w:ind w:right="-852"/>
        <w:jc w:val="center"/>
        <w:rPr>
          <w:rFonts w:ascii="Times New Roman" w:hAnsi="Times New Roman"/>
          <w:b/>
          <w:sz w:val="24"/>
          <w:szCs w:val="24"/>
        </w:rPr>
      </w:pPr>
    </w:p>
    <w:p w14:paraId="3E2ED6A8" w14:textId="1D9956A3" w:rsidR="00E00915" w:rsidRDefault="00E00915" w:rsidP="003E0A6D">
      <w:pPr>
        <w:spacing w:after="0"/>
        <w:ind w:right="-852"/>
        <w:jc w:val="both"/>
        <w:rPr>
          <w:rFonts w:ascii="Times New Roman" w:hAnsi="Times New Roman"/>
          <w:sz w:val="24"/>
          <w:szCs w:val="24"/>
        </w:rPr>
      </w:pPr>
      <w:r>
        <w:rPr>
          <w:rFonts w:ascii="Times New Roman" w:hAnsi="Times New Roman"/>
          <w:sz w:val="24"/>
          <w:szCs w:val="24"/>
        </w:rPr>
        <w:tab/>
      </w:r>
      <w:r w:rsidRPr="00E00915">
        <w:rPr>
          <w:rFonts w:ascii="Times New Roman" w:hAnsi="Times New Roman"/>
          <w:sz w:val="24"/>
          <w:szCs w:val="24"/>
        </w:rPr>
        <w:t>Vis</w:t>
      </w:r>
      <w:r w:rsidR="0066743C">
        <w:rPr>
          <w:rFonts w:ascii="Times New Roman" w:hAnsi="Times New Roman"/>
          <w:sz w:val="24"/>
          <w:szCs w:val="24"/>
        </w:rPr>
        <w:t>agino savivaldybės 202</w:t>
      </w:r>
      <w:r w:rsidR="00EB4E40">
        <w:rPr>
          <w:rFonts w:ascii="Times New Roman" w:hAnsi="Times New Roman"/>
          <w:sz w:val="24"/>
          <w:szCs w:val="24"/>
        </w:rPr>
        <w:t>1</w:t>
      </w:r>
      <w:r>
        <w:rPr>
          <w:rFonts w:ascii="Times New Roman" w:hAnsi="Times New Roman"/>
          <w:sz w:val="24"/>
          <w:szCs w:val="24"/>
        </w:rPr>
        <w:t xml:space="preserve"> m. gruodžio 31 d. pasibaigusių metų konsoliduotųjų finansinių ataskaitų rinkinys parengta</w:t>
      </w:r>
      <w:r w:rsidR="005D5A44">
        <w:rPr>
          <w:rFonts w:ascii="Times New Roman" w:hAnsi="Times New Roman"/>
          <w:sz w:val="24"/>
          <w:szCs w:val="24"/>
        </w:rPr>
        <w:t>s vadovaujantis</w:t>
      </w:r>
      <w:r>
        <w:rPr>
          <w:rFonts w:ascii="Times New Roman" w:hAnsi="Times New Roman"/>
          <w:sz w:val="24"/>
          <w:szCs w:val="24"/>
        </w:rPr>
        <w:t xml:space="preserve"> Lietuvos Respublikos teisės aktais, reglamentuojančiais viešojo sektoriaus subjektų grupių konsoliduotųjų finansinių ataskaitų parengimą.</w:t>
      </w:r>
    </w:p>
    <w:p w14:paraId="25EDCF70" w14:textId="77777777" w:rsidR="00E00915" w:rsidRDefault="00E00915" w:rsidP="003E0A6D">
      <w:pPr>
        <w:spacing w:after="0"/>
        <w:ind w:right="-852"/>
        <w:jc w:val="both"/>
        <w:rPr>
          <w:rFonts w:ascii="Times New Roman" w:hAnsi="Times New Roman"/>
          <w:sz w:val="24"/>
          <w:szCs w:val="24"/>
        </w:rPr>
      </w:pPr>
      <w:r>
        <w:rPr>
          <w:rFonts w:ascii="Times New Roman" w:hAnsi="Times New Roman"/>
          <w:sz w:val="24"/>
          <w:szCs w:val="24"/>
        </w:rPr>
        <w:tab/>
        <w:t xml:space="preserve">Šis ataskaitų rinkinys parengtas ūkinių operacijų ir įvykių apskaitai taikant kaupimo principą bei taikant vienodus apskaitos metodus panašiems sandoriams </w:t>
      </w:r>
      <w:r w:rsidR="00CC5DA6">
        <w:rPr>
          <w:rFonts w:ascii="Times New Roman" w:hAnsi="Times New Roman"/>
          <w:sz w:val="24"/>
          <w:szCs w:val="24"/>
        </w:rPr>
        <w:t>ir kitiems įvykiams panašiomis aplinkybėmis.</w:t>
      </w:r>
    </w:p>
    <w:p w14:paraId="2F3BBE73" w14:textId="77777777" w:rsidR="00CC5DA6" w:rsidRDefault="00CC5DA6" w:rsidP="00E00915">
      <w:pPr>
        <w:spacing w:after="0"/>
        <w:ind w:left="698" w:right="-852"/>
        <w:jc w:val="both"/>
        <w:rPr>
          <w:rFonts w:ascii="Times New Roman" w:hAnsi="Times New Roman"/>
          <w:sz w:val="24"/>
          <w:szCs w:val="24"/>
        </w:rPr>
      </w:pPr>
    </w:p>
    <w:p w14:paraId="2206158D" w14:textId="77777777" w:rsidR="00CC5DA6" w:rsidRDefault="00CC5DA6" w:rsidP="00E00915">
      <w:pPr>
        <w:spacing w:after="0"/>
        <w:ind w:left="698" w:right="-852"/>
        <w:jc w:val="both"/>
        <w:rPr>
          <w:rFonts w:ascii="Times New Roman" w:hAnsi="Times New Roman"/>
          <w:b/>
          <w:sz w:val="24"/>
          <w:szCs w:val="24"/>
        </w:rPr>
      </w:pPr>
      <w:r w:rsidRPr="00CC5DA6">
        <w:rPr>
          <w:rFonts w:ascii="Times New Roman" w:hAnsi="Times New Roman"/>
          <w:b/>
          <w:sz w:val="24"/>
          <w:szCs w:val="24"/>
        </w:rPr>
        <w:tab/>
        <w:t>F</w:t>
      </w:r>
      <w:r>
        <w:rPr>
          <w:rFonts w:ascii="Times New Roman" w:hAnsi="Times New Roman"/>
          <w:b/>
          <w:sz w:val="24"/>
          <w:szCs w:val="24"/>
        </w:rPr>
        <w:t>inansinių ataskaitų konsolidavimo principai</w:t>
      </w:r>
    </w:p>
    <w:p w14:paraId="5E75788B" w14:textId="77777777" w:rsidR="00CC5DA6" w:rsidRDefault="00CC5DA6" w:rsidP="00E00915">
      <w:pPr>
        <w:spacing w:after="0"/>
        <w:ind w:left="698" w:right="-852"/>
        <w:jc w:val="both"/>
        <w:rPr>
          <w:rFonts w:ascii="Times New Roman" w:hAnsi="Times New Roman"/>
          <w:b/>
          <w:sz w:val="24"/>
          <w:szCs w:val="24"/>
        </w:rPr>
      </w:pPr>
    </w:p>
    <w:p w14:paraId="5B9E60C9" w14:textId="77777777" w:rsidR="00CC5DA6" w:rsidRDefault="00CC5DA6" w:rsidP="003E0A6D">
      <w:pPr>
        <w:spacing w:after="0"/>
        <w:ind w:right="-852"/>
        <w:jc w:val="both"/>
        <w:rPr>
          <w:rFonts w:ascii="Times New Roman" w:hAnsi="Times New Roman"/>
          <w:sz w:val="24"/>
          <w:szCs w:val="24"/>
        </w:rPr>
      </w:pPr>
      <w:r>
        <w:rPr>
          <w:rFonts w:ascii="Times New Roman" w:hAnsi="Times New Roman"/>
          <w:b/>
          <w:sz w:val="24"/>
          <w:szCs w:val="24"/>
        </w:rPr>
        <w:tab/>
      </w:r>
      <w:r w:rsidRPr="00CC5DA6">
        <w:rPr>
          <w:rFonts w:ascii="Times New Roman" w:hAnsi="Times New Roman"/>
          <w:sz w:val="24"/>
          <w:szCs w:val="24"/>
        </w:rPr>
        <w:t>Re</w:t>
      </w:r>
      <w:r>
        <w:rPr>
          <w:rFonts w:ascii="Times New Roman" w:hAnsi="Times New Roman"/>
          <w:sz w:val="24"/>
          <w:szCs w:val="24"/>
        </w:rPr>
        <w:t>ngiant šį ataskaitų rinkinį konsoliduotos tik Savivaldybės kontroliuojamų viešojo sektoriaus subjektų finansinės ataskaitos. Konsolidavimas vykdomas sudedant finansinių ataskaitų atitinkamus straipsnius ir eliminuojant konsoliduojamų subjektų tarpusavio ūkines operacijas ir jų rezultatus.</w:t>
      </w:r>
    </w:p>
    <w:p w14:paraId="65F3D543" w14:textId="77777777" w:rsidR="005D5A44" w:rsidRDefault="005D5A44" w:rsidP="00E00915">
      <w:pPr>
        <w:spacing w:after="0"/>
        <w:ind w:left="698" w:right="-852"/>
        <w:jc w:val="both"/>
        <w:rPr>
          <w:rFonts w:ascii="Times New Roman" w:hAnsi="Times New Roman"/>
          <w:sz w:val="24"/>
          <w:szCs w:val="24"/>
        </w:rPr>
      </w:pPr>
    </w:p>
    <w:p w14:paraId="564947CD" w14:textId="77777777" w:rsidR="00CC5DA6" w:rsidRDefault="001D4105" w:rsidP="00E00915">
      <w:pPr>
        <w:spacing w:after="0"/>
        <w:ind w:left="698" w:right="-852"/>
        <w:jc w:val="both"/>
        <w:rPr>
          <w:rFonts w:ascii="Times New Roman" w:hAnsi="Times New Roman"/>
          <w:b/>
          <w:sz w:val="24"/>
          <w:szCs w:val="24"/>
        </w:rPr>
      </w:pPr>
      <w:r>
        <w:rPr>
          <w:rFonts w:ascii="Times New Roman" w:hAnsi="Times New Roman"/>
          <w:b/>
          <w:sz w:val="24"/>
          <w:szCs w:val="24"/>
        </w:rPr>
        <w:tab/>
      </w:r>
      <w:r w:rsidR="00CC5DA6" w:rsidRPr="00CC5DA6">
        <w:rPr>
          <w:rFonts w:ascii="Times New Roman" w:hAnsi="Times New Roman"/>
          <w:b/>
          <w:sz w:val="24"/>
          <w:szCs w:val="24"/>
        </w:rPr>
        <w:t>Finansinių ataskaitų valiuta</w:t>
      </w:r>
    </w:p>
    <w:p w14:paraId="545462DB" w14:textId="77777777" w:rsidR="00CC5DA6" w:rsidRDefault="00CC5DA6" w:rsidP="00E00915">
      <w:pPr>
        <w:spacing w:after="0"/>
        <w:ind w:left="698" w:right="-852"/>
        <w:jc w:val="both"/>
        <w:rPr>
          <w:rFonts w:ascii="Times New Roman" w:hAnsi="Times New Roman"/>
          <w:b/>
          <w:sz w:val="24"/>
          <w:szCs w:val="24"/>
        </w:rPr>
      </w:pPr>
    </w:p>
    <w:p w14:paraId="44614E2A" w14:textId="77777777" w:rsidR="00CC5DA6" w:rsidRDefault="00CC5DA6" w:rsidP="003E0A6D">
      <w:pPr>
        <w:spacing w:after="0"/>
        <w:ind w:right="-852"/>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Šiame ataskaitų rinkinyje pateikiami duomenys išreiškiami </w:t>
      </w:r>
      <w:r w:rsidR="000C3147">
        <w:rPr>
          <w:rFonts w:ascii="Times New Roman" w:hAnsi="Times New Roman"/>
          <w:sz w:val="24"/>
          <w:szCs w:val="24"/>
        </w:rPr>
        <w:t>Lietuvos Respublikos piniginiu vienetu – eurais</w:t>
      </w:r>
      <w:r>
        <w:rPr>
          <w:rFonts w:ascii="Times New Roman" w:hAnsi="Times New Roman"/>
          <w:sz w:val="24"/>
          <w:szCs w:val="24"/>
        </w:rPr>
        <w:t>.</w:t>
      </w:r>
    </w:p>
    <w:p w14:paraId="64007C98" w14:textId="77777777" w:rsidR="0066743C" w:rsidRDefault="0066743C" w:rsidP="00E00915">
      <w:pPr>
        <w:spacing w:after="0"/>
        <w:ind w:left="698" w:right="-852"/>
        <w:jc w:val="both"/>
        <w:rPr>
          <w:rFonts w:ascii="Times New Roman" w:hAnsi="Times New Roman"/>
          <w:sz w:val="24"/>
          <w:szCs w:val="24"/>
        </w:rPr>
      </w:pPr>
    </w:p>
    <w:p w14:paraId="01B8BD2C" w14:textId="77777777" w:rsidR="00537B57" w:rsidRPr="00C46C39" w:rsidRDefault="0066743C" w:rsidP="00E00915">
      <w:pPr>
        <w:spacing w:after="0"/>
        <w:ind w:left="698" w:right="-852"/>
        <w:jc w:val="both"/>
        <w:rPr>
          <w:rFonts w:ascii="Times New Roman" w:hAnsi="Times New Roman"/>
          <w:sz w:val="24"/>
          <w:szCs w:val="24"/>
        </w:rPr>
      </w:pPr>
      <w:r>
        <w:rPr>
          <w:rFonts w:ascii="Times New Roman" w:hAnsi="Times New Roman"/>
          <w:sz w:val="24"/>
          <w:szCs w:val="24"/>
        </w:rPr>
        <w:tab/>
      </w:r>
      <w:r w:rsidR="00537B57" w:rsidRPr="00537B57">
        <w:rPr>
          <w:rFonts w:ascii="Times New Roman" w:hAnsi="Times New Roman"/>
          <w:b/>
          <w:sz w:val="24"/>
          <w:szCs w:val="24"/>
        </w:rPr>
        <w:t>Nematerialusis turtas</w:t>
      </w:r>
    </w:p>
    <w:p w14:paraId="273DEE51" w14:textId="77777777" w:rsidR="001B7E9F" w:rsidRDefault="001B7E9F" w:rsidP="003E0A6D">
      <w:pPr>
        <w:spacing w:after="0"/>
        <w:ind w:right="-852"/>
        <w:jc w:val="both"/>
        <w:rPr>
          <w:rFonts w:ascii="Times New Roman" w:hAnsi="Times New Roman"/>
          <w:sz w:val="24"/>
          <w:szCs w:val="24"/>
        </w:rPr>
      </w:pPr>
      <w:r>
        <w:rPr>
          <w:rFonts w:ascii="Times New Roman" w:hAnsi="Times New Roman"/>
          <w:sz w:val="24"/>
          <w:szCs w:val="24"/>
        </w:rPr>
        <w:tab/>
      </w:r>
    </w:p>
    <w:p w14:paraId="0DEC6F26" w14:textId="77777777" w:rsidR="001225DD" w:rsidRDefault="00CA7902" w:rsidP="003E0A6D">
      <w:pPr>
        <w:spacing w:after="0"/>
        <w:ind w:right="-852"/>
        <w:jc w:val="both"/>
        <w:rPr>
          <w:rFonts w:ascii="Times New Roman" w:hAnsi="Times New Roman"/>
          <w:sz w:val="24"/>
          <w:szCs w:val="24"/>
        </w:rPr>
      </w:pPr>
      <w:r>
        <w:rPr>
          <w:rFonts w:ascii="Times New Roman" w:hAnsi="Times New Roman"/>
          <w:sz w:val="24"/>
          <w:szCs w:val="24"/>
        </w:rPr>
        <w:tab/>
      </w:r>
      <w:r w:rsidR="00537B57">
        <w:rPr>
          <w:rFonts w:ascii="Times New Roman" w:hAnsi="Times New Roman"/>
          <w:sz w:val="24"/>
          <w:szCs w:val="24"/>
        </w:rPr>
        <w:t xml:space="preserve">Nematerialusis </w:t>
      </w:r>
      <w:r w:rsidR="00F1628A">
        <w:rPr>
          <w:rFonts w:ascii="Times New Roman" w:hAnsi="Times New Roman"/>
          <w:sz w:val="24"/>
          <w:szCs w:val="24"/>
        </w:rPr>
        <w:t xml:space="preserve"> </w:t>
      </w:r>
      <w:r w:rsidR="00537B57">
        <w:rPr>
          <w:rFonts w:ascii="Times New Roman" w:hAnsi="Times New Roman"/>
          <w:sz w:val="24"/>
          <w:szCs w:val="24"/>
        </w:rPr>
        <w:t>turtas yra pripažįstamas ir registruojamas ap</w:t>
      </w:r>
      <w:r w:rsidR="00F1628A">
        <w:rPr>
          <w:rFonts w:ascii="Times New Roman" w:hAnsi="Times New Roman"/>
          <w:sz w:val="24"/>
          <w:szCs w:val="24"/>
        </w:rPr>
        <w:t>skait</w:t>
      </w:r>
      <w:r w:rsidR="00E72665">
        <w:rPr>
          <w:rFonts w:ascii="Times New Roman" w:hAnsi="Times New Roman"/>
          <w:sz w:val="24"/>
          <w:szCs w:val="24"/>
        </w:rPr>
        <w:t xml:space="preserve">oje, jei </w:t>
      </w:r>
      <w:r w:rsidR="00F1628A">
        <w:rPr>
          <w:rFonts w:ascii="Times New Roman" w:hAnsi="Times New Roman"/>
          <w:sz w:val="24"/>
          <w:szCs w:val="24"/>
        </w:rPr>
        <w:t xml:space="preserve">jis atitinka </w:t>
      </w:r>
      <w:r w:rsidR="00E72665">
        <w:rPr>
          <w:rFonts w:ascii="Times New Roman" w:hAnsi="Times New Roman"/>
          <w:sz w:val="24"/>
          <w:szCs w:val="24"/>
        </w:rPr>
        <w:t xml:space="preserve">  </w:t>
      </w:r>
      <w:r w:rsidR="00F1628A">
        <w:rPr>
          <w:rFonts w:ascii="Times New Roman" w:hAnsi="Times New Roman"/>
          <w:sz w:val="24"/>
          <w:szCs w:val="24"/>
        </w:rPr>
        <w:t>13</w:t>
      </w:r>
      <w:r w:rsidR="00537B57">
        <w:rPr>
          <w:rFonts w:ascii="Times New Roman" w:hAnsi="Times New Roman"/>
          <w:sz w:val="24"/>
          <w:szCs w:val="24"/>
        </w:rPr>
        <w:t xml:space="preserve"> VSAFAS pateiktą sąvoką ir nematerialiajam turtui nustatytus kriterijus. Nematerialusis turtas pirminio pripažinimo metu apskaitoje registruojamas įsigijimo savikaina. </w:t>
      </w:r>
    </w:p>
    <w:p w14:paraId="4270C77E" w14:textId="77777777" w:rsidR="001225DD" w:rsidRDefault="00F3033D" w:rsidP="00E72665">
      <w:pPr>
        <w:spacing w:after="0"/>
        <w:ind w:right="-852"/>
        <w:jc w:val="both"/>
        <w:rPr>
          <w:rFonts w:ascii="Times New Roman" w:hAnsi="Times New Roman"/>
          <w:sz w:val="24"/>
          <w:szCs w:val="24"/>
        </w:rPr>
      </w:pPr>
      <w:r>
        <w:rPr>
          <w:rFonts w:ascii="Times New Roman" w:hAnsi="Times New Roman"/>
          <w:sz w:val="24"/>
          <w:szCs w:val="24"/>
        </w:rPr>
        <w:tab/>
      </w:r>
      <w:r w:rsidR="00537B57">
        <w:rPr>
          <w:rFonts w:ascii="Times New Roman" w:hAnsi="Times New Roman"/>
          <w:sz w:val="24"/>
          <w:szCs w:val="24"/>
        </w:rPr>
        <w:t>Nematerialiojo</w:t>
      </w:r>
      <w:r w:rsidR="003E0A6D">
        <w:rPr>
          <w:rFonts w:ascii="Times New Roman" w:hAnsi="Times New Roman"/>
          <w:sz w:val="24"/>
          <w:szCs w:val="24"/>
        </w:rPr>
        <w:t xml:space="preserve"> </w:t>
      </w:r>
      <w:r w:rsidR="00537B57">
        <w:rPr>
          <w:rFonts w:ascii="Times New Roman" w:hAnsi="Times New Roman"/>
          <w:sz w:val="24"/>
          <w:szCs w:val="24"/>
        </w:rPr>
        <w:t>turt</w:t>
      </w:r>
      <w:r w:rsidR="001225DD">
        <w:rPr>
          <w:rFonts w:ascii="Times New Roman" w:hAnsi="Times New Roman"/>
          <w:sz w:val="24"/>
          <w:szCs w:val="24"/>
        </w:rPr>
        <w:t>o</w:t>
      </w:r>
      <w:r w:rsidR="00537B57">
        <w:rPr>
          <w:rFonts w:ascii="Times New Roman" w:hAnsi="Times New Roman"/>
          <w:sz w:val="24"/>
          <w:szCs w:val="24"/>
        </w:rPr>
        <w:t xml:space="preserve"> amortizuotoji</w:t>
      </w:r>
      <w:r w:rsidR="003E0A6D">
        <w:rPr>
          <w:rFonts w:ascii="Times New Roman" w:hAnsi="Times New Roman"/>
          <w:sz w:val="24"/>
          <w:szCs w:val="24"/>
        </w:rPr>
        <w:t xml:space="preserve"> </w:t>
      </w:r>
      <w:r w:rsidR="00537B57">
        <w:rPr>
          <w:rFonts w:ascii="Times New Roman" w:hAnsi="Times New Roman"/>
          <w:sz w:val="24"/>
          <w:szCs w:val="24"/>
        </w:rPr>
        <w:t xml:space="preserve">vertė </w:t>
      </w:r>
      <w:r w:rsidR="001225DD">
        <w:rPr>
          <w:rFonts w:ascii="Times New Roman" w:hAnsi="Times New Roman"/>
          <w:sz w:val="24"/>
          <w:szCs w:val="24"/>
        </w:rPr>
        <w:t>nuosekliai paskirstoma per visą nustatytą turto naudingo tarnavimo</w:t>
      </w:r>
      <w:r w:rsidR="003E0A6D">
        <w:rPr>
          <w:rFonts w:ascii="Times New Roman" w:hAnsi="Times New Roman"/>
          <w:sz w:val="24"/>
          <w:szCs w:val="24"/>
        </w:rPr>
        <w:t xml:space="preserve"> </w:t>
      </w:r>
      <w:r w:rsidR="001225DD">
        <w:rPr>
          <w:rFonts w:ascii="Times New Roman" w:hAnsi="Times New Roman"/>
          <w:sz w:val="24"/>
          <w:szCs w:val="24"/>
        </w:rPr>
        <w:t>laiką tiesiogiai proporcingu metodu. Nematerialiojo turto vieneto amortizacija pradedama</w:t>
      </w:r>
      <w:r w:rsidR="00E72665">
        <w:rPr>
          <w:rFonts w:ascii="Times New Roman" w:hAnsi="Times New Roman"/>
          <w:sz w:val="24"/>
          <w:szCs w:val="24"/>
        </w:rPr>
        <w:t xml:space="preserve"> </w:t>
      </w:r>
      <w:r w:rsidR="001225DD">
        <w:rPr>
          <w:rFonts w:ascii="Times New Roman" w:hAnsi="Times New Roman"/>
          <w:sz w:val="24"/>
          <w:szCs w:val="24"/>
        </w:rPr>
        <w:t>skaičiuoti nuo kito mėnesio, kai tu</w:t>
      </w:r>
      <w:r w:rsidR="00E72665">
        <w:rPr>
          <w:rFonts w:ascii="Times New Roman" w:hAnsi="Times New Roman"/>
          <w:sz w:val="24"/>
          <w:szCs w:val="24"/>
        </w:rPr>
        <w:t xml:space="preserve">rtas pradedamas naudoti, pirmos </w:t>
      </w:r>
      <w:r w:rsidR="001225DD">
        <w:rPr>
          <w:rFonts w:ascii="Times New Roman" w:hAnsi="Times New Roman"/>
          <w:sz w:val="24"/>
          <w:szCs w:val="24"/>
        </w:rPr>
        <w:t>dienos ir nebeskaičiuojamas nuo kito mėnesio, kai naudojamo nematerialiojo turto likutinė vertė sutampa su jo likvidacine verte, kai turtas perleidžiamas, nurašomas arba kai apskaičiuojamas ir užregistruojamas to turto vieneto nuvertėjimas, lygus jo likutinės vertės sumai, pirmos dienos.</w:t>
      </w:r>
      <w:r w:rsidR="00061E61">
        <w:rPr>
          <w:rFonts w:ascii="Times New Roman" w:hAnsi="Times New Roman"/>
          <w:sz w:val="24"/>
          <w:szCs w:val="24"/>
        </w:rPr>
        <w:t xml:space="preserve"> </w:t>
      </w:r>
      <w:r w:rsidR="00061E61">
        <w:rPr>
          <w:rFonts w:ascii="Times New Roman" w:hAnsi="Times New Roman"/>
          <w:sz w:val="24"/>
          <w:szCs w:val="24"/>
        </w:rPr>
        <w:lastRenderedPageBreak/>
        <w:tab/>
      </w:r>
      <w:r w:rsidR="001225DD">
        <w:rPr>
          <w:rFonts w:ascii="Times New Roman" w:hAnsi="Times New Roman"/>
          <w:sz w:val="24"/>
          <w:szCs w:val="24"/>
        </w:rPr>
        <w:t xml:space="preserve">Nematerialusis turtas vertinamas ir finansinės būklės ataskaitoje parodomas </w:t>
      </w:r>
      <w:r w:rsidR="00871069">
        <w:rPr>
          <w:rFonts w:ascii="Times New Roman" w:hAnsi="Times New Roman"/>
          <w:sz w:val="24"/>
          <w:szCs w:val="24"/>
        </w:rPr>
        <w:t>įsigijimo savikaina atėmus sukauptą amortizaciją ir nuvertėjimą.</w:t>
      </w:r>
    </w:p>
    <w:p w14:paraId="7BA1F992" w14:textId="77777777" w:rsidR="00871069" w:rsidRDefault="00871069" w:rsidP="00E00915">
      <w:pPr>
        <w:spacing w:after="0"/>
        <w:ind w:left="698" w:right="-852"/>
        <w:jc w:val="both"/>
        <w:rPr>
          <w:rFonts w:ascii="Times New Roman" w:hAnsi="Times New Roman"/>
          <w:sz w:val="24"/>
          <w:szCs w:val="24"/>
        </w:rPr>
      </w:pPr>
      <w:r>
        <w:rPr>
          <w:rFonts w:ascii="Times New Roman" w:hAnsi="Times New Roman"/>
          <w:sz w:val="24"/>
          <w:szCs w:val="24"/>
        </w:rPr>
        <w:tab/>
        <w:t>Nematerialiojo turto amortizacijos ekonominiai normatyvai (naudingo tarnavimo laikas):</w:t>
      </w:r>
    </w:p>
    <w:p w14:paraId="0FF05D37" w14:textId="77777777" w:rsidR="00871069" w:rsidRDefault="000054DE" w:rsidP="00750A72">
      <w:pPr>
        <w:numPr>
          <w:ilvl w:val="0"/>
          <w:numId w:val="6"/>
        </w:numPr>
        <w:spacing w:after="0"/>
        <w:ind w:right="-852"/>
        <w:jc w:val="both"/>
        <w:rPr>
          <w:rFonts w:ascii="Times New Roman" w:hAnsi="Times New Roman"/>
          <w:sz w:val="24"/>
          <w:szCs w:val="24"/>
        </w:rPr>
      </w:pPr>
      <w:r>
        <w:rPr>
          <w:rFonts w:ascii="Times New Roman" w:hAnsi="Times New Roman"/>
          <w:sz w:val="24"/>
          <w:szCs w:val="24"/>
        </w:rPr>
        <w:t>Programinė įranga ir jos licenc</w:t>
      </w:r>
      <w:r w:rsidR="00750A72">
        <w:rPr>
          <w:rFonts w:ascii="Times New Roman" w:hAnsi="Times New Roman"/>
          <w:sz w:val="24"/>
          <w:szCs w:val="24"/>
        </w:rPr>
        <w:t>ijos 2 metai;</w:t>
      </w:r>
    </w:p>
    <w:p w14:paraId="1334AE2C" w14:textId="77777777" w:rsidR="00750A72" w:rsidRDefault="00750A72" w:rsidP="00750A72">
      <w:pPr>
        <w:numPr>
          <w:ilvl w:val="0"/>
          <w:numId w:val="6"/>
        </w:numPr>
        <w:spacing w:after="0"/>
        <w:ind w:right="-852"/>
        <w:jc w:val="both"/>
        <w:rPr>
          <w:rFonts w:ascii="Times New Roman" w:hAnsi="Times New Roman"/>
          <w:sz w:val="24"/>
          <w:szCs w:val="24"/>
        </w:rPr>
      </w:pPr>
      <w:r>
        <w:rPr>
          <w:rFonts w:ascii="Times New Roman" w:hAnsi="Times New Roman"/>
          <w:sz w:val="24"/>
          <w:szCs w:val="24"/>
        </w:rPr>
        <w:t>Kitas nematerialusis turtas 2 metai.</w:t>
      </w:r>
    </w:p>
    <w:p w14:paraId="670A8162" w14:textId="77777777" w:rsidR="00750A72" w:rsidRDefault="002A1DC3" w:rsidP="002A1DC3">
      <w:pPr>
        <w:spacing w:after="0"/>
        <w:ind w:right="-852"/>
        <w:jc w:val="both"/>
        <w:rPr>
          <w:rFonts w:ascii="Times New Roman" w:hAnsi="Times New Roman"/>
          <w:sz w:val="24"/>
          <w:szCs w:val="24"/>
        </w:rPr>
      </w:pPr>
      <w:r>
        <w:rPr>
          <w:rFonts w:ascii="Times New Roman" w:hAnsi="Times New Roman"/>
          <w:sz w:val="24"/>
          <w:szCs w:val="24"/>
        </w:rPr>
        <w:tab/>
      </w:r>
      <w:r w:rsidR="00750A72">
        <w:rPr>
          <w:rFonts w:ascii="Times New Roman" w:hAnsi="Times New Roman"/>
          <w:sz w:val="24"/>
          <w:szCs w:val="24"/>
        </w:rPr>
        <w:t xml:space="preserve">Neriboto naudingo tarnavimo </w:t>
      </w:r>
      <w:r w:rsidR="000054DE">
        <w:rPr>
          <w:rFonts w:ascii="Times New Roman" w:hAnsi="Times New Roman"/>
          <w:sz w:val="24"/>
          <w:szCs w:val="24"/>
        </w:rPr>
        <w:t>laiko nematerialaus turto (pvz.:</w:t>
      </w:r>
      <w:r w:rsidR="00D16E03">
        <w:rPr>
          <w:rFonts w:ascii="Times New Roman" w:hAnsi="Times New Roman"/>
          <w:sz w:val="24"/>
          <w:szCs w:val="24"/>
        </w:rPr>
        <w:t xml:space="preserve"> </w:t>
      </w:r>
      <w:r w:rsidR="00750A72">
        <w:rPr>
          <w:rFonts w:ascii="Times New Roman" w:hAnsi="Times New Roman"/>
          <w:sz w:val="24"/>
          <w:szCs w:val="24"/>
        </w:rPr>
        <w:t>plėtros darbų, literatūros, mokslo ir meno kūrinių) amortizacija neskaičiuojama. Toks nematerialus turtas po pirminio pripažinimo rodomas įsigijimo savikaina, atėmus turto nuvertėjimą.</w:t>
      </w:r>
    </w:p>
    <w:p w14:paraId="19127DAC" w14:textId="77777777" w:rsidR="005378BF" w:rsidRDefault="005378BF" w:rsidP="002A1DC3">
      <w:pPr>
        <w:spacing w:after="0"/>
        <w:ind w:right="-852"/>
        <w:jc w:val="both"/>
        <w:rPr>
          <w:rFonts w:ascii="Times New Roman" w:hAnsi="Times New Roman"/>
          <w:sz w:val="24"/>
          <w:szCs w:val="24"/>
        </w:rPr>
      </w:pPr>
    </w:p>
    <w:p w14:paraId="756BE6A1" w14:textId="77777777" w:rsidR="00750A72" w:rsidRDefault="00750A72" w:rsidP="002A1DC3">
      <w:pPr>
        <w:spacing w:after="0"/>
        <w:ind w:right="-852"/>
        <w:jc w:val="both"/>
        <w:rPr>
          <w:rFonts w:ascii="Times New Roman" w:hAnsi="Times New Roman"/>
          <w:b/>
          <w:sz w:val="24"/>
          <w:szCs w:val="24"/>
        </w:rPr>
      </w:pPr>
      <w:r>
        <w:rPr>
          <w:rFonts w:ascii="Times New Roman" w:hAnsi="Times New Roman"/>
          <w:sz w:val="24"/>
          <w:szCs w:val="24"/>
        </w:rPr>
        <w:tab/>
      </w:r>
      <w:r w:rsidRPr="00750A72">
        <w:rPr>
          <w:rFonts w:ascii="Times New Roman" w:hAnsi="Times New Roman"/>
          <w:b/>
          <w:sz w:val="24"/>
          <w:szCs w:val="24"/>
        </w:rPr>
        <w:t>Ilgalaikis materialusis turtas</w:t>
      </w:r>
    </w:p>
    <w:p w14:paraId="477BA2B4" w14:textId="77777777" w:rsidR="00750A72" w:rsidRDefault="00750A72" w:rsidP="00750A72">
      <w:pPr>
        <w:spacing w:after="0"/>
        <w:ind w:left="1292" w:right="-852"/>
        <w:jc w:val="both"/>
        <w:rPr>
          <w:rFonts w:ascii="Times New Roman" w:hAnsi="Times New Roman"/>
          <w:b/>
          <w:sz w:val="24"/>
          <w:szCs w:val="24"/>
        </w:rPr>
      </w:pPr>
    </w:p>
    <w:p w14:paraId="6D1DA2BD" w14:textId="77777777" w:rsidR="00750A72" w:rsidRDefault="00750A72" w:rsidP="009422EB">
      <w:pPr>
        <w:spacing w:after="0"/>
        <w:ind w:right="-852" w:firstLine="1276"/>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Ilgalaikis</w:t>
      </w:r>
      <w:r w:rsidR="009422EB">
        <w:rPr>
          <w:rFonts w:ascii="Times New Roman" w:hAnsi="Times New Roman"/>
          <w:sz w:val="24"/>
          <w:szCs w:val="24"/>
        </w:rPr>
        <w:t xml:space="preserve"> materialusis turtas pripažįstamas ir registruojamas, jei jis atitinka ilgalaikio turto sąvoką ir 12 VSAFAS nustatytus ilgalaikio materialiojo turto pripažinimo kriterijus.</w:t>
      </w:r>
    </w:p>
    <w:p w14:paraId="24F91437" w14:textId="77777777" w:rsidR="009422EB" w:rsidRDefault="009422EB" w:rsidP="009422EB">
      <w:pPr>
        <w:spacing w:after="0"/>
        <w:ind w:right="-852" w:firstLine="1276"/>
        <w:jc w:val="both"/>
        <w:rPr>
          <w:rFonts w:ascii="Times New Roman" w:hAnsi="Times New Roman"/>
          <w:sz w:val="24"/>
          <w:szCs w:val="24"/>
        </w:rPr>
      </w:pPr>
      <w:r>
        <w:rPr>
          <w:rFonts w:ascii="Times New Roman" w:hAnsi="Times New Roman"/>
          <w:sz w:val="24"/>
          <w:szCs w:val="24"/>
        </w:rPr>
        <w:t xml:space="preserve">Ilgalaikis materialusis turtas pagal pobūdį yra skirstomas į pagrindines grupes, nustatytas VSAFAS. Pirminio pripažinimo metu registruojamas įsigijimo savikaina. Po pirminio pripažinimo ilgalaikis </w:t>
      </w:r>
      <w:r w:rsidR="000D7564">
        <w:rPr>
          <w:rFonts w:ascii="Times New Roman" w:hAnsi="Times New Roman"/>
          <w:sz w:val="24"/>
          <w:szCs w:val="24"/>
        </w:rPr>
        <w:t>materialusis turtas registruojamas įsigijimo savikaina atėmus sukauptą nusidėvėjimą. Ilgalaikio materialiojo turto nudėvimoj</w:t>
      </w:r>
      <w:r w:rsidR="00194F3B">
        <w:rPr>
          <w:rFonts w:ascii="Times New Roman" w:hAnsi="Times New Roman"/>
          <w:sz w:val="24"/>
          <w:szCs w:val="24"/>
        </w:rPr>
        <w:t>i</w:t>
      </w:r>
      <w:r w:rsidR="000D7564">
        <w:rPr>
          <w:rFonts w:ascii="Times New Roman" w:hAnsi="Times New Roman"/>
          <w:sz w:val="24"/>
          <w:szCs w:val="24"/>
        </w:rPr>
        <w:t xml:space="preserve"> vertė yra nuosekliai paskirstoma per visą turto naudingo tarnavimo laiką. Nusidėvėjimas pradedamas skaičiuoti nuo kito mėnesio, kai turtas pradedamas naudoti, pirmos dienos. Nusidėvėjimas nebeskaičiuojamas nuo kito mėnesio, kai naudojamo ilgalaikio materialiojo turto likutinė vertė sutampa su jo likvidacine verte, kai turtas nurašomas, perleidžiamas arba apskaičiuojamas ir užregistruojamas to turto vieneto nuvertėjimas, lygus jo likutinės vertės sumai, pirmos dienos. Nusidėvėjimas skaičiuojamas taikant tiesiogiai proporcingą metodą. Materialiojo turto nusidėvėjimo minimalūs ir maksimalūs ekonominiai normaty</w:t>
      </w:r>
      <w:r w:rsidR="00E72665">
        <w:rPr>
          <w:rFonts w:ascii="Times New Roman" w:hAnsi="Times New Roman"/>
          <w:sz w:val="24"/>
          <w:szCs w:val="24"/>
        </w:rPr>
        <w:t>vai (naudingo tarnavimo laikas)</w:t>
      </w:r>
      <w:r w:rsidR="000D7564">
        <w:rPr>
          <w:rFonts w:ascii="Times New Roman" w:hAnsi="Times New Roman"/>
          <w:sz w:val="24"/>
          <w:szCs w:val="24"/>
        </w:rPr>
        <w:t>:</w:t>
      </w:r>
    </w:p>
    <w:p w14:paraId="028936A9" w14:textId="77777777" w:rsidR="000D7564" w:rsidRDefault="005D5A44" w:rsidP="000D7564">
      <w:pPr>
        <w:numPr>
          <w:ilvl w:val="0"/>
          <w:numId w:val="8"/>
        </w:numPr>
        <w:spacing w:after="0"/>
        <w:ind w:right="-852"/>
        <w:jc w:val="both"/>
        <w:rPr>
          <w:rFonts w:ascii="Times New Roman" w:hAnsi="Times New Roman"/>
          <w:sz w:val="24"/>
          <w:szCs w:val="24"/>
        </w:rPr>
      </w:pPr>
      <w:r>
        <w:rPr>
          <w:rFonts w:ascii="Times New Roman" w:hAnsi="Times New Roman"/>
          <w:sz w:val="24"/>
          <w:szCs w:val="24"/>
        </w:rPr>
        <w:t>Pastatai 8 – 100</w:t>
      </w:r>
      <w:r w:rsidR="000D7564">
        <w:rPr>
          <w:rFonts w:ascii="Times New Roman" w:hAnsi="Times New Roman"/>
          <w:sz w:val="24"/>
          <w:szCs w:val="24"/>
        </w:rPr>
        <w:t xml:space="preserve"> metų;</w:t>
      </w:r>
    </w:p>
    <w:p w14:paraId="6502991B" w14:textId="77777777" w:rsidR="000D7564" w:rsidRDefault="003552E7" w:rsidP="000D7564">
      <w:pPr>
        <w:numPr>
          <w:ilvl w:val="0"/>
          <w:numId w:val="8"/>
        </w:numPr>
        <w:spacing w:after="0"/>
        <w:ind w:right="-852"/>
        <w:jc w:val="both"/>
        <w:rPr>
          <w:rFonts w:ascii="Times New Roman" w:hAnsi="Times New Roman"/>
          <w:sz w:val="24"/>
          <w:szCs w:val="24"/>
        </w:rPr>
      </w:pPr>
      <w:r>
        <w:rPr>
          <w:rFonts w:ascii="Times New Roman" w:hAnsi="Times New Roman"/>
          <w:sz w:val="24"/>
          <w:szCs w:val="24"/>
        </w:rPr>
        <w:t xml:space="preserve">Infrastruktūros ir kiti </w:t>
      </w:r>
      <w:r w:rsidR="005D5A44">
        <w:rPr>
          <w:rFonts w:ascii="Times New Roman" w:hAnsi="Times New Roman"/>
          <w:sz w:val="24"/>
          <w:szCs w:val="24"/>
        </w:rPr>
        <w:t>statiniai 18 – 60</w:t>
      </w:r>
      <w:r>
        <w:rPr>
          <w:rFonts w:ascii="Times New Roman" w:hAnsi="Times New Roman"/>
          <w:sz w:val="24"/>
          <w:szCs w:val="24"/>
        </w:rPr>
        <w:t xml:space="preserve"> metų;</w:t>
      </w:r>
    </w:p>
    <w:p w14:paraId="2FB884FE" w14:textId="77777777" w:rsidR="003552E7" w:rsidRDefault="005D5A44" w:rsidP="000D7564">
      <w:pPr>
        <w:numPr>
          <w:ilvl w:val="0"/>
          <w:numId w:val="8"/>
        </w:numPr>
        <w:spacing w:after="0"/>
        <w:ind w:right="-852"/>
        <w:jc w:val="both"/>
        <w:rPr>
          <w:rFonts w:ascii="Times New Roman" w:hAnsi="Times New Roman"/>
          <w:sz w:val="24"/>
          <w:szCs w:val="24"/>
        </w:rPr>
      </w:pPr>
      <w:r>
        <w:rPr>
          <w:rFonts w:ascii="Times New Roman" w:hAnsi="Times New Roman"/>
          <w:sz w:val="24"/>
          <w:szCs w:val="24"/>
        </w:rPr>
        <w:t>Mašinos ir įrenginiai 2 – 3</w:t>
      </w:r>
      <w:r w:rsidR="003552E7">
        <w:rPr>
          <w:rFonts w:ascii="Times New Roman" w:hAnsi="Times New Roman"/>
          <w:sz w:val="24"/>
          <w:szCs w:val="24"/>
        </w:rPr>
        <w:t>0 metų;</w:t>
      </w:r>
    </w:p>
    <w:p w14:paraId="54D2C922" w14:textId="77777777" w:rsidR="003552E7" w:rsidRDefault="005D5A44" w:rsidP="000D7564">
      <w:pPr>
        <w:numPr>
          <w:ilvl w:val="0"/>
          <w:numId w:val="8"/>
        </w:numPr>
        <w:spacing w:after="0"/>
        <w:ind w:right="-852"/>
        <w:jc w:val="both"/>
        <w:rPr>
          <w:rFonts w:ascii="Times New Roman" w:hAnsi="Times New Roman"/>
          <w:sz w:val="24"/>
          <w:szCs w:val="24"/>
        </w:rPr>
      </w:pPr>
      <w:r>
        <w:rPr>
          <w:rFonts w:ascii="Times New Roman" w:hAnsi="Times New Roman"/>
          <w:sz w:val="24"/>
          <w:szCs w:val="24"/>
        </w:rPr>
        <w:t>Transporto priemonės 5 – 9</w:t>
      </w:r>
      <w:r w:rsidR="003552E7">
        <w:rPr>
          <w:rFonts w:ascii="Times New Roman" w:hAnsi="Times New Roman"/>
          <w:sz w:val="24"/>
          <w:szCs w:val="24"/>
        </w:rPr>
        <w:t xml:space="preserve"> metų;</w:t>
      </w:r>
    </w:p>
    <w:p w14:paraId="357AF46B" w14:textId="77777777" w:rsidR="003552E7" w:rsidRDefault="005D5A44" w:rsidP="000D7564">
      <w:pPr>
        <w:numPr>
          <w:ilvl w:val="0"/>
          <w:numId w:val="8"/>
        </w:numPr>
        <w:spacing w:after="0"/>
        <w:ind w:right="-852"/>
        <w:jc w:val="both"/>
        <w:rPr>
          <w:rFonts w:ascii="Times New Roman" w:hAnsi="Times New Roman"/>
          <w:sz w:val="24"/>
          <w:szCs w:val="24"/>
        </w:rPr>
      </w:pPr>
      <w:r>
        <w:rPr>
          <w:rFonts w:ascii="Times New Roman" w:hAnsi="Times New Roman"/>
          <w:sz w:val="24"/>
          <w:szCs w:val="24"/>
        </w:rPr>
        <w:t>Baldai ir biuro įranga 4 – 6</w:t>
      </w:r>
      <w:r w:rsidR="003552E7">
        <w:rPr>
          <w:rFonts w:ascii="Times New Roman" w:hAnsi="Times New Roman"/>
          <w:sz w:val="24"/>
          <w:szCs w:val="24"/>
        </w:rPr>
        <w:t xml:space="preserve"> metų;</w:t>
      </w:r>
    </w:p>
    <w:p w14:paraId="48FF8942" w14:textId="77777777" w:rsidR="003552E7" w:rsidRDefault="003552E7" w:rsidP="000D7564">
      <w:pPr>
        <w:numPr>
          <w:ilvl w:val="0"/>
          <w:numId w:val="8"/>
        </w:numPr>
        <w:spacing w:after="0"/>
        <w:ind w:right="-852"/>
        <w:jc w:val="both"/>
        <w:rPr>
          <w:rFonts w:ascii="Times New Roman" w:hAnsi="Times New Roman"/>
          <w:sz w:val="24"/>
          <w:szCs w:val="24"/>
        </w:rPr>
      </w:pPr>
      <w:r>
        <w:rPr>
          <w:rFonts w:ascii="Times New Roman" w:hAnsi="Times New Roman"/>
          <w:sz w:val="24"/>
          <w:szCs w:val="24"/>
        </w:rPr>
        <w:t>Kitas ilgal</w:t>
      </w:r>
      <w:r w:rsidR="005D5A44">
        <w:rPr>
          <w:rFonts w:ascii="Times New Roman" w:hAnsi="Times New Roman"/>
          <w:sz w:val="24"/>
          <w:szCs w:val="24"/>
        </w:rPr>
        <w:t>aikis materialusis turtas 2 – 15</w:t>
      </w:r>
      <w:r>
        <w:rPr>
          <w:rFonts w:ascii="Times New Roman" w:hAnsi="Times New Roman"/>
          <w:sz w:val="24"/>
          <w:szCs w:val="24"/>
        </w:rPr>
        <w:t xml:space="preserve"> metų.</w:t>
      </w:r>
    </w:p>
    <w:p w14:paraId="0E418165" w14:textId="77777777" w:rsidR="003552E7" w:rsidRDefault="003552E7" w:rsidP="003552E7">
      <w:pPr>
        <w:spacing w:after="0"/>
        <w:ind w:left="1276" w:right="-852"/>
        <w:jc w:val="both"/>
        <w:rPr>
          <w:rFonts w:ascii="Times New Roman" w:hAnsi="Times New Roman"/>
          <w:sz w:val="24"/>
          <w:szCs w:val="24"/>
        </w:rPr>
      </w:pPr>
    </w:p>
    <w:p w14:paraId="020DC00F" w14:textId="77777777" w:rsidR="003552E7" w:rsidRDefault="003552E7" w:rsidP="003552E7">
      <w:pPr>
        <w:spacing w:after="0"/>
        <w:ind w:left="1276" w:right="-852"/>
        <w:jc w:val="both"/>
        <w:rPr>
          <w:rFonts w:ascii="Times New Roman" w:hAnsi="Times New Roman"/>
          <w:b/>
          <w:sz w:val="24"/>
          <w:szCs w:val="24"/>
        </w:rPr>
      </w:pPr>
      <w:r w:rsidRPr="003552E7">
        <w:rPr>
          <w:rFonts w:ascii="Times New Roman" w:hAnsi="Times New Roman"/>
          <w:b/>
          <w:sz w:val="24"/>
          <w:szCs w:val="24"/>
        </w:rPr>
        <w:t>Biologinis turtas</w:t>
      </w:r>
    </w:p>
    <w:p w14:paraId="648DB40C" w14:textId="77777777" w:rsidR="0002763F" w:rsidRDefault="0002763F" w:rsidP="003552E7">
      <w:pPr>
        <w:spacing w:after="0"/>
        <w:ind w:left="1276" w:right="-852"/>
        <w:jc w:val="both"/>
        <w:rPr>
          <w:rFonts w:ascii="Times New Roman" w:hAnsi="Times New Roman"/>
          <w:b/>
          <w:sz w:val="24"/>
          <w:szCs w:val="24"/>
        </w:rPr>
      </w:pPr>
    </w:p>
    <w:p w14:paraId="2B411DD5" w14:textId="77777777" w:rsidR="0002763F" w:rsidRPr="006D26B1" w:rsidRDefault="0002763F" w:rsidP="0002763F">
      <w:pPr>
        <w:pStyle w:val="Sraassuenkleliais"/>
        <w:ind w:left="0" w:right="0" w:firstLine="851"/>
      </w:pPr>
      <w:r w:rsidRPr="006D26B1">
        <w:t xml:space="preserve">Biologinis turtas pripažįstamas ir registruojamas apskaitoje, jei jis atitinka biologinio turto sąvoką ir visus biologinio turto pripažinimo kriterijus, pateiktus </w:t>
      </w:r>
      <w:bookmarkStart w:id="4" w:name="OLE_LINK1"/>
      <w:bookmarkStart w:id="5" w:name="OLE_LINK3"/>
      <w:r w:rsidRPr="006D26B1">
        <w:t>16-ajame VSAFAS</w:t>
      </w:r>
      <w:r>
        <w:t xml:space="preserve"> </w:t>
      </w:r>
      <w:r w:rsidRPr="006D26B1">
        <w:t>„Biologinis turtas ir mineraliniai ištekliai“</w:t>
      </w:r>
      <w:bookmarkEnd w:id="4"/>
      <w:bookmarkEnd w:id="5"/>
      <w:r w:rsidRPr="006D26B1">
        <w:t>.</w:t>
      </w:r>
    </w:p>
    <w:p w14:paraId="7C224D51" w14:textId="77777777" w:rsidR="0002763F" w:rsidRPr="006D26B1" w:rsidRDefault="0002763F" w:rsidP="0002763F">
      <w:pPr>
        <w:pStyle w:val="Sraassuenkleliais"/>
        <w:ind w:left="0" w:right="0" w:firstLine="851"/>
      </w:pPr>
      <w:r w:rsidRPr="006D26B1">
        <w:t>Biologinis turtas ir mineraliniai ištekliai pripažįstami ir registruojami apskaitoje, jei atitinka šiuos turto pripažinimo kriterijus:</w:t>
      </w:r>
    </w:p>
    <w:p w14:paraId="4AFD0D91" w14:textId="77777777" w:rsidR="0002763F" w:rsidRPr="0002763F" w:rsidRDefault="0002763F" w:rsidP="0002763F">
      <w:pPr>
        <w:numPr>
          <w:ilvl w:val="1"/>
          <w:numId w:val="25"/>
        </w:numPr>
        <w:tabs>
          <w:tab w:val="left" w:pos="1701"/>
          <w:tab w:val="left" w:pos="2552"/>
        </w:tabs>
        <w:spacing w:after="0" w:line="300" w:lineRule="auto"/>
        <w:ind w:left="0" w:firstLine="851"/>
        <w:jc w:val="both"/>
        <w:rPr>
          <w:rFonts w:ascii="Times New Roman" w:hAnsi="Times New Roman"/>
          <w:sz w:val="24"/>
          <w:szCs w:val="24"/>
        </w:rPr>
      </w:pPr>
      <w:r w:rsidRPr="0002763F">
        <w:rPr>
          <w:rFonts w:ascii="Times New Roman" w:hAnsi="Times New Roman"/>
          <w:sz w:val="24"/>
          <w:szCs w:val="24"/>
        </w:rPr>
        <w:t>įstaiga turi teisę tuo turtu disponuoti (įskaitant teisę apriboti juo naudotis kitiems) ir jį kontroliuoti;</w:t>
      </w:r>
    </w:p>
    <w:p w14:paraId="68FE584D" w14:textId="77777777" w:rsidR="0002763F" w:rsidRPr="0002763F" w:rsidRDefault="0002763F" w:rsidP="0002763F">
      <w:pPr>
        <w:numPr>
          <w:ilvl w:val="1"/>
          <w:numId w:val="25"/>
        </w:numPr>
        <w:tabs>
          <w:tab w:val="left" w:pos="1701"/>
          <w:tab w:val="left" w:pos="2552"/>
        </w:tabs>
        <w:spacing w:after="0" w:line="300" w:lineRule="auto"/>
        <w:ind w:left="0" w:firstLine="851"/>
        <w:jc w:val="both"/>
        <w:rPr>
          <w:rFonts w:ascii="Times New Roman" w:hAnsi="Times New Roman"/>
          <w:sz w:val="24"/>
          <w:szCs w:val="24"/>
        </w:rPr>
      </w:pPr>
      <w:r w:rsidRPr="0002763F">
        <w:rPr>
          <w:rFonts w:ascii="Times New Roman" w:hAnsi="Times New Roman"/>
          <w:sz w:val="24"/>
          <w:szCs w:val="24"/>
        </w:rPr>
        <w:t>pagrįstai tikėtina, kad įstaiga būsimaisiais laikotarpiais iš šio turto gaus ekonominės naudos arba šis turtas bus naudojamas socialiniais, kultūriniais, gamtosauginiais, moksliniais, teisėsaugos, pažintiniais tikslais;</w:t>
      </w:r>
    </w:p>
    <w:p w14:paraId="008E8002" w14:textId="77777777" w:rsidR="0002763F" w:rsidRDefault="0002763F" w:rsidP="0002763F">
      <w:pPr>
        <w:numPr>
          <w:ilvl w:val="1"/>
          <w:numId w:val="25"/>
        </w:numPr>
        <w:tabs>
          <w:tab w:val="left" w:pos="1701"/>
          <w:tab w:val="left" w:pos="2552"/>
        </w:tabs>
        <w:spacing w:after="0" w:line="300" w:lineRule="auto"/>
        <w:ind w:left="0" w:firstLine="851"/>
        <w:jc w:val="both"/>
        <w:rPr>
          <w:rFonts w:ascii="Times New Roman" w:hAnsi="Times New Roman"/>
          <w:sz w:val="24"/>
          <w:szCs w:val="24"/>
        </w:rPr>
      </w:pPr>
      <w:r w:rsidRPr="0002763F">
        <w:rPr>
          <w:rFonts w:ascii="Times New Roman" w:hAnsi="Times New Roman"/>
          <w:sz w:val="24"/>
          <w:szCs w:val="24"/>
        </w:rPr>
        <w:lastRenderedPageBreak/>
        <w:t xml:space="preserve">galima patikimai nustatyti turto tikrąją vertę arba įsigijimo savikainą. </w:t>
      </w:r>
    </w:p>
    <w:p w14:paraId="75D16DC4" w14:textId="77777777" w:rsidR="001D4105" w:rsidRPr="001D4105" w:rsidRDefault="001D4105" w:rsidP="001D4105">
      <w:pPr>
        <w:tabs>
          <w:tab w:val="left" w:pos="1701"/>
          <w:tab w:val="left" w:pos="2552"/>
        </w:tabs>
        <w:spacing w:after="0" w:line="300" w:lineRule="auto"/>
        <w:ind w:left="851"/>
        <w:jc w:val="both"/>
        <w:rPr>
          <w:rFonts w:ascii="Times New Roman" w:hAnsi="Times New Roman"/>
          <w:sz w:val="24"/>
          <w:szCs w:val="24"/>
        </w:rPr>
      </w:pPr>
    </w:p>
    <w:p w14:paraId="7E6CFC60" w14:textId="77777777" w:rsidR="003552E7" w:rsidRDefault="003552E7" w:rsidP="003552E7">
      <w:pPr>
        <w:spacing w:after="0"/>
        <w:ind w:left="1276" w:right="-852"/>
        <w:jc w:val="both"/>
        <w:rPr>
          <w:rFonts w:ascii="Times New Roman" w:hAnsi="Times New Roman"/>
          <w:b/>
          <w:sz w:val="24"/>
          <w:szCs w:val="24"/>
        </w:rPr>
      </w:pPr>
      <w:r w:rsidRPr="003552E7">
        <w:rPr>
          <w:rFonts w:ascii="Times New Roman" w:hAnsi="Times New Roman"/>
          <w:b/>
          <w:sz w:val="24"/>
          <w:szCs w:val="24"/>
        </w:rPr>
        <w:t>F</w:t>
      </w:r>
      <w:r>
        <w:rPr>
          <w:rFonts w:ascii="Times New Roman" w:hAnsi="Times New Roman"/>
          <w:b/>
          <w:sz w:val="24"/>
          <w:szCs w:val="24"/>
        </w:rPr>
        <w:t>inansinis turtas ir finansiniai įsipareigojimai</w:t>
      </w:r>
    </w:p>
    <w:p w14:paraId="361AE424" w14:textId="77777777" w:rsidR="005867C4" w:rsidRDefault="005867C4" w:rsidP="003552E7">
      <w:pPr>
        <w:spacing w:after="0"/>
        <w:ind w:left="1276" w:right="-852"/>
        <w:jc w:val="both"/>
        <w:rPr>
          <w:rFonts w:ascii="Times New Roman" w:hAnsi="Times New Roman"/>
          <w:b/>
          <w:sz w:val="24"/>
          <w:szCs w:val="24"/>
        </w:rPr>
      </w:pPr>
    </w:p>
    <w:p w14:paraId="40AEF6E5" w14:textId="77777777" w:rsidR="005867C4" w:rsidRDefault="00194F3B" w:rsidP="0011566B">
      <w:pPr>
        <w:spacing w:after="0"/>
        <w:ind w:right="-852"/>
        <w:jc w:val="both"/>
        <w:rPr>
          <w:rFonts w:ascii="Times New Roman" w:hAnsi="Times New Roman"/>
          <w:sz w:val="24"/>
          <w:szCs w:val="24"/>
        </w:rPr>
      </w:pPr>
      <w:r>
        <w:rPr>
          <w:rFonts w:ascii="Times New Roman" w:hAnsi="Times New Roman"/>
          <w:sz w:val="24"/>
          <w:szCs w:val="24"/>
        </w:rPr>
        <w:tab/>
      </w:r>
      <w:r w:rsidR="005867C4" w:rsidRPr="005867C4">
        <w:rPr>
          <w:rFonts w:ascii="Times New Roman" w:hAnsi="Times New Roman"/>
          <w:sz w:val="24"/>
          <w:szCs w:val="24"/>
        </w:rPr>
        <w:t>Ūkinės operacijos</w:t>
      </w:r>
      <w:r>
        <w:rPr>
          <w:rFonts w:ascii="Times New Roman" w:hAnsi="Times New Roman"/>
          <w:sz w:val="24"/>
          <w:szCs w:val="24"/>
        </w:rPr>
        <w:t>, susijusios</w:t>
      </w:r>
      <w:r w:rsidR="00AF3725">
        <w:rPr>
          <w:rFonts w:ascii="Times New Roman" w:hAnsi="Times New Roman"/>
          <w:sz w:val="24"/>
          <w:szCs w:val="24"/>
        </w:rPr>
        <w:t xml:space="preserve"> su finansiniu turtu ir įsip</w:t>
      </w:r>
      <w:r w:rsidR="0011566B">
        <w:rPr>
          <w:rFonts w:ascii="Times New Roman" w:hAnsi="Times New Roman"/>
          <w:sz w:val="24"/>
          <w:szCs w:val="24"/>
        </w:rPr>
        <w:t>areigojimais, apskaitoje registruojamos ir finansinio turto apskaita tvarkoma vadovaujantis 14-uoju VSAFAS „Jungimai ir investicijos į asocijuotus subjektus, 15-uoju VSAFAS „Konsoliduotųjų finansinių ataskaitų rinkinys ir investicijos į konsoliduojamus subjektus“ ir 17-uoju VSAFAS „Finansinis turtas ir finansiniai įsipareigojimai“.</w:t>
      </w:r>
    </w:p>
    <w:p w14:paraId="1342836A" w14:textId="77777777" w:rsidR="0011566B" w:rsidRDefault="0011566B" w:rsidP="0011566B">
      <w:pPr>
        <w:spacing w:after="0"/>
        <w:ind w:right="-852"/>
        <w:jc w:val="both"/>
        <w:rPr>
          <w:rFonts w:ascii="Times New Roman" w:hAnsi="Times New Roman"/>
          <w:sz w:val="24"/>
          <w:szCs w:val="24"/>
        </w:rPr>
      </w:pPr>
      <w:r>
        <w:rPr>
          <w:rFonts w:ascii="Times New Roman" w:hAnsi="Times New Roman"/>
          <w:sz w:val="24"/>
          <w:szCs w:val="24"/>
        </w:rPr>
        <w:tab/>
        <w:t>Pirminio pripažinimo metu finansiniai ilgalaikiai ir trumpalaikiai įsipareigojimai įvertinami įsigijimo savikaina.</w:t>
      </w:r>
    </w:p>
    <w:p w14:paraId="79B83346" w14:textId="77777777" w:rsidR="0011566B" w:rsidRDefault="0011566B" w:rsidP="0011566B">
      <w:pPr>
        <w:spacing w:after="0"/>
        <w:ind w:right="-852"/>
        <w:jc w:val="both"/>
        <w:rPr>
          <w:rFonts w:ascii="Times New Roman" w:hAnsi="Times New Roman"/>
          <w:sz w:val="24"/>
          <w:szCs w:val="24"/>
        </w:rPr>
      </w:pPr>
      <w:r>
        <w:rPr>
          <w:rFonts w:ascii="Times New Roman" w:hAnsi="Times New Roman"/>
          <w:sz w:val="24"/>
          <w:szCs w:val="24"/>
        </w:rPr>
        <w:tab/>
        <w:t>Kiekvieną kartą, prieš sudarant finansinių ataskaitų rinkinį, įsipare</w:t>
      </w:r>
      <w:r w:rsidR="00F1628A">
        <w:rPr>
          <w:rFonts w:ascii="Times New Roman" w:hAnsi="Times New Roman"/>
          <w:sz w:val="24"/>
          <w:szCs w:val="24"/>
        </w:rPr>
        <w:t>igojimai įvertinami:</w:t>
      </w:r>
    </w:p>
    <w:p w14:paraId="2A94065B" w14:textId="77777777" w:rsidR="0011566B" w:rsidRDefault="0011566B" w:rsidP="0011566B">
      <w:pPr>
        <w:numPr>
          <w:ilvl w:val="0"/>
          <w:numId w:val="9"/>
        </w:numPr>
        <w:spacing w:after="0"/>
        <w:ind w:right="-852"/>
        <w:jc w:val="both"/>
        <w:rPr>
          <w:rFonts w:ascii="Times New Roman" w:hAnsi="Times New Roman"/>
          <w:sz w:val="24"/>
          <w:szCs w:val="24"/>
        </w:rPr>
      </w:pPr>
      <w:r>
        <w:rPr>
          <w:rFonts w:ascii="Times New Roman" w:hAnsi="Times New Roman"/>
          <w:sz w:val="24"/>
          <w:szCs w:val="24"/>
        </w:rPr>
        <w:t>Iš suteiktų garantijų kilę finansiniai įsipareigojimai – tikrąja verte;</w:t>
      </w:r>
    </w:p>
    <w:p w14:paraId="0BC4A9B4" w14:textId="77777777" w:rsidR="0011566B" w:rsidRDefault="0011566B" w:rsidP="0011566B">
      <w:pPr>
        <w:numPr>
          <w:ilvl w:val="0"/>
          <w:numId w:val="9"/>
        </w:numPr>
        <w:spacing w:after="0"/>
        <w:ind w:right="-852"/>
        <w:jc w:val="both"/>
        <w:rPr>
          <w:rFonts w:ascii="Times New Roman" w:hAnsi="Times New Roman"/>
          <w:sz w:val="24"/>
          <w:szCs w:val="24"/>
        </w:rPr>
      </w:pPr>
      <w:r>
        <w:rPr>
          <w:rFonts w:ascii="Times New Roman" w:hAnsi="Times New Roman"/>
          <w:sz w:val="24"/>
          <w:szCs w:val="24"/>
        </w:rPr>
        <w:t>Ilgalaikiai finansiniai įsipareigojimai – amortizuota savikaina;</w:t>
      </w:r>
    </w:p>
    <w:p w14:paraId="12AF0D4D" w14:textId="77777777" w:rsidR="0011566B" w:rsidRDefault="0011566B" w:rsidP="0011566B">
      <w:pPr>
        <w:numPr>
          <w:ilvl w:val="0"/>
          <w:numId w:val="9"/>
        </w:numPr>
        <w:spacing w:after="0"/>
        <w:ind w:right="-852"/>
        <w:jc w:val="both"/>
        <w:rPr>
          <w:rFonts w:ascii="Times New Roman" w:hAnsi="Times New Roman"/>
          <w:sz w:val="24"/>
          <w:szCs w:val="24"/>
        </w:rPr>
      </w:pPr>
      <w:r>
        <w:rPr>
          <w:rFonts w:ascii="Times New Roman" w:hAnsi="Times New Roman"/>
          <w:sz w:val="24"/>
          <w:szCs w:val="24"/>
        </w:rPr>
        <w:t>Trumpalaikiai finansiniai įsipareigojimai – įsigijimo savikaina.</w:t>
      </w:r>
    </w:p>
    <w:p w14:paraId="609DEB35" w14:textId="77777777" w:rsidR="0011566B" w:rsidRDefault="0011566B" w:rsidP="00754866">
      <w:pPr>
        <w:spacing w:after="0"/>
        <w:ind w:right="-852" w:firstLine="1293"/>
        <w:jc w:val="both"/>
        <w:rPr>
          <w:rFonts w:ascii="Times New Roman" w:hAnsi="Times New Roman"/>
          <w:sz w:val="24"/>
          <w:szCs w:val="24"/>
        </w:rPr>
      </w:pPr>
      <w:r>
        <w:rPr>
          <w:rFonts w:ascii="Times New Roman" w:hAnsi="Times New Roman"/>
          <w:sz w:val="24"/>
          <w:szCs w:val="24"/>
        </w:rPr>
        <w:t>Gautinos sumos pirminio pripažinimo momentu yra įvertinamos įsigijimo savikaina.</w:t>
      </w:r>
      <w:r w:rsidR="00754866">
        <w:rPr>
          <w:rFonts w:ascii="Times New Roman" w:hAnsi="Times New Roman"/>
          <w:sz w:val="24"/>
          <w:szCs w:val="24"/>
        </w:rPr>
        <w:t xml:space="preserve"> Trumpalaikės gautinos sumos finansinėse ataskaitose parodomos įsigijimo savikaina, atėmus nuvertėjimo nuostolius.</w:t>
      </w:r>
    </w:p>
    <w:p w14:paraId="25553EDA" w14:textId="77777777" w:rsidR="002F7F8D" w:rsidRDefault="002F7F8D" w:rsidP="00754866">
      <w:pPr>
        <w:spacing w:after="0"/>
        <w:ind w:right="-852" w:firstLine="1293"/>
        <w:jc w:val="both"/>
        <w:rPr>
          <w:rFonts w:ascii="Times New Roman" w:hAnsi="Times New Roman"/>
          <w:sz w:val="24"/>
          <w:szCs w:val="24"/>
        </w:rPr>
      </w:pPr>
    </w:p>
    <w:p w14:paraId="5258E891" w14:textId="77777777" w:rsidR="00A02700" w:rsidRDefault="00754866" w:rsidP="003552E7">
      <w:pPr>
        <w:spacing w:after="0"/>
        <w:ind w:left="1276" w:right="-852"/>
        <w:jc w:val="both"/>
        <w:rPr>
          <w:rFonts w:ascii="Times New Roman" w:hAnsi="Times New Roman"/>
          <w:b/>
          <w:sz w:val="24"/>
          <w:szCs w:val="24"/>
        </w:rPr>
      </w:pPr>
      <w:r w:rsidRPr="00754866">
        <w:rPr>
          <w:rFonts w:ascii="Times New Roman" w:hAnsi="Times New Roman"/>
          <w:b/>
          <w:sz w:val="24"/>
          <w:szCs w:val="24"/>
        </w:rPr>
        <w:t>Atsargos</w:t>
      </w:r>
    </w:p>
    <w:p w14:paraId="37DEE56F" w14:textId="77777777" w:rsidR="00754866" w:rsidRDefault="00754866" w:rsidP="003552E7">
      <w:pPr>
        <w:spacing w:after="0"/>
        <w:ind w:left="1276" w:right="-852"/>
        <w:jc w:val="both"/>
        <w:rPr>
          <w:rFonts w:ascii="Times New Roman" w:hAnsi="Times New Roman"/>
          <w:b/>
          <w:sz w:val="24"/>
          <w:szCs w:val="24"/>
        </w:rPr>
      </w:pPr>
    </w:p>
    <w:p w14:paraId="7D14963B" w14:textId="77777777" w:rsidR="00754866" w:rsidRDefault="00754866" w:rsidP="00754866">
      <w:pPr>
        <w:spacing w:after="0"/>
        <w:ind w:right="-852" w:firstLine="1276"/>
        <w:jc w:val="both"/>
        <w:rPr>
          <w:rFonts w:ascii="Times New Roman" w:hAnsi="Times New Roman"/>
          <w:sz w:val="24"/>
          <w:szCs w:val="24"/>
        </w:rPr>
      </w:pPr>
      <w:r>
        <w:rPr>
          <w:rFonts w:ascii="Times New Roman" w:hAnsi="Times New Roman"/>
          <w:sz w:val="24"/>
          <w:szCs w:val="24"/>
        </w:rPr>
        <w:t xml:space="preserve">Atsargų apskaitos metodai ir taisyklės nustatyti  </w:t>
      </w:r>
      <w:r w:rsidR="000054DE">
        <w:rPr>
          <w:rFonts w:ascii="Times New Roman" w:hAnsi="Times New Roman"/>
          <w:sz w:val="24"/>
          <w:szCs w:val="24"/>
        </w:rPr>
        <w:t>8-ajame</w:t>
      </w:r>
      <w:r w:rsidR="00F1628A">
        <w:rPr>
          <w:rFonts w:ascii="Times New Roman" w:hAnsi="Times New Roman"/>
          <w:sz w:val="24"/>
          <w:szCs w:val="24"/>
        </w:rPr>
        <w:t xml:space="preserve"> </w:t>
      </w:r>
      <w:r>
        <w:rPr>
          <w:rFonts w:ascii="Times New Roman" w:hAnsi="Times New Roman"/>
          <w:sz w:val="24"/>
          <w:szCs w:val="24"/>
        </w:rPr>
        <w:t>VSAFAS „Atsargos“. Pirminio pripažinimo metu atsargos įvertinamos įsigijimo savikaina.</w:t>
      </w:r>
    </w:p>
    <w:p w14:paraId="19D45D82" w14:textId="77777777" w:rsidR="00754866" w:rsidRDefault="00754866" w:rsidP="00754866">
      <w:pPr>
        <w:spacing w:after="0"/>
        <w:ind w:right="-852" w:firstLine="1276"/>
        <w:jc w:val="both"/>
        <w:rPr>
          <w:rFonts w:ascii="Times New Roman" w:hAnsi="Times New Roman"/>
          <w:sz w:val="24"/>
          <w:szCs w:val="24"/>
        </w:rPr>
      </w:pPr>
      <w:r>
        <w:rPr>
          <w:rFonts w:ascii="Times New Roman" w:hAnsi="Times New Roman"/>
          <w:sz w:val="24"/>
          <w:szCs w:val="24"/>
        </w:rPr>
        <w:t xml:space="preserve">Atsargomis laikomas trumpalaikis turtas, kurį </w:t>
      </w:r>
      <w:r w:rsidR="00BF3B9C">
        <w:rPr>
          <w:rFonts w:ascii="Times New Roman" w:hAnsi="Times New Roman"/>
          <w:sz w:val="24"/>
          <w:szCs w:val="24"/>
        </w:rPr>
        <w:t xml:space="preserve">įstaiga </w:t>
      </w:r>
      <w:r>
        <w:rPr>
          <w:rFonts w:ascii="Times New Roman" w:hAnsi="Times New Roman"/>
          <w:sz w:val="24"/>
          <w:szCs w:val="24"/>
        </w:rPr>
        <w:t>per vienerius metus sunaudoja pajamoms uždirbti ar viešosioms paslaugoms teikti.</w:t>
      </w:r>
    </w:p>
    <w:p w14:paraId="0313F250" w14:textId="77777777" w:rsidR="00754866" w:rsidRDefault="00754866" w:rsidP="00754866">
      <w:pPr>
        <w:spacing w:after="0"/>
        <w:ind w:right="-852" w:firstLine="1276"/>
        <w:jc w:val="both"/>
        <w:rPr>
          <w:rFonts w:ascii="Times New Roman" w:hAnsi="Times New Roman"/>
          <w:sz w:val="24"/>
          <w:szCs w:val="24"/>
        </w:rPr>
      </w:pPr>
      <w:r>
        <w:rPr>
          <w:rFonts w:ascii="Times New Roman" w:hAnsi="Times New Roman"/>
          <w:sz w:val="24"/>
          <w:szCs w:val="24"/>
        </w:rPr>
        <w:t xml:space="preserve">Atsargomis taip pat laikomas ūkinis inventorius – materialusis turtas, kuris yra naudojamas daugiau nei vieną kartą ir kurio įsigijimo ar pasigaminimo savikaina mažesnė už Vyriausybės nustatytą minimalią ilgalaikio materialiojo turto vertę. Registruojant atsargas apskaitoje, </w:t>
      </w:r>
      <w:r w:rsidR="00A90105">
        <w:rPr>
          <w:rFonts w:ascii="Times New Roman" w:hAnsi="Times New Roman"/>
          <w:sz w:val="24"/>
          <w:szCs w:val="24"/>
        </w:rPr>
        <w:t>jos įvertinamos įsigijimo ar pasigaminimo savikaina. Atsargų savikainai apskaičiuoti taikomas konkrečių kainų būdas.</w:t>
      </w:r>
    </w:p>
    <w:p w14:paraId="2F438F60" w14:textId="77777777" w:rsidR="00A90105" w:rsidRPr="00754866" w:rsidRDefault="00A90105" w:rsidP="00754866">
      <w:pPr>
        <w:spacing w:after="0"/>
        <w:ind w:right="-852" w:firstLine="1276"/>
        <w:jc w:val="both"/>
        <w:rPr>
          <w:rFonts w:ascii="Times New Roman" w:hAnsi="Times New Roman"/>
          <w:sz w:val="24"/>
          <w:szCs w:val="24"/>
        </w:rPr>
      </w:pPr>
      <w:r>
        <w:rPr>
          <w:rFonts w:ascii="Times New Roman" w:hAnsi="Times New Roman"/>
          <w:sz w:val="24"/>
          <w:szCs w:val="24"/>
        </w:rPr>
        <w:t>Prie atsargų priskiriamas neatiduotas naudoti ūkinis inventorius. Atiduoto naudoti veikloje ūkinio inventoriaus vertė iš</w:t>
      </w:r>
      <w:r w:rsidR="000054DE">
        <w:rPr>
          <w:rFonts w:ascii="Times New Roman" w:hAnsi="Times New Roman"/>
          <w:sz w:val="24"/>
          <w:szCs w:val="24"/>
        </w:rPr>
        <w:t xml:space="preserve"> </w:t>
      </w:r>
      <w:r>
        <w:rPr>
          <w:rFonts w:ascii="Times New Roman" w:hAnsi="Times New Roman"/>
          <w:sz w:val="24"/>
          <w:szCs w:val="24"/>
        </w:rPr>
        <w:t>karto pripažįstama sąnaudomis. Naudojamo inventoriaus kiekinė ir vertinė apskaita kontrolės tikslais tvarkoma nebalansinėse sąskaitose.</w:t>
      </w:r>
    </w:p>
    <w:p w14:paraId="4DE02513" w14:textId="77777777" w:rsidR="00A90105" w:rsidRDefault="00A90105" w:rsidP="00A90105">
      <w:pPr>
        <w:spacing w:after="0"/>
        <w:ind w:right="-852" w:firstLine="1276"/>
        <w:jc w:val="both"/>
        <w:rPr>
          <w:rFonts w:ascii="Times New Roman" w:hAnsi="Times New Roman"/>
          <w:sz w:val="24"/>
          <w:szCs w:val="24"/>
        </w:rPr>
      </w:pPr>
      <w:r>
        <w:rPr>
          <w:rFonts w:ascii="Times New Roman" w:hAnsi="Times New Roman"/>
          <w:sz w:val="24"/>
          <w:szCs w:val="24"/>
        </w:rPr>
        <w:t>Kai atsargos parduodamos ar kitaip perleidžiamos, jų balansinė vertė turi būti pripažįstama to laikotarpio sąnaudomis, kuriuo pripažįstamos atitinkamos pajamos arba suteikiamos viešosios paslaugos.</w:t>
      </w:r>
    </w:p>
    <w:p w14:paraId="2AFB3A85" w14:textId="77777777" w:rsidR="00CA7902" w:rsidRDefault="00CA7902" w:rsidP="00A90105">
      <w:pPr>
        <w:spacing w:after="0"/>
        <w:ind w:right="-852" w:firstLine="1276"/>
        <w:jc w:val="both"/>
        <w:rPr>
          <w:rFonts w:ascii="Times New Roman" w:hAnsi="Times New Roman"/>
          <w:sz w:val="24"/>
          <w:szCs w:val="24"/>
        </w:rPr>
      </w:pPr>
    </w:p>
    <w:p w14:paraId="0300DA62" w14:textId="77777777" w:rsidR="00A90105" w:rsidRDefault="00A90105" w:rsidP="00A90105">
      <w:pPr>
        <w:spacing w:after="0"/>
        <w:ind w:right="-852" w:firstLine="1276"/>
        <w:jc w:val="both"/>
        <w:rPr>
          <w:rFonts w:ascii="Times New Roman" w:hAnsi="Times New Roman"/>
          <w:b/>
          <w:sz w:val="24"/>
          <w:szCs w:val="24"/>
        </w:rPr>
      </w:pPr>
      <w:r>
        <w:rPr>
          <w:rFonts w:ascii="Times New Roman" w:hAnsi="Times New Roman"/>
          <w:b/>
          <w:sz w:val="24"/>
          <w:szCs w:val="24"/>
        </w:rPr>
        <w:t>Išankstiniai apmokėjimai</w:t>
      </w:r>
    </w:p>
    <w:p w14:paraId="52C6A1D0" w14:textId="77777777" w:rsidR="00A90105" w:rsidRDefault="00A90105" w:rsidP="00A90105">
      <w:pPr>
        <w:spacing w:after="0"/>
        <w:ind w:right="-852" w:firstLine="1276"/>
        <w:jc w:val="both"/>
        <w:rPr>
          <w:rFonts w:ascii="Times New Roman" w:hAnsi="Times New Roman"/>
          <w:sz w:val="24"/>
          <w:szCs w:val="24"/>
        </w:rPr>
      </w:pPr>
    </w:p>
    <w:p w14:paraId="293A9BF5" w14:textId="77777777" w:rsidR="002C4647" w:rsidRDefault="00D93E07" w:rsidP="00A90105">
      <w:pPr>
        <w:spacing w:after="0"/>
        <w:ind w:right="-852" w:firstLine="1276"/>
        <w:jc w:val="both"/>
        <w:rPr>
          <w:rFonts w:ascii="Times New Roman" w:hAnsi="Times New Roman"/>
          <w:sz w:val="24"/>
          <w:szCs w:val="24"/>
        </w:rPr>
      </w:pPr>
      <w:r>
        <w:rPr>
          <w:rFonts w:ascii="Times New Roman" w:hAnsi="Times New Roman"/>
          <w:sz w:val="24"/>
          <w:szCs w:val="24"/>
        </w:rPr>
        <w:t>Konsoliduotosios finansinės būklės ataskaitos straipsnyje „Išankstiniai apmokėjimai“ rodomos :</w:t>
      </w:r>
    </w:p>
    <w:p w14:paraId="487DC5FE" w14:textId="77777777" w:rsidR="00D93E07" w:rsidRDefault="00D93E07" w:rsidP="00D93E07">
      <w:pPr>
        <w:numPr>
          <w:ilvl w:val="0"/>
          <w:numId w:val="11"/>
        </w:numPr>
        <w:spacing w:after="0"/>
        <w:ind w:right="-852"/>
        <w:jc w:val="both"/>
        <w:rPr>
          <w:rFonts w:ascii="Times New Roman" w:hAnsi="Times New Roman"/>
          <w:sz w:val="24"/>
          <w:szCs w:val="24"/>
        </w:rPr>
      </w:pPr>
      <w:r>
        <w:rPr>
          <w:rFonts w:ascii="Times New Roman" w:hAnsi="Times New Roman"/>
          <w:sz w:val="24"/>
          <w:szCs w:val="24"/>
        </w:rPr>
        <w:t>Iš anksto sumokėtos sumos už atsargas, paslaugas, kurios buvo suteiktos per 12 mėnesių nuo pa</w:t>
      </w:r>
      <w:r w:rsidR="000054DE">
        <w:rPr>
          <w:rFonts w:ascii="Times New Roman" w:hAnsi="Times New Roman"/>
          <w:sz w:val="24"/>
          <w:szCs w:val="24"/>
        </w:rPr>
        <w:t>s</w:t>
      </w:r>
      <w:r>
        <w:rPr>
          <w:rFonts w:ascii="Times New Roman" w:hAnsi="Times New Roman"/>
          <w:sz w:val="24"/>
          <w:szCs w:val="24"/>
        </w:rPr>
        <w:t>kutinės ataskaitinio laikotarpio dienos, ir kitą trumpalaikį turtą;</w:t>
      </w:r>
    </w:p>
    <w:p w14:paraId="1C217FC3" w14:textId="77777777" w:rsidR="00D93E07" w:rsidRDefault="00D93E07" w:rsidP="00D93E07">
      <w:pPr>
        <w:numPr>
          <w:ilvl w:val="0"/>
          <w:numId w:val="11"/>
        </w:numPr>
        <w:spacing w:after="0"/>
        <w:ind w:right="-852"/>
        <w:jc w:val="both"/>
        <w:rPr>
          <w:rFonts w:ascii="Times New Roman" w:hAnsi="Times New Roman"/>
          <w:sz w:val="24"/>
          <w:szCs w:val="24"/>
        </w:rPr>
      </w:pPr>
      <w:r>
        <w:rPr>
          <w:rFonts w:ascii="Times New Roman" w:hAnsi="Times New Roman"/>
          <w:sz w:val="24"/>
          <w:szCs w:val="24"/>
        </w:rPr>
        <w:lastRenderedPageBreak/>
        <w:t>Ateinančių laikotarpių sąnaudos (pvz., prenumeratos, nuomos) – sumos sumokėtos (užregistruotos apskaitoje) einamuoju ir ankstesniais laikotarpiais, kurios bus pripažintos sąnaudomis ateinančiais laikotarpiais.</w:t>
      </w:r>
    </w:p>
    <w:p w14:paraId="4C2F1130" w14:textId="77777777" w:rsidR="00D93E07" w:rsidRDefault="00D93E07" w:rsidP="00F1628A">
      <w:pPr>
        <w:spacing w:after="0"/>
        <w:ind w:left="1293" w:right="-852" w:hanging="1293"/>
        <w:jc w:val="both"/>
        <w:rPr>
          <w:rFonts w:ascii="Times New Roman" w:hAnsi="Times New Roman"/>
          <w:sz w:val="24"/>
          <w:szCs w:val="24"/>
        </w:rPr>
      </w:pPr>
      <w:r>
        <w:rPr>
          <w:rFonts w:ascii="Times New Roman" w:hAnsi="Times New Roman"/>
          <w:sz w:val="24"/>
          <w:szCs w:val="24"/>
        </w:rPr>
        <w:t>Rengiant šį ataskaitų rinkinį išankstiniai apmokėjimai buvo vertinti įsigijimo savikaina.</w:t>
      </w:r>
    </w:p>
    <w:p w14:paraId="44B344DD" w14:textId="77777777" w:rsidR="00C46C39" w:rsidRDefault="00C46C39" w:rsidP="00D93E07">
      <w:pPr>
        <w:spacing w:after="0"/>
        <w:ind w:left="1293" w:right="-852"/>
        <w:jc w:val="both"/>
        <w:rPr>
          <w:rFonts w:ascii="Times New Roman" w:hAnsi="Times New Roman"/>
          <w:b/>
          <w:sz w:val="24"/>
          <w:szCs w:val="24"/>
        </w:rPr>
      </w:pPr>
    </w:p>
    <w:p w14:paraId="2C65B7BD" w14:textId="77777777" w:rsidR="00D93E07" w:rsidRDefault="00D93E07" w:rsidP="00D93E07">
      <w:pPr>
        <w:spacing w:after="0"/>
        <w:ind w:left="1293" w:right="-852"/>
        <w:jc w:val="both"/>
        <w:rPr>
          <w:rFonts w:ascii="Times New Roman" w:hAnsi="Times New Roman"/>
          <w:b/>
          <w:sz w:val="24"/>
          <w:szCs w:val="24"/>
        </w:rPr>
      </w:pPr>
      <w:r>
        <w:rPr>
          <w:rFonts w:ascii="Times New Roman" w:hAnsi="Times New Roman"/>
          <w:b/>
          <w:sz w:val="24"/>
          <w:szCs w:val="24"/>
        </w:rPr>
        <w:t>Per vienerius metus gautinos sumos</w:t>
      </w:r>
    </w:p>
    <w:p w14:paraId="5546A540" w14:textId="77777777" w:rsidR="00D93E07" w:rsidRDefault="00D93E07" w:rsidP="00D93E07">
      <w:pPr>
        <w:spacing w:after="0"/>
        <w:ind w:left="1293" w:right="-852"/>
        <w:jc w:val="both"/>
        <w:rPr>
          <w:rFonts w:ascii="Times New Roman" w:hAnsi="Times New Roman"/>
          <w:sz w:val="24"/>
          <w:szCs w:val="24"/>
        </w:rPr>
      </w:pPr>
    </w:p>
    <w:p w14:paraId="123E6F0E" w14:textId="77777777" w:rsidR="00D93E07" w:rsidRDefault="007C0D67" w:rsidP="007C0D67">
      <w:pPr>
        <w:spacing w:after="0"/>
        <w:ind w:right="-852"/>
        <w:jc w:val="both"/>
        <w:rPr>
          <w:rFonts w:ascii="Times New Roman" w:hAnsi="Times New Roman"/>
          <w:sz w:val="24"/>
          <w:szCs w:val="24"/>
        </w:rPr>
      </w:pPr>
      <w:r>
        <w:rPr>
          <w:rFonts w:ascii="Times New Roman" w:hAnsi="Times New Roman"/>
          <w:sz w:val="24"/>
          <w:szCs w:val="24"/>
        </w:rPr>
        <w:tab/>
        <w:t>Per vienerius metus gautinos sumos – per 12 mėnesių nuo paskutinio ataskaitinio laikotarpio dienos gautinos sumos. Šios sumos konsoliduotoje finansinės būklės ataskaitoje rodomos verte, apskaičiuojama iš jų įsigijimo savikainos atėmus įvertintas neatgautinas sumas. Per vienerius metus g</w:t>
      </w:r>
      <w:r w:rsidR="00E72665">
        <w:rPr>
          <w:rFonts w:ascii="Times New Roman" w:hAnsi="Times New Roman"/>
          <w:sz w:val="24"/>
          <w:szCs w:val="24"/>
        </w:rPr>
        <w:t>autinos sumos skirstomos į</w:t>
      </w:r>
      <w:r>
        <w:rPr>
          <w:rFonts w:ascii="Times New Roman" w:hAnsi="Times New Roman"/>
          <w:sz w:val="24"/>
          <w:szCs w:val="24"/>
        </w:rPr>
        <w:t>:</w:t>
      </w:r>
    </w:p>
    <w:p w14:paraId="003727A8" w14:textId="77777777" w:rsidR="007C0D67" w:rsidRDefault="007C0D67" w:rsidP="007C0D67">
      <w:pPr>
        <w:numPr>
          <w:ilvl w:val="0"/>
          <w:numId w:val="13"/>
        </w:numPr>
        <w:spacing w:after="0"/>
        <w:ind w:right="-852"/>
        <w:jc w:val="both"/>
        <w:rPr>
          <w:rFonts w:ascii="Times New Roman" w:hAnsi="Times New Roman"/>
          <w:sz w:val="24"/>
          <w:szCs w:val="24"/>
        </w:rPr>
      </w:pPr>
      <w:r>
        <w:rPr>
          <w:rFonts w:ascii="Times New Roman" w:hAnsi="Times New Roman"/>
          <w:sz w:val="24"/>
          <w:szCs w:val="24"/>
        </w:rPr>
        <w:t>Gautinas trumpalaikes finansines sumas (po vienerių metų gautinų sumų einamųjų metų dalis, kurią sudaro ilgalaikių paskolų ir kitų ilgalaikių gautinų sumų einamųjų metų dalis bei gautinos trumpalaikės finansinės sumos, kurias sudaro trumpalaikės paskolos ir kitos gautinos trumpalaikės finansinės sumos);</w:t>
      </w:r>
    </w:p>
    <w:p w14:paraId="5EF91B04" w14:textId="77777777" w:rsidR="007C0D67" w:rsidRDefault="007C0D67" w:rsidP="007C0D67">
      <w:pPr>
        <w:numPr>
          <w:ilvl w:val="0"/>
          <w:numId w:val="13"/>
        </w:numPr>
        <w:spacing w:after="0"/>
        <w:ind w:right="-852"/>
        <w:jc w:val="both"/>
        <w:rPr>
          <w:rFonts w:ascii="Times New Roman" w:hAnsi="Times New Roman"/>
          <w:sz w:val="24"/>
          <w:szCs w:val="24"/>
        </w:rPr>
      </w:pPr>
      <w:r>
        <w:rPr>
          <w:rFonts w:ascii="Times New Roman" w:hAnsi="Times New Roman"/>
          <w:sz w:val="24"/>
          <w:szCs w:val="24"/>
        </w:rPr>
        <w:t>Gautinus mokesčius ir socialines įmokas;</w:t>
      </w:r>
    </w:p>
    <w:p w14:paraId="158E5122" w14:textId="77777777" w:rsidR="007C0D67" w:rsidRDefault="007C0D67" w:rsidP="007C0D67">
      <w:pPr>
        <w:numPr>
          <w:ilvl w:val="0"/>
          <w:numId w:val="13"/>
        </w:numPr>
        <w:spacing w:after="0"/>
        <w:ind w:right="-852"/>
        <w:jc w:val="both"/>
        <w:rPr>
          <w:rFonts w:ascii="Times New Roman" w:hAnsi="Times New Roman"/>
          <w:sz w:val="24"/>
          <w:szCs w:val="24"/>
        </w:rPr>
      </w:pPr>
      <w:r>
        <w:rPr>
          <w:rFonts w:ascii="Times New Roman" w:hAnsi="Times New Roman"/>
          <w:sz w:val="24"/>
          <w:szCs w:val="24"/>
        </w:rPr>
        <w:t>Gautinas finansavimo sumas;</w:t>
      </w:r>
    </w:p>
    <w:p w14:paraId="0FCB3DB3" w14:textId="77777777" w:rsidR="007C0D67" w:rsidRDefault="007C0D67" w:rsidP="007C0D67">
      <w:pPr>
        <w:numPr>
          <w:ilvl w:val="0"/>
          <w:numId w:val="13"/>
        </w:numPr>
        <w:spacing w:after="0"/>
        <w:ind w:right="-852"/>
        <w:jc w:val="both"/>
        <w:rPr>
          <w:rFonts w:ascii="Times New Roman" w:hAnsi="Times New Roman"/>
          <w:sz w:val="24"/>
          <w:szCs w:val="24"/>
        </w:rPr>
      </w:pPr>
      <w:r>
        <w:rPr>
          <w:rFonts w:ascii="Times New Roman" w:hAnsi="Times New Roman"/>
          <w:sz w:val="24"/>
          <w:szCs w:val="24"/>
        </w:rPr>
        <w:t>Gautinas sumas už turto naudojimą, parduotas prekes, turtą paslaugas;</w:t>
      </w:r>
    </w:p>
    <w:p w14:paraId="030AC649" w14:textId="77777777" w:rsidR="007C0D67" w:rsidRDefault="007C0D67" w:rsidP="007C0D67">
      <w:pPr>
        <w:numPr>
          <w:ilvl w:val="0"/>
          <w:numId w:val="13"/>
        </w:numPr>
        <w:spacing w:after="0"/>
        <w:ind w:right="-852"/>
        <w:jc w:val="both"/>
        <w:rPr>
          <w:rFonts w:ascii="Times New Roman" w:hAnsi="Times New Roman"/>
          <w:sz w:val="24"/>
          <w:szCs w:val="24"/>
        </w:rPr>
      </w:pPr>
      <w:r>
        <w:rPr>
          <w:rFonts w:ascii="Times New Roman" w:hAnsi="Times New Roman"/>
          <w:sz w:val="24"/>
          <w:szCs w:val="24"/>
        </w:rPr>
        <w:t>Sukauptas gautinas sumas;</w:t>
      </w:r>
    </w:p>
    <w:p w14:paraId="4F659238" w14:textId="77777777" w:rsidR="007C0D67" w:rsidRDefault="007C0D67" w:rsidP="007C0D67">
      <w:pPr>
        <w:numPr>
          <w:ilvl w:val="0"/>
          <w:numId w:val="13"/>
        </w:numPr>
        <w:spacing w:after="0"/>
        <w:ind w:right="-852"/>
        <w:jc w:val="both"/>
        <w:rPr>
          <w:rFonts w:ascii="Times New Roman" w:hAnsi="Times New Roman"/>
          <w:sz w:val="24"/>
          <w:szCs w:val="24"/>
        </w:rPr>
      </w:pPr>
      <w:r>
        <w:rPr>
          <w:rFonts w:ascii="Times New Roman" w:hAnsi="Times New Roman"/>
          <w:sz w:val="24"/>
          <w:szCs w:val="24"/>
        </w:rPr>
        <w:t>Kitas gautinas sumas (pvz.,</w:t>
      </w:r>
      <w:r w:rsidR="00256E41">
        <w:rPr>
          <w:rFonts w:ascii="Times New Roman" w:hAnsi="Times New Roman"/>
          <w:sz w:val="24"/>
          <w:szCs w:val="24"/>
        </w:rPr>
        <w:t xml:space="preserve"> gautinos sumos i</w:t>
      </w:r>
      <w:r w:rsidR="00BF3B9C">
        <w:rPr>
          <w:rFonts w:ascii="Times New Roman" w:hAnsi="Times New Roman"/>
          <w:sz w:val="24"/>
          <w:szCs w:val="24"/>
        </w:rPr>
        <w:t xml:space="preserve">š rinkliavų, už prarastą turtą, </w:t>
      </w:r>
      <w:r w:rsidR="00256E41">
        <w:rPr>
          <w:rFonts w:ascii="Times New Roman" w:hAnsi="Times New Roman"/>
          <w:sz w:val="24"/>
          <w:szCs w:val="24"/>
        </w:rPr>
        <w:t xml:space="preserve">išieškotinos sumos už padarytą žalą), </w:t>
      </w:r>
      <w:r w:rsidR="0040775C">
        <w:rPr>
          <w:rFonts w:ascii="Times New Roman" w:hAnsi="Times New Roman"/>
          <w:sz w:val="24"/>
          <w:szCs w:val="24"/>
        </w:rPr>
        <w:t>gautini veiklos mokesčiai, palūkanos, dividendai, gautinos grąžintinos finansavimo sumos ir kt.)</w:t>
      </w:r>
      <w:r w:rsidR="00DC05BE">
        <w:rPr>
          <w:rFonts w:ascii="Times New Roman" w:hAnsi="Times New Roman"/>
          <w:sz w:val="24"/>
          <w:szCs w:val="24"/>
        </w:rPr>
        <w:t>.</w:t>
      </w:r>
    </w:p>
    <w:p w14:paraId="06A754ED" w14:textId="77777777" w:rsidR="0040775C" w:rsidRDefault="0040775C" w:rsidP="0040775C">
      <w:pPr>
        <w:spacing w:after="0"/>
        <w:ind w:left="1293" w:right="-852"/>
        <w:jc w:val="both"/>
        <w:rPr>
          <w:rFonts w:ascii="Times New Roman" w:hAnsi="Times New Roman"/>
          <w:sz w:val="24"/>
          <w:szCs w:val="24"/>
        </w:rPr>
      </w:pPr>
    </w:p>
    <w:p w14:paraId="5C71C5C3" w14:textId="77777777" w:rsidR="0040775C" w:rsidRDefault="0040775C" w:rsidP="0040775C">
      <w:pPr>
        <w:spacing w:after="0"/>
        <w:ind w:left="1293" w:right="-852"/>
        <w:jc w:val="both"/>
        <w:rPr>
          <w:rFonts w:ascii="Times New Roman" w:hAnsi="Times New Roman"/>
          <w:b/>
          <w:sz w:val="24"/>
          <w:szCs w:val="24"/>
        </w:rPr>
      </w:pPr>
      <w:r>
        <w:rPr>
          <w:rFonts w:ascii="Times New Roman" w:hAnsi="Times New Roman"/>
          <w:b/>
          <w:sz w:val="24"/>
          <w:szCs w:val="24"/>
        </w:rPr>
        <w:t>Pinigai ir pinigų ekvivalentai</w:t>
      </w:r>
    </w:p>
    <w:p w14:paraId="13BCB67D" w14:textId="77777777" w:rsidR="0040775C" w:rsidRDefault="0040775C" w:rsidP="0040775C">
      <w:pPr>
        <w:spacing w:after="0"/>
        <w:ind w:left="1293" w:right="-852"/>
        <w:jc w:val="both"/>
        <w:rPr>
          <w:rFonts w:ascii="Times New Roman" w:hAnsi="Times New Roman"/>
          <w:b/>
          <w:sz w:val="24"/>
          <w:szCs w:val="24"/>
        </w:rPr>
      </w:pPr>
    </w:p>
    <w:p w14:paraId="49B19B6C" w14:textId="77777777" w:rsidR="0040775C" w:rsidRDefault="00C704EC" w:rsidP="00C704EC">
      <w:pPr>
        <w:spacing w:after="0"/>
        <w:ind w:right="-852"/>
        <w:jc w:val="both"/>
        <w:rPr>
          <w:rFonts w:ascii="Times New Roman" w:hAnsi="Times New Roman"/>
          <w:sz w:val="24"/>
          <w:szCs w:val="24"/>
        </w:rPr>
      </w:pPr>
      <w:r>
        <w:rPr>
          <w:rFonts w:ascii="Times New Roman" w:hAnsi="Times New Roman"/>
          <w:sz w:val="24"/>
          <w:szCs w:val="24"/>
        </w:rPr>
        <w:tab/>
      </w:r>
      <w:r w:rsidR="0040775C">
        <w:rPr>
          <w:rFonts w:ascii="Times New Roman" w:hAnsi="Times New Roman"/>
          <w:sz w:val="24"/>
          <w:szCs w:val="24"/>
        </w:rPr>
        <w:t xml:space="preserve">Pinigai – pinigai, esantys kasoje, bankų sąskaitose ir pervesti, bet dar negauti pinigai. Pinigų ekvivalentai </w:t>
      </w:r>
      <w:r>
        <w:rPr>
          <w:rFonts w:ascii="Times New Roman" w:hAnsi="Times New Roman"/>
          <w:sz w:val="24"/>
          <w:szCs w:val="24"/>
        </w:rPr>
        <w:t>–</w:t>
      </w:r>
      <w:r w:rsidR="0040775C">
        <w:rPr>
          <w:rFonts w:ascii="Times New Roman" w:hAnsi="Times New Roman"/>
          <w:sz w:val="24"/>
          <w:szCs w:val="24"/>
        </w:rPr>
        <w:t xml:space="preserve"> trumpalaikės</w:t>
      </w:r>
      <w:r>
        <w:rPr>
          <w:rFonts w:ascii="Times New Roman" w:hAnsi="Times New Roman"/>
          <w:sz w:val="24"/>
          <w:szCs w:val="24"/>
        </w:rPr>
        <w:t xml:space="preserve"> (iki trijų mėnesių) likvidžios investicijos, kurios gali būti greitai iškeičiamos į tam tikras pinigų sumas ir kurių vertės pokyčio rizika yra nereikšminga. Investicijos į nuosavybės vertybinius popierius nepriskiriamos prie pinigų ekvivalentų.</w:t>
      </w:r>
    </w:p>
    <w:p w14:paraId="3DA4590C" w14:textId="77777777" w:rsidR="00C704EC" w:rsidRDefault="00C704EC" w:rsidP="00C704EC">
      <w:pPr>
        <w:spacing w:after="0"/>
        <w:ind w:right="-852"/>
        <w:jc w:val="both"/>
        <w:rPr>
          <w:rFonts w:ascii="Times New Roman" w:hAnsi="Times New Roman"/>
          <w:sz w:val="24"/>
          <w:szCs w:val="24"/>
        </w:rPr>
      </w:pPr>
      <w:r>
        <w:rPr>
          <w:rFonts w:ascii="Times New Roman" w:hAnsi="Times New Roman"/>
          <w:sz w:val="24"/>
          <w:szCs w:val="24"/>
        </w:rPr>
        <w:tab/>
        <w:t>Pinigams priskiriami Lietuvos komercinių bankų s</w:t>
      </w:r>
      <w:r w:rsidR="000C3147">
        <w:rPr>
          <w:rFonts w:ascii="Times New Roman" w:hAnsi="Times New Roman"/>
          <w:sz w:val="24"/>
          <w:szCs w:val="24"/>
        </w:rPr>
        <w:t>ąskaitose laikomi pinigai eurais</w:t>
      </w:r>
      <w:r>
        <w:rPr>
          <w:rFonts w:ascii="Times New Roman" w:hAnsi="Times New Roman"/>
          <w:sz w:val="24"/>
          <w:szCs w:val="24"/>
        </w:rPr>
        <w:t xml:space="preserve"> ir užsienio valiuta. Finansinės būklės ataskaitoje pinigai ir jų ekvivalentai priskiriami prie trumpalaikio turto.</w:t>
      </w:r>
    </w:p>
    <w:p w14:paraId="64F900E4" w14:textId="77777777" w:rsidR="004378B5" w:rsidRDefault="00CA7902" w:rsidP="00C704EC">
      <w:pPr>
        <w:spacing w:after="0"/>
        <w:ind w:right="-852"/>
        <w:jc w:val="both"/>
        <w:rPr>
          <w:rFonts w:ascii="Times New Roman" w:hAnsi="Times New Roman"/>
          <w:sz w:val="24"/>
          <w:szCs w:val="24"/>
        </w:rPr>
      </w:pPr>
      <w:r>
        <w:rPr>
          <w:rFonts w:ascii="Times New Roman" w:hAnsi="Times New Roman"/>
          <w:sz w:val="24"/>
          <w:szCs w:val="24"/>
        </w:rPr>
        <w:tab/>
      </w:r>
    </w:p>
    <w:p w14:paraId="3FA41B5F" w14:textId="77777777" w:rsidR="00C704EC" w:rsidRDefault="004378B5" w:rsidP="00C704EC">
      <w:pPr>
        <w:spacing w:after="0"/>
        <w:ind w:right="-852"/>
        <w:jc w:val="both"/>
        <w:rPr>
          <w:rFonts w:ascii="Times New Roman" w:hAnsi="Times New Roman"/>
          <w:b/>
          <w:sz w:val="24"/>
          <w:szCs w:val="24"/>
        </w:rPr>
      </w:pPr>
      <w:r>
        <w:rPr>
          <w:rFonts w:ascii="Times New Roman" w:hAnsi="Times New Roman"/>
          <w:sz w:val="24"/>
          <w:szCs w:val="24"/>
        </w:rPr>
        <w:tab/>
      </w:r>
      <w:r w:rsidR="00C704EC">
        <w:rPr>
          <w:rFonts w:ascii="Times New Roman" w:hAnsi="Times New Roman"/>
          <w:b/>
          <w:sz w:val="24"/>
          <w:szCs w:val="24"/>
        </w:rPr>
        <w:t>Turto perdavimo sutartys</w:t>
      </w:r>
    </w:p>
    <w:p w14:paraId="15BADE9C" w14:textId="77777777" w:rsidR="00C704EC" w:rsidRDefault="00C704EC" w:rsidP="00C704EC">
      <w:pPr>
        <w:spacing w:after="0"/>
        <w:ind w:right="-852"/>
        <w:jc w:val="both"/>
        <w:rPr>
          <w:rFonts w:ascii="Times New Roman" w:hAnsi="Times New Roman"/>
          <w:b/>
          <w:sz w:val="24"/>
          <w:szCs w:val="24"/>
        </w:rPr>
      </w:pPr>
    </w:p>
    <w:p w14:paraId="3CFACB02" w14:textId="77777777" w:rsidR="00C704EC" w:rsidRDefault="00C704EC" w:rsidP="00C704EC">
      <w:pPr>
        <w:spacing w:after="0"/>
        <w:ind w:right="-852"/>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Nuoma, finansinė nuoma (lizingas)</w:t>
      </w:r>
    </w:p>
    <w:p w14:paraId="7C4AD860" w14:textId="77777777" w:rsidR="00C704EC" w:rsidRDefault="00C704EC" w:rsidP="00C704EC">
      <w:pPr>
        <w:spacing w:after="0"/>
        <w:ind w:right="-852"/>
        <w:jc w:val="both"/>
        <w:rPr>
          <w:rFonts w:ascii="Times New Roman" w:hAnsi="Times New Roman"/>
          <w:sz w:val="24"/>
          <w:szCs w:val="24"/>
        </w:rPr>
      </w:pPr>
      <w:r w:rsidRPr="00C704EC">
        <w:rPr>
          <w:rFonts w:ascii="Times New Roman" w:hAnsi="Times New Roman"/>
          <w:sz w:val="24"/>
          <w:szCs w:val="24"/>
        </w:rPr>
        <w:tab/>
        <w:t>Ar nuoma priskiriama veiklos nuomai, ar finansinei nuomai nustatoma nuomos laikotarpio pradžioje pagal sutarties turinį (neatsižvelgiant į sutarties teisinę formą)</w:t>
      </w:r>
      <w:r w:rsidR="00030B7F">
        <w:rPr>
          <w:rFonts w:ascii="Times New Roman" w:hAnsi="Times New Roman"/>
          <w:sz w:val="24"/>
          <w:szCs w:val="24"/>
        </w:rPr>
        <w:t>. Jeigu nuomininkas ir nuomotojas susitaria pakeisti nuomos sutarties sąlygas (išskyrus jos pratęsimą) ir dėl to pasikeičia nuomos rūšis, toks susitarimas laikomas nauja sutartimi.</w:t>
      </w:r>
    </w:p>
    <w:p w14:paraId="5E5BD41C" w14:textId="77777777" w:rsidR="00030B7F" w:rsidRDefault="00030B7F" w:rsidP="00C704EC">
      <w:pPr>
        <w:spacing w:after="0"/>
        <w:ind w:right="-852"/>
        <w:jc w:val="both"/>
        <w:rPr>
          <w:rFonts w:ascii="Times New Roman" w:hAnsi="Times New Roman"/>
          <w:sz w:val="24"/>
          <w:szCs w:val="24"/>
        </w:rPr>
      </w:pPr>
      <w:r>
        <w:rPr>
          <w:rFonts w:ascii="Times New Roman" w:hAnsi="Times New Roman"/>
          <w:sz w:val="24"/>
          <w:szCs w:val="24"/>
        </w:rPr>
        <w:tab/>
        <w:t xml:space="preserve">Pagal finansinės nuomos sutartį įsigyto turto nusidėvėjimui skaičiuoti taikomi tie patys principai, kaip ir kito tos pačios grupės panašaus nuosavo ar patikėjimo teise valdomo turto nusidėvėjimui skaičiuoti. Jei finansinės nuomos sutartyje nenumatyta, kad nuosavybės teisė į turtą finansinės nuomos laikotarpio pabaigoje pereina finansinės nuomos paslaugos gavėjui arba jei finansinės nuomos paslaugos gavėjas neketina jo įsigyti pasibaigus šiam laikotarpiui, turtas </w:t>
      </w:r>
      <w:r>
        <w:rPr>
          <w:rFonts w:ascii="Times New Roman" w:hAnsi="Times New Roman"/>
          <w:sz w:val="24"/>
          <w:szCs w:val="24"/>
        </w:rPr>
        <w:lastRenderedPageBreak/>
        <w:t>nudėvimas per trumpesnį iš šių laikotarpių: sutartyje nustatytą finansinės nuomos laikotarpį arba turto naudingo tarnavimo laiką.</w:t>
      </w:r>
    </w:p>
    <w:p w14:paraId="03E50C1E" w14:textId="77777777" w:rsidR="00030B7F" w:rsidRDefault="00030B7F" w:rsidP="00C704EC">
      <w:pPr>
        <w:spacing w:after="0"/>
        <w:ind w:right="-852"/>
        <w:jc w:val="both"/>
        <w:rPr>
          <w:rFonts w:ascii="Times New Roman" w:hAnsi="Times New Roman"/>
          <w:sz w:val="24"/>
          <w:szCs w:val="24"/>
        </w:rPr>
      </w:pPr>
      <w:r>
        <w:rPr>
          <w:rFonts w:ascii="Times New Roman" w:hAnsi="Times New Roman"/>
          <w:sz w:val="24"/>
          <w:szCs w:val="24"/>
        </w:rPr>
        <w:tab/>
        <w:t>Nutraukus sutartį, finansinės nuomos paslaugos gavėjo nuostoliai, susidarę dėl prievolės kompensuoti finansinės nuomos sutarties nutraukimo išlaidas, registruojami kaip ataskaitinio laikotarpio kitos pagrindinės veiklos sąnaudos.</w:t>
      </w:r>
    </w:p>
    <w:p w14:paraId="050E9B7E" w14:textId="77777777" w:rsidR="00712014" w:rsidRDefault="00712014" w:rsidP="00C704EC">
      <w:pPr>
        <w:spacing w:after="0"/>
        <w:ind w:right="-852"/>
        <w:jc w:val="both"/>
        <w:rPr>
          <w:rFonts w:ascii="Times New Roman" w:hAnsi="Times New Roman"/>
          <w:sz w:val="24"/>
          <w:szCs w:val="24"/>
        </w:rPr>
      </w:pPr>
      <w:r>
        <w:rPr>
          <w:rFonts w:ascii="Times New Roman" w:hAnsi="Times New Roman"/>
          <w:sz w:val="24"/>
          <w:szCs w:val="24"/>
        </w:rPr>
        <w:tab/>
        <w:t>Veiklos nuomos mokesčiai nuomininko pripažįstami sąnaudomis tolygiai per nuomos laikotarpį, jeigu jie nepriskiriami gaminamos produkcijos ar ilgalaikio turto savikainai. Veiklos nuomos sąnaudos paskirstomos tolygiai per nuomos laikotarpį ir tuo atveju, kai nuomos mokestis nustatomas nelygiomis sumomis.</w:t>
      </w:r>
    </w:p>
    <w:p w14:paraId="1C6FD3EB" w14:textId="77777777" w:rsidR="00712014" w:rsidRDefault="00712014" w:rsidP="00C704EC">
      <w:pPr>
        <w:spacing w:after="0"/>
        <w:ind w:right="-852"/>
        <w:jc w:val="both"/>
        <w:rPr>
          <w:rFonts w:ascii="Times New Roman" w:hAnsi="Times New Roman"/>
          <w:sz w:val="24"/>
          <w:szCs w:val="24"/>
        </w:rPr>
      </w:pPr>
      <w:r>
        <w:rPr>
          <w:rFonts w:ascii="Times New Roman" w:hAnsi="Times New Roman"/>
          <w:sz w:val="24"/>
          <w:szCs w:val="24"/>
        </w:rPr>
        <w:tab/>
        <w:t>Išnuomoto turto paprastojo remonto ir eksploatavimo išlaidos pripažįstamos sąnaudomis. Išsinuomoto turto esminio pagerinimo išlaidos registruojamos kaip atskiras turto vienetas ir pripažįstamos sąnaudomis per likusį nuomos laikotarpį, jeigu tų išlaidų nuomotojas nekompensuoja.</w:t>
      </w:r>
    </w:p>
    <w:p w14:paraId="0921991E" w14:textId="77777777" w:rsidR="00712014" w:rsidRDefault="00712014" w:rsidP="00C704EC">
      <w:pPr>
        <w:spacing w:after="0"/>
        <w:ind w:right="-852"/>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Panauda</w:t>
      </w:r>
    </w:p>
    <w:p w14:paraId="68FBD6F5" w14:textId="77777777" w:rsidR="00712014" w:rsidRDefault="00712014" w:rsidP="00C704EC">
      <w:pPr>
        <w:spacing w:after="0"/>
        <w:ind w:right="-852"/>
        <w:jc w:val="both"/>
        <w:rPr>
          <w:rFonts w:ascii="Times New Roman" w:hAnsi="Times New Roman"/>
          <w:sz w:val="24"/>
          <w:szCs w:val="24"/>
        </w:rPr>
      </w:pPr>
      <w:r>
        <w:rPr>
          <w:rFonts w:ascii="Times New Roman" w:hAnsi="Times New Roman"/>
          <w:sz w:val="24"/>
          <w:szCs w:val="24"/>
        </w:rPr>
        <w:tab/>
        <w:t>Turtas, gautas pagal panaudos sutartis, registruojamas nebalansinėse sąskaitose turto kontrolei užtikrinti. Pagal panaudos sutartį gauto turto paprastojo remonto ir eksploatavimo išlaidos pripažįstamos sąnaudomis; esminio pagerinimo išlaidos registruojamos</w:t>
      </w:r>
      <w:r w:rsidR="00C455BD">
        <w:rPr>
          <w:rFonts w:ascii="Times New Roman" w:hAnsi="Times New Roman"/>
          <w:sz w:val="24"/>
          <w:szCs w:val="24"/>
        </w:rPr>
        <w:t xml:space="preserve"> kaip atskiras turto vienetas ir</w:t>
      </w:r>
      <w:r>
        <w:rPr>
          <w:rFonts w:ascii="Times New Roman" w:hAnsi="Times New Roman"/>
          <w:sz w:val="24"/>
          <w:szCs w:val="24"/>
        </w:rPr>
        <w:t xml:space="preserve"> pripažįstamas sąnaudomis per likusį panaudos laikotarpį,</w:t>
      </w:r>
      <w:r w:rsidR="00232619">
        <w:rPr>
          <w:rFonts w:ascii="Times New Roman" w:hAnsi="Times New Roman"/>
          <w:sz w:val="24"/>
          <w:szCs w:val="24"/>
        </w:rPr>
        <w:t xml:space="preserve"> jeigu tų išlaidų panaudos davėjas nekompensuoja. Pagal panaudos sutartį perduoto turto ir jo nusidėvėjimo bei jo sąnaudų apskaitą tvarko ir finansinėse ataskaitose rodo panaudos davėjas.</w:t>
      </w:r>
    </w:p>
    <w:p w14:paraId="207264A6" w14:textId="77777777" w:rsidR="00232619" w:rsidRDefault="00232619" w:rsidP="00C704EC">
      <w:pPr>
        <w:spacing w:after="0"/>
        <w:ind w:right="-852"/>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Patikėjimo teisė</w:t>
      </w:r>
    </w:p>
    <w:p w14:paraId="5F8C0081" w14:textId="77777777" w:rsidR="00232619" w:rsidRDefault="00232619" w:rsidP="00C704EC">
      <w:pPr>
        <w:spacing w:after="0"/>
        <w:ind w:right="-852"/>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Turtas, valdomas patikėjimo teise, registruojamas apskaitoje ir rodomas savivaldybės konsoliduotose finansinėse ataskaitose remiantis tais pačiais principais, kaip ir nuosavybės teise valdomas turtas.</w:t>
      </w:r>
    </w:p>
    <w:p w14:paraId="18FC4AA7" w14:textId="77777777" w:rsidR="005D5A44" w:rsidRDefault="005D5A44" w:rsidP="00C704EC">
      <w:pPr>
        <w:spacing w:after="0"/>
        <w:ind w:right="-852"/>
        <w:jc w:val="both"/>
        <w:rPr>
          <w:rFonts w:ascii="Times New Roman" w:hAnsi="Times New Roman"/>
          <w:sz w:val="24"/>
          <w:szCs w:val="24"/>
        </w:rPr>
      </w:pPr>
    </w:p>
    <w:p w14:paraId="21C8B0D3" w14:textId="77777777" w:rsidR="00232619" w:rsidRDefault="005D5A44" w:rsidP="00C704EC">
      <w:pPr>
        <w:spacing w:after="0"/>
        <w:ind w:right="-852"/>
        <w:jc w:val="both"/>
        <w:rPr>
          <w:rFonts w:ascii="Times New Roman" w:hAnsi="Times New Roman"/>
          <w:b/>
          <w:sz w:val="24"/>
          <w:szCs w:val="24"/>
        </w:rPr>
      </w:pPr>
      <w:r>
        <w:rPr>
          <w:rFonts w:ascii="Times New Roman" w:hAnsi="Times New Roman"/>
          <w:sz w:val="24"/>
          <w:szCs w:val="24"/>
        </w:rPr>
        <w:tab/>
      </w:r>
      <w:r w:rsidR="00232619">
        <w:rPr>
          <w:rFonts w:ascii="Times New Roman" w:hAnsi="Times New Roman"/>
          <w:b/>
          <w:sz w:val="24"/>
          <w:szCs w:val="24"/>
        </w:rPr>
        <w:t>Finansavimo sumos, finansavimo pajamos ir finansavimo sąnaudos</w:t>
      </w:r>
    </w:p>
    <w:p w14:paraId="2B34656C" w14:textId="77777777" w:rsidR="00232619" w:rsidRDefault="00232619" w:rsidP="00C704EC">
      <w:pPr>
        <w:spacing w:after="0"/>
        <w:ind w:right="-852"/>
        <w:jc w:val="both"/>
        <w:rPr>
          <w:rFonts w:ascii="Times New Roman" w:hAnsi="Times New Roman"/>
          <w:b/>
          <w:sz w:val="24"/>
          <w:szCs w:val="24"/>
        </w:rPr>
      </w:pPr>
    </w:p>
    <w:p w14:paraId="1423A0C0" w14:textId="77777777" w:rsidR="00232619" w:rsidRDefault="00232619" w:rsidP="00C704EC">
      <w:pPr>
        <w:spacing w:after="0"/>
        <w:ind w:right="-852"/>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Finansavimo sumos apskaitomos pagal 20-ajame VSAFAS „Finansavimo sumos“ nustatytus reikalavimus.</w:t>
      </w:r>
    </w:p>
    <w:p w14:paraId="35DAA84A" w14:textId="77777777" w:rsidR="004F3ACB" w:rsidRDefault="004F3ACB" w:rsidP="00C704EC">
      <w:pPr>
        <w:spacing w:after="0"/>
        <w:ind w:right="-852"/>
        <w:jc w:val="both"/>
        <w:rPr>
          <w:rFonts w:ascii="Times New Roman" w:hAnsi="Times New Roman"/>
          <w:sz w:val="24"/>
          <w:szCs w:val="24"/>
        </w:rPr>
      </w:pPr>
      <w:r>
        <w:rPr>
          <w:rFonts w:ascii="Times New Roman" w:hAnsi="Times New Roman"/>
          <w:sz w:val="24"/>
          <w:szCs w:val="24"/>
        </w:rPr>
        <w:tab/>
        <w:t>Gautos ir gautinos finansavimo sumos arba jų dalis pripažįstamos finansavimo pajamomis tais laikotarpiais, kuriais patiriamos su finansavimo sumomis susijusios sąnaudos. Asignavimų valdytojams perduotos finansavimo sumos, kurios buvo gautos iš valstybės biudžeto, užsienio valstybių, tarptautinių organizacijų, Europos Sąjungos, kitų išteklių fondų, iždo sąnaudomis nepripažįstamos, bet registruojamos perduotos finansavimo sumos.</w:t>
      </w:r>
    </w:p>
    <w:p w14:paraId="2076DDC0" w14:textId="77777777" w:rsidR="004F3ACB" w:rsidRDefault="004F3ACB" w:rsidP="00C704EC">
      <w:pPr>
        <w:spacing w:after="0"/>
        <w:ind w:right="-852"/>
        <w:jc w:val="both"/>
        <w:rPr>
          <w:rFonts w:ascii="Times New Roman" w:hAnsi="Times New Roman"/>
          <w:sz w:val="24"/>
          <w:szCs w:val="24"/>
        </w:rPr>
      </w:pPr>
      <w:r>
        <w:rPr>
          <w:rFonts w:ascii="Times New Roman" w:hAnsi="Times New Roman"/>
          <w:sz w:val="24"/>
          <w:szCs w:val="24"/>
        </w:rPr>
        <w:tab/>
        <w:t>Finansavimo pajamos pripažįstamos tuomet, jei patirtos sąnaudos, kurioms finansavimo sumos gautos iš užsienio valstybių, tarptautinių organizacijų, Europos Sąjungos, valstybės biudžeto, kitų išteklių fondų.</w:t>
      </w:r>
    </w:p>
    <w:p w14:paraId="0B25D171" w14:textId="77777777" w:rsidR="004F3ACB" w:rsidRDefault="004F3ACB" w:rsidP="00C704EC">
      <w:pPr>
        <w:spacing w:after="0"/>
        <w:ind w:right="-852"/>
        <w:jc w:val="both"/>
        <w:rPr>
          <w:rFonts w:ascii="Times New Roman" w:hAnsi="Times New Roman"/>
          <w:sz w:val="24"/>
          <w:szCs w:val="24"/>
        </w:rPr>
      </w:pPr>
      <w:r>
        <w:rPr>
          <w:rFonts w:ascii="Times New Roman" w:hAnsi="Times New Roman"/>
          <w:sz w:val="24"/>
          <w:szCs w:val="24"/>
        </w:rPr>
        <w:tab/>
        <w:t>Visos gautinos, gautos ir perduotos finansavimo sumos apskaitoje yra grupuojamos pagal finansavimo sumų paskirtį. Gautos ir gautinos finansavimo sumos, kurių paskirtis registravimo apskaitoje metu nėra aiški (nepiniginiam turtui ar kitoms išlaidoms), priskiriamo</w:t>
      </w:r>
      <w:r w:rsidR="00AE461D">
        <w:rPr>
          <w:rFonts w:ascii="Times New Roman" w:hAnsi="Times New Roman"/>
          <w:sz w:val="24"/>
          <w:szCs w:val="24"/>
        </w:rPr>
        <w:t>s finansavimo sumoms kitoms išla</w:t>
      </w:r>
      <w:r>
        <w:rPr>
          <w:rFonts w:ascii="Times New Roman" w:hAnsi="Times New Roman"/>
          <w:sz w:val="24"/>
          <w:szCs w:val="24"/>
        </w:rPr>
        <w:t>idoms ir yra pergrupuojamos, kai paaiškėja tikroji jų paskirtis.</w:t>
      </w:r>
    </w:p>
    <w:p w14:paraId="44E0827D" w14:textId="77777777" w:rsidR="001D4105" w:rsidRDefault="001D4105" w:rsidP="00C704EC">
      <w:pPr>
        <w:spacing w:after="0"/>
        <w:ind w:right="-852"/>
        <w:jc w:val="both"/>
        <w:rPr>
          <w:rFonts w:ascii="Times New Roman" w:hAnsi="Times New Roman"/>
          <w:sz w:val="24"/>
          <w:szCs w:val="24"/>
        </w:rPr>
      </w:pPr>
    </w:p>
    <w:p w14:paraId="73FAD637" w14:textId="77777777" w:rsidR="00712014" w:rsidRDefault="001D4105" w:rsidP="00C704EC">
      <w:pPr>
        <w:spacing w:after="0"/>
        <w:ind w:right="-852"/>
        <w:jc w:val="both"/>
        <w:rPr>
          <w:rFonts w:ascii="Times New Roman" w:hAnsi="Times New Roman"/>
          <w:b/>
          <w:sz w:val="24"/>
          <w:szCs w:val="24"/>
        </w:rPr>
      </w:pPr>
      <w:r>
        <w:rPr>
          <w:rFonts w:ascii="Times New Roman" w:hAnsi="Times New Roman"/>
          <w:sz w:val="24"/>
          <w:szCs w:val="24"/>
        </w:rPr>
        <w:tab/>
      </w:r>
      <w:r w:rsidR="00C12A0F">
        <w:rPr>
          <w:rFonts w:ascii="Times New Roman" w:hAnsi="Times New Roman"/>
          <w:b/>
          <w:sz w:val="24"/>
          <w:szCs w:val="24"/>
        </w:rPr>
        <w:t>Atidėjiniai</w:t>
      </w:r>
    </w:p>
    <w:p w14:paraId="78F8EFE4" w14:textId="77777777" w:rsidR="00C12A0F" w:rsidRDefault="00C12A0F" w:rsidP="00C704EC">
      <w:pPr>
        <w:spacing w:after="0"/>
        <w:ind w:right="-852"/>
        <w:jc w:val="both"/>
        <w:rPr>
          <w:rFonts w:ascii="Times New Roman" w:hAnsi="Times New Roman"/>
          <w:b/>
          <w:sz w:val="24"/>
          <w:szCs w:val="24"/>
        </w:rPr>
      </w:pPr>
    </w:p>
    <w:p w14:paraId="0117FE09" w14:textId="77777777" w:rsidR="00C12A0F" w:rsidRDefault="000054DE" w:rsidP="00C704EC">
      <w:pPr>
        <w:spacing w:after="0"/>
        <w:ind w:right="-852"/>
        <w:jc w:val="both"/>
        <w:rPr>
          <w:rFonts w:ascii="Times New Roman" w:hAnsi="Times New Roman"/>
          <w:sz w:val="24"/>
          <w:szCs w:val="24"/>
        </w:rPr>
      </w:pPr>
      <w:r>
        <w:rPr>
          <w:rFonts w:ascii="Times New Roman" w:hAnsi="Times New Roman"/>
          <w:sz w:val="24"/>
          <w:szCs w:val="24"/>
        </w:rPr>
        <w:tab/>
        <w:t>Atidėjiniu</w:t>
      </w:r>
      <w:r w:rsidR="00C12A0F">
        <w:rPr>
          <w:rFonts w:ascii="Times New Roman" w:hAnsi="Times New Roman"/>
          <w:sz w:val="24"/>
          <w:szCs w:val="24"/>
        </w:rPr>
        <w:t xml:space="preserve"> laikomas įsipareigojimas, kurio galutinės įvykdymo sumos arba įvykdymo laiko negalima tiksliai nustatyti, tačiau galima patikimai įvertinti. Atidėjiniai pripažįstami ir </w:t>
      </w:r>
      <w:r w:rsidR="00C12A0F">
        <w:rPr>
          <w:rFonts w:ascii="Times New Roman" w:hAnsi="Times New Roman"/>
          <w:sz w:val="24"/>
          <w:szCs w:val="24"/>
        </w:rPr>
        <w:lastRenderedPageBreak/>
        <w:t>registruojami apskaitoje tik tada, kai dėl įvykio praeityje Savivaldybė turi dabartinę teisinę prievolę ar neatšaukiamą pasižadėjimą, ir tikėtina, kad jam įvykdyti bus reikalingi ištekliai, o įsipareigojimo suma gali būti patikimai įvertinta. Atidėjiniai yra peržiūrimi paskutinę kiekvieno ataskaitinio laikotarpio dieną ir koreguojami, atsižvelgiant į naujus įvykius ar aplinkybes, turinčias įtakos dabartiniam įvertinimui.</w:t>
      </w:r>
    </w:p>
    <w:p w14:paraId="48F9E726" w14:textId="201750D3" w:rsidR="00F3033D" w:rsidRDefault="00F3033D" w:rsidP="00C704EC">
      <w:pPr>
        <w:spacing w:after="0"/>
        <w:ind w:right="-852"/>
        <w:jc w:val="both"/>
        <w:rPr>
          <w:rFonts w:ascii="Times New Roman" w:hAnsi="Times New Roman"/>
          <w:sz w:val="24"/>
          <w:szCs w:val="24"/>
        </w:rPr>
      </w:pPr>
    </w:p>
    <w:p w14:paraId="36257795" w14:textId="77777777" w:rsidR="00C12A0F" w:rsidRDefault="00F3033D" w:rsidP="00C704EC">
      <w:pPr>
        <w:spacing w:after="0"/>
        <w:ind w:right="-852"/>
        <w:jc w:val="both"/>
        <w:rPr>
          <w:rFonts w:ascii="Times New Roman" w:hAnsi="Times New Roman"/>
          <w:b/>
          <w:sz w:val="24"/>
          <w:szCs w:val="24"/>
        </w:rPr>
      </w:pPr>
      <w:r>
        <w:rPr>
          <w:rFonts w:ascii="Times New Roman" w:hAnsi="Times New Roman"/>
          <w:sz w:val="24"/>
          <w:szCs w:val="24"/>
        </w:rPr>
        <w:tab/>
      </w:r>
      <w:r w:rsidR="00C12A0F">
        <w:rPr>
          <w:rFonts w:ascii="Times New Roman" w:hAnsi="Times New Roman"/>
          <w:b/>
          <w:sz w:val="24"/>
          <w:szCs w:val="24"/>
        </w:rPr>
        <w:t>Pajamos</w:t>
      </w:r>
    </w:p>
    <w:p w14:paraId="566957F5" w14:textId="77777777" w:rsidR="00C12A0F" w:rsidRDefault="00C12A0F" w:rsidP="00C704EC">
      <w:pPr>
        <w:spacing w:after="0"/>
        <w:ind w:right="-852"/>
        <w:jc w:val="both"/>
        <w:rPr>
          <w:rFonts w:ascii="Times New Roman" w:hAnsi="Times New Roman"/>
          <w:b/>
          <w:sz w:val="24"/>
          <w:szCs w:val="24"/>
        </w:rPr>
      </w:pPr>
    </w:p>
    <w:p w14:paraId="22604120" w14:textId="77777777" w:rsidR="00C12A0F" w:rsidRDefault="00C12A0F" w:rsidP="00C704EC">
      <w:pPr>
        <w:spacing w:after="0"/>
        <w:ind w:right="-852"/>
        <w:jc w:val="both"/>
        <w:rPr>
          <w:rFonts w:ascii="Times New Roman" w:hAnsi="Times New Roman"/>
          <w:sz w:val="24"/>
          <w:szCs w:val="24"/>
        </w:rPr>
      </w:pPr>
      <w:r>
        <w:rPr>
          <w:rFonts w:ascii="Times New Roman" w:hAnsi="Times New Roman"/>
          <w:sz w:val="24"/>
          <w:szCs w:val="24"/>
        </w:rPr>
        <w:tab/>
        <w:t>Pajamų apskaitos principai, metodai ir taisyklės nustatyti 9-ajame VSAFAS „Mokesčių ir socialinių įmokų pajamos“, 10-ajame VSAFAS „Kitos pajamos“ ir 20-ajame VSAFAS „Finansavimo sumos“.</w:t>
      </w:r>
    </w:p>
    <w:p w14:paraId="61AF2A69" w14:textId="77777777" w:rsidR="00C12A0F" w:rsidRDefault="00C12A0F" w:rsidP="00C704EC">
      <w:pPr>
        <w:spacing w:after="0"/>
        <w:ind w:right="-852"/>
        <w:jc w:val="both"/>
        <w:rPr>
          <w:rFonts w:ascii="Times New Roman" w:hAnsi="Times New Roman"/>
          <w:sz w:val="24"/>
          <w:szCs w:val="24"/>
        </w:rPr>
      </w:pPr>
      <w:r>
        <w:rPr>
          <w:rFonts w:ascii="Times New Roman" w:hAnsi="Times New Roman"/>
          <w:sz w:val="24"/>
          <w:szCs w:val="24"/>
        </w:rPr>
        <w:tab/>
        <w:t>Pajamų apskaitai taikomas kaupimo principas. Pajamos pripažįstamos, registruojamos</w:t>
      </w:r>
      <w:r w:rsidR="00FB2726">
        <w:rPr>
          <w:rFonts w:ascii="Times New Roman" w:hAnsi="Times New Roman"/>
          <w:sz w:val="24"/>
          <w:szCs w:val="24"/>
        </w:rPr>
        <w:t xml:space="preserve"> apskaitoje ir rodomos finansinėse ataskaitose tą ataskaitinį laikotarpį, kurį yra uždirbamos, nepriklausomai nuo pinigų gavimo momento.</w:t>
      </w:r>
    </w:p>
    <w:p w14:paraId="17FAEA6B" w14:textId="77777777" w:rsidR="00FB2726" w:rsidRDefault="00FB2726" w:rsidP="00C704EC">
      <w:pPr>
        <w:spacing w:after="0"/>
        <w:ind w:right="-852"/>
        <w:jc w:val="both"/>
        <w:rPr>
          <w:rFonts w:ascii="Times New Roman" w:hAnsi="Times New Roman"/>
          <w:sz w:val="24"/>
          <w:szCs w:val="24"/>
        </w:rPr>
      </w:pPr>
      <w:r>
        <w:rPr>
          <w:rFonts w:ascii="Times New Roman" w:hAnsi="Times New Roman"/>
          <w:sz w:val="24"/>
          <w:szCs w:val="24"/>
        </w:rPr>
        <w:tab/>
      </w:r>
      <w:r w:rsidR="00C20B7F">
        <w:rPr>
          <w:rFonts w:ascii="Times New Roman" w:hAnsi="Times New Roman"/>
          <w:sz w:val="24"/>
          <w:szCs w:val="24"/>
        </w:rPr>
        <w:t>Mokesčių pajamos pripažįstamos tą ataskaitinį laikotarpį, kurį įvyksta mokestinis įvykis, jei mokesčių prievolės sumą galima patikimai įvertinti iki ataskaitinio laikotarpio, kuriuo įvyko mokestinis įvykis, finansinių ataskaitų parengimo dienos.</w:t>
      </w:r>
      <w:r w:rsidR="00532A7F">
        <w:rPr>
          <w:rFonts w:ascii="Times New Roman" w:hAnsi="Times New Roman"/>
          <w:sz w:val="24"/>
          <w:szCs w:val="24"/>
        </w:rPr>
        <w:t xml:space="preserve"> Jeigu mokesčių prievolė suma negali būti patikimai įvertinta, pajamos nėra pripažįstamos. Tokiu atveju pajamos pripažįstamos anksčiausią ataskaitinį laikotarpį, kurį mokesčių prievolės suma gali būti patikimai įvertinta.</w:t>
      </w:r>
    </w:p>
    <w:p w14:paraId="0FFFD068" w14:textId="77777777" w:rsidR="00532A7F" w:rsidRDefault="00532A7F" w:rsidP="00C704EC">
      <w:pPr>
        <w:spacing w:after="0"/>
        <w:ind w:right="-852"/>
        <w:jc w:val="both"/>
        <w:rPr>
          <w:rFonts w:ascii="Times New Roman" w:hAnsi="Times New Roman"/>
          <w:sz w:val="24"/>
          <w:szCs w:val="24"/>
        </w:rPr>
      </w:pPr>
      <w:r>
        <w:rPr>
          <w:rFonts w:ascii="Times New Roman" w:hAnsi="Times New Roman"/>
          <w:sz w:val="24"/>
          <w:szCs w:val="24"/>
        </w:rPr>
        <w:tab/>
        <w:t>Visos pajamos veiklos ataskaitai sudaryti skirstomos į:</w:t>
      </w:r>
    </w:p>
    <w:p w14:paraId="63EAEED6" w14:textId="77777777" w:rsidR="00532A7F" w:rsidRDefault="00532A7F" w:rsidP="00532A7F">
      <w:pPr>
        <w:numPr>
          <w:ilvl w:val="0"/>
          <w:numId w:val="14"/>
        </w:numPr>
        <w:spacing w:after="0"/>
        <w:ind w:right="-852"/>
        <w:jc w:val="both"/>
        <w:rPr>
          <w:rFonts w:ascii="Times New Roman" w:hAnsi="Times New Roman"/>
          <w:sz w:val="24"/>
          <w:szCs w:val="24"/>
        </w:rPr>
      </w:pPr>
      <w:r>
        <w:rPr>
          <w:rFonts w:ascii="Times New Roman" w:hAnsi="Times New Roman"/>
          <w:sz w:val="24"/>
          <w:szCs w:val="24"/>
        </w:rPr>
        <w:t>Pagrindinės veiklos</w:t>
      </w:r>
      <w:r w:rsidR="005517FF">
        <w:rPr>
          <w:rFonts w:ascii="Times New Roman" w:hAnsi="Times New Roman"/>
          <w:sz w:val="24"/>
          <w:szCs w:val="24"/>
        </w:rPr>
        <w:t xml:space="preserve"> pajamos</w:t>
      </w:r>
      <w:r>
        <w:rPr>
          <w:rFonts w:ascii="Times New Roman" w:hAnsi="Times New Roman"/>
          <w:sz w:val="24"/>
          <w:szCs w:val="24"/>
        </w:rPr>
        <w:t>;</w:t>
      </w:r>
    </w:p>
    <w:p w14:paraId="46D96567" w14:textId="77777777" w:rsidR="00532A7F" w:rsidRDefault="00532A7F" w:rsidP="00532A7F">
      <w:pPr>
        <w:numPr>
          <w:ilvl w:val="0"/>
          <w:numId w:val="14"/>
        </w:numPr>
        <w:spacing w:after="0"/>
        <w:ind w:right="-852"/>
        <w:jc w:val="both"/>
        <w:rPr>
          <w:rFonts w:ascii="Times New Roman" w:hAnsi="Times New Roman"/>
          <w:sz w:val="24"/>
          <w:szCs w:val="24"/>
        </w:rPr>
      </w:pPr>
      <w:r>
        <w:rPr>
          <w:rFonts w:ascii="Times New Roman" w:hAnsi="Times New Roman"/>
          <w:sz w:val="24"/>
          <w:szCs w:val="24"/>
        </w:rPr>
        <w:t>Kitos veiklos</w:t>
      </w:r>
      <w:r w:rsidR="005517FF">
        <w:rPr>
          <w:rFonts w:ascii="Times New Roman" w:hAnsi="Times New Roman"/>
          <w:sz w:val="24"/>
          <w:szCs w:val="24"/>
        </w:rPr>
        <w:t xml:space="preserve"> pajamos</w:t>
      </w:r>
      <w:r>
        <w:rPr>
          <w:rFonts w:ascii="Times New Roman" w:hAnsi="Times New Roman"/>
          <w:sz w:val="24"/>
          <w:szCs w:val="24"/>
        </w:rPr>
        <w:t>;</w:t>
      </w:r>
    </w:p>
    <w:p w14:paraId="1D13FC35" w14:textId="77777777" w:rsidR="00532A7F" w:rsidRDefault="00532A7F" w:rsidP="00532A7F">
      <w:pPr>
        <w:numPr>
          <w:ilvl w:val="0"/>
          <w:numId w:val="14"/>
        </w:numPr>
        <w:spacing w:after="0"/>
        <w:ind w:right="-852"/>
        <w:jc w:val="both"/>
        <w:rPr>
          <w:rFonts w:ascii="Times New Roman" w:hAnsi="Times New Roman"/>
          <w:sz w:val="24"/>
          <w:szCs w:val="24"/>
        </w:rPr>
      </w:pPr>
      <w:r>
        <w:rPr>
          <w:rFonts w:ascii="Times New Roman" w:hAnsi="Times New Roman"/>
          <w:sz w:val="24"/>
          <w:szCs w:val="24"/>
        </w:rPr>
        <w:t>Finansinės investicinės veiklos</w:t>
      </w:r>
      <w:r w:rsidR="005517FF">
        <w:rPr>
          <w:rFonts w:ascii="Times New Roman" w:hAnsi="Times New Roman"/>
          <w:sz w:val="24"/>
          <w:szCs w:val="24"/>
        </w:rPr>
        <w:t xml:space="preserve"> pajamos</w:t>
      </w:r>
      <w:r>
        <w:rPr>
          <w:rFonts w:ascii="Times New Roman" w:hAnsi="Times New Roman"/>
          <w:sz w:val="24"/>
          <w:szCs w:val="24"/>
        </w:rPr>
        <w:t>.</w:t>
      </w:r>
    </w:p>
    <w:p w14:paraId="22BF444A" w14:textId="77777777" w:rsidR="00532A7F" w:rsidRDefault="00532A7F" w:rsidP="00532A7F">
      <w:pPr>
        <w:spacing w:after="0"/>
        <w:ind w:right="-852"/>
        <w:jc w:val="both"/>
        <w:rPr>
          <w:rFonts w:ascii="Times New Roman" w:hAnsi="Times New Roman"/>
          <w:sz w:val="24"/>
          <w:szCs w:val="24"/>
        </w:rPr>
      </w:pPr>
      <w:r>
        <w:rPr>
          <w:rFonts w:ascii="Times New Roman" w:hAnsi="Times New Roman"/>
          <w:sz w:val="24"/>
          <w:szCs w:val="24"/>
        </w:rPr>
        <w:tab/>
        <w:t xml:space="preserve">Pagrindinės veiklos pajamomis laikomos pajamos, gautos vykdant įstaigos nuostatuose nustatytą veiklą. Pajamos, gautos iš veiklos, kuri pagal nuostatus nepriskiriama pagrindinei veiklai, priskiriamos kitos veiklos pajamoms. </w:t>
      </w:r>
    </w:p>
    <w:p w14:paraId="1EAB85DB" w14:textId="77777777" w:rsidR="00532A7F" w:rsidRDefault="00532A7F" w:rsidP="00532A7F">
      <w:pPr>
        <w:spacing w:after="0"/>
        <w:ind w:right="-852"/>
        <w:jc w:val="both"/>
        <w:rPr>
          <w:rFonts w:ascii="Times New Roman" w:hAnsi="Times New Roman"/>
          <w:sz w:val="24"/>
          <w:szCs w:val="24"/>
        </w:rPr>
      </w:pPr>
      <w:r>
        <w:rPr>
          <w:rFonts w:ascii="Times New Roman" w:hAnsi="Times New Roman"/>
          <w:sz w:val="24"/>
          <w:szCs w:val="24"/>
        </w:rPr>
        <w:tab/>
        <w:t>Gaunamos įplaukos už biudžetinių įstaigų suteiktas paslaugas, kurios turės būti grąžintos toms pačioms biudžetinėms įstaigoms, pajamomis nepripažįstamos.</w:t>
      </w:r>
    </w:p>
    <w:p w14:paraId="353AD42A" w14:textId="77777777" w:rsidR="00532A7F" w:rsidRDefault="00532A7F" w:rsidP="00532A7F">
      <w:pPr>
        <w:spacing w:after="0"/>
        <w:ind w:right="-852"/>
        <w:jc w:val="both"/>
        <w:rPr>
          <w:rFonts w:ascii="Times New Roman" w:hAnsi="Times New Roman"/>
          <w:sz w:val="24"/>
          <w:szCs w:val="24"/>
        </w:rPr>
      </w:pPr>
    </w:p>
    <w:p w14:paraId="2CEA0C2D" w14:textId="77777777" w:rsidR="00532A7F" w:rsidRDefault="00532A7F" w:rsidP="00532A7F">
      <w:pPr>
        <w:spacing w:after="0"/>
        <w:ind w:right="-852"/>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Sąnaudos</w:t>
      </w:r>
    </w:p>
    <w:p w14:paraId="29E1E7AD" w14:textId="77777777" w:rsidR="00532A7F" w:rsidRDefault="00532A7F" w:rsidP="00532A7F">
      <w:pPr>
        <w:spacing w:after="0"/>
        <w:ind w:right="-852"/>
        <w:jc w:val="both"/>
        <w:rPr>
          <w:rFonts w:ascii="Times New Roman" w:hAnsi="Times New Roman"/>
          <w:b/>
          <w:sz w:val="24"/>
          <w:szCs w:val="24"/>
        </w:rPr>
      </w:pPr>
    </w:p>
    <w:p w14:paraId="5A819CB5" w14:textId="77777777" w:rsidR="00532A7F" w:rsidRDefault="00DC05BE" w:rsidP="00532A7F">
      <w:pPr>
        <w:spacing w:after="0"/>
        <w:ind w:right="-852"/>
        <w:jc w:val="both"/>
        <w:rPr>
          <w:rFonts w:ascii="Times New Roman" w:hAnsi="Times New Roman"/>
          <w:sz w:val="24"/>
          <w:szCs w:val="24"/>
        </w:rPr>
      </w:pPr>
      <w:r>
        <w:rPr>
          <w:rFonts w:ascii="Times New Roman" w:hAnsi="Times New Roman"/>
          <w:sz w:val="24"/>
          <w:szCs w:val="24"/>
        </w:rPr>
        <w:tab/>
        <w:t>Sąnaudų apskaita tvarkoma</w:t>
      </w:r>
      <w:r w:rsidR="00532A7F">
        <w:rPr>
          <w:rFonts w:ascii="Times New Roman" w:hAnsi="Times New Roman"/>
          <w:sz w:val="24"/>
          <w:szCs w:val="24"/>
        </w:rPr>
        <w:t xml:space="preserve"> vadovaujantis 11</w:t>
      </w:r>
      <w:r w:rsidR="000054DE">
        <w:rPr>
          <w:rFonts w:ascii="Times New Roman" w:hAnsi="Times New Roman"/>
          <w:sz w:val="24"/>
          <w:szCs w:val="24"/>
        </w:rPr>
        <w:t>-ajame</w:t>
      </w:r>
      <w:r w:rsidR="00532A7F">
        <w:rPr>
          <w:rFonts w:ascii="Times New Roman" w:hAnsi="Times New Roman"/>
          <w:sz w:val="24"/>
          <w:szCs w:val="24"/>
        </w:rPr>
        <w:t xml:space="preserve"> VSAFAS „Sąnaudos“ nurodytais principais, metodais ir taisyklėmis. Sąnaudos</w:t>
      </w:r>
      <w:r w:rsidR="005517FF">
        <w:rPr>
          <w:rFonts w:ascii="Times New Roman" w:hAnsi="Times New Roman"/>
          <w:sz w:val="24"/>
          <w:szCs w:val="24"/>
        </w:rPr>
        <w:t xml:space="preserve"> apskaitoje pripažįstamos vadovaujantis kaupimo ir palyginimo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patį laikotarpį, kada buvo patirtos.</w:t>
      </w:r>
    </w:p>
    <w:p w14:paraId="3965A2D2" w14:textId="77777777" w:rsidR="005517FF" w:rsidRDefault="005517FF" w:rsidP="00532A7F">
      <w:pPr>
        <w:spacing w:after="0"/>
        <w:ind w:right="-852"/>
        <w:jc w:val="both"/>
        <w:rPr>
          <w:rFonts w:ascii="Times New Roman" w:hAnsi="Times New Roman"/>
          <w:sz w:val="24"/>
          <w:szCs w:val="24"/>
        </w:rPr>
      </w:pPr>
      <w:r>
        <w:rPr>
          <w:rFonts w:ascii="Times New Roman" w:hAnsi="Times New Roman"/>
          <w:sz w:val="24"/>
          <w:szCs w:val="24"/>
        </w:rPr>
        <w:tab/>
        <w:t>Sąnaudos skirstomos pagal veiklos sritis į šias grupes:</w:t>
      </w:r>
    </w:p>
    <w:p w14:paraId="0B242EAE" w14:textId="77777777" w:rsidR="005517FF" w:rsidRDefault="005517FF" w:rsidP="005517FF">
      <w:pPr>
        <w:numPr>
          <w:ilvl w:val="0"/>
          <w:numId w:val="15"/>
        </w:numPr>
        <w:spacing w:after="0"/>
        <w:ind w:right="-852"/>
        <w:jc w:val="both"/>
        <w:rPr>
          <w:rFonts w:ascii="Times New Roman" w:hAnsi="Times New Roman"/>
          <w:sz w:val="24"/>
          <w:szCs w:val="24"/>
        </w:rPr>
      </w:pPr>
      <w:r>
        <w:rPr>
          <w:rFonts w:ascii="Times New Roman" w:hAnsi="Times New Roman"/>
          <w:sz w:val="24"/>
          <w:szCs w:val="24"/>
        </w:rPr>
        <w:t>Pagrindinės veiklos sąnaudos;</w:t>
      </w:r>
    </w:p>
    <w:p w14:paraId="061F7B44" w14:textId="77777777" w:rsidR="005517FF" w:rsidRDefault="005517FF" w:rsidP="005517FF">
      <w:pPr>
        <w:numPr>
          <w:ilvl w:val="0"/>
          <w:numId w:val="15"/>
        </w:numPr>
        <w:spacing w:after="0"/>
        <w:ind w:right="-852"/>
        <w:jc w:val="both"/>
        <w:rPr>
          <w:rFonts w:ascii="Times New Roman" w:hAnsi="Times New Roman"/>
          <w:sz w:val="24"/>
          <w:szCs w:val="24"/>
        </w:rPr>
      </w:pPr>
      <w:r>
        <w:rPr>
          <w:rFonts w:ascii="Times New Roman" w:hAnsi="Times New Roman"/>
          <w:sz w:val="24"/>
          <w:szCs w:val="24"/>
        </w:rPr>
        <w:t>Kitos veiklos sąnaudos;</w:t>
      </w:r>
    </w:p>
    <w:p w14:paraId="00C8A012" w14:textId="77777777" w:rsidR="005517FF" w:rsidRPr="00532A7F" w:rsidRDefault="005517FF" w:rsidP="005517FF">
      <w:pPr>
        <w:numPr>
          <w:ilvl w:val="0"/>
          <w:numId w:val="15"/>
        </w:numPr>
        <w:spacing w:after="0"/>
        <w:ind w:right="-852"/>
        <w:jc w:val="both"/>
        <w:rPr>
          <w:rFonts w:ascii="Times New Roman" w:hAnsi="Times New Roman"/>
          <w:sz w:val="24"/>
          <w:szCs w:val="24"/>
        </w:rPr>
      </w:pPr>
      <w:r>
        <w:rPr>
          <w:rFonts w:ascii="Times New Roman" w:hAnsi="Times New Roman"/>
          <w:sz w:val="24"/>
          <w:szCs w:val="24"/>
        </w:rPr>
        <w:t>Finansinės ir investicinės veiklos sąnaudos.</w:t>
      </w:r>
    </w:p>
    <w:p w14:paraId="2BB18724" w14:textId="77777777" w:rsidR="00532A7F" w:rsidRDefault="005517FF" w:rsidP="00C704EC">
      <w:pPr>
        <w:spacing w:after="0"/>
        <w:ind w:right="-852"/>
        <w:jc w:val="both"/>
        <w:rPr>
          <w:rFonts w:ascii="Times New Roman" w:hAnsi="Times New Roman"/>
          <w:sz w:val="24"/>
          <w:szCs w:val="24"/>
        </w:rPr>
      </w:pPr>
      <w:r>
        <w:rPr>
          <w:rFonts w:ascii="Times New Roman" w:hAnsi="Times New Roman"/>
          <w:sz w:val="24"/>
          <w:szCs w:val="24"/>
        </w:rPr>
        <w:tab/>
        <w:t>Prie pagrindinės veiklos sąnaudų priskiriama: darbo užmokesčio, socialinio draudimo, ilgalaikio turto nusidėvėjimo, komunalinių paslaugų ir ryšių, komandiruočių, transporto</w:t>
      </w:r>
      <w:r w:rsidR="003C00B2">
        <w:rPr>
          <w:rFonts w:ascii="Times New Roman" w:hAnsi="Times New Roman"/>
          <w:sz w:val="24"/>
          <w:szCs w:val="24"/>
        </w:rPr>
        <w:t xml:space="preserve">, remonto </w:t>
      </w:r>
      <w:r w:rsidR="003C00B2">
        <w:rPr>
          <w:rFonts w:ascii="Times New Roman" w:hAnsi="Times New Roman"/>
          <w:sz w:val="24"/>
          <w:szCs w:val="24"/>
        </w:rPr>
        <w:lastRenderedPageBreak/>
        <w:t>sąnaudos, sunaudotų ir parduotų atsargų savikaina, nuomos sąnaudos, pagrindinės veiklos kitos sąnaudos.</w:t>
      </w:r>
    </w:p>
    <w:p w14:paraId="549A372F" w14:textId="77777777" w:rsidR="003C00B2" w:rsidRDefault="003C00B2" w:rsidP="00C704EC">
      <w:pPr>
        <w:spacing w:after="0"/>
        <w:ind w:right="-852"/>
        <w:jc w:val="both"/>
        <w:rPr>
          <w:rFonts w:ascii="Times New Roman" w:hAnsi="Times New Roman"/>
          <w:sz w:val="24"/>
          <w:szCs w:val="24"/>
        </w:rPr>
      </w:pPr>
      <w:r>
        <w:rPr>
          <w:rFonts w:ascii="Times New Roman" w:hAnsi="Times New Roman"/>
          <w:sz w:val="24"/>
          <w:szCs w:val="24"/>
        </w:rPr>
        <w:tab/>
        <w:t>Prie kitos veiklos sąnaudų priskiriamos sąnaudos, susijusios su pajamų, rodomų kitos veiklos pajamų straipsnyje, uždirbimu.</w:t>
      </w:r>
    </w:p>
    <w:p w14:paraId="3B43F9E0" w14:textId="77777777" w:rsidR="003C00B2" w:rsidRDefault="003C00B2" w:rsidP="00C704EC">
      <w:pPr>
        <w:spacing w:after="0"/>
        <w:ind w:right="-852"/>
        <w:jc w:val="both"/>
        <w:rPr>
          <w:rFonts w:ascii="Times New Roman" w:hAnsi="Times New Roman"/>
          <w:sz w:val="24"/>
          <w:szCs w:val="24"/>
        </w:rPr>
      </w:pPr>
      <w:r>
        <w:rPr>
          <w:rFonts w:ascii="Times New Roman" w:hAnsi="Times New Roman"/>
          <w:sz w:val="24"/>
          <w:szCs w:val="24"/>
        </w:rPr>
        <w:tab/>
        <w:t>Finansavimo sąnaudos patiriamos, kai iš savo uždirbtų pajamų finansuojamos kito subjekto išlaidos arba finansavimo sumos perduodamos kitiems (ne viešojo sektoriaus) subjektams programoms vykdyti.</w:t>
      </w:r>
    </w:p>
    <w:p w14:paraId="5E5200C7" w14:textId="2697CB9B" w:rsidR="00F3033D" w:rsidRDefault="003C00B2" w:rsidP="00C704EC">
      <w:pPr>
        <w:spacing w:after="0"/>
        <w:ind w:right="-852"/>
        <w:jc w:val="both"/>
        <w:rPr>
          <w:rFonts w:ascii="Times New Roman" w:hAnsi="Times New Roman"/>
          <w:sz w:val="24"/>
          <w:szCs w:val="24"/>
        </w:rPr>
      </w:pPr>
      <w:r>
        <w:rPr>
          <w:rFonts w:ascii="Times New Roman" w:hAnsi="Times New Roman"/>
          <w:sz w:val="24"/>
          <w:szCs w:val="24"/>
        </w:rPr>
        <w:tab/>
      </w:r>
    </w:p>
    <w:p w14:paraId="0AF4C47D" w14:textId="77777777" w:rsidR="003C00B2" w:rsidRDefault="00F3033D" w:rsidP="00C704EC">
      <w:pPr>
        <w:spacing w:after="0"/>
        <w:ind w:right="-852"/>
        <w:jc w:val="both"/>
        <w:rPr>
          <w:rFonts w:ascii="Times New Roman" w:hAnsi="Times New Roman"/>
          <w:b/>
          <w:sz w:val="24"/>
          <w:szCs w:val="24"/>
        </w:rPr>
      </w:pPr>
      <w:r>
        <w:rPr>
          <w:rFonts w:ascii="Times New Roman" w:hAnsi="Times New Roman"/>
          <w:sz w:val="24"/>
          <w:szCs w:val="24"/>
        </w:rPr>
        <w:tab/>
      </w:r>
      <w:r w:rsidR="003C00B2">
        <w:rPr>
          <w:rFonts w:ascii="Times New Roman" w:hAnsi="Times New Roman"/>
          <w:b/>
          <w:sz w:val="24"/>
          <w:szCs w:val="24"/>
        </w:rPr>
        <w:t>Segmentai</w:t>
      </w:r>
    </w:p>
    <w:p w14:paraId="6B229BFD" w14:textId="77777777" w:rsidR="003C00B2" w:rsidRDefault="003C00B2" w:rsidP="00C704EC">
      <w:pPr>
        <w:spacing w:after="0"/>
        <w:ind w:right="-852"/>
        <w:jc w:val="both"/>
        <w:rPr>
          <w:rFonts w:ascii="Times New Roman" w:hAnsi="Times New Roman"/>
          <w:b/>
          <w:sz w:val="24"/>
          <w:szCs w:val="24"/>
        </w:rPr>
      </w:pPr>
    </w:p>
    <w:p w14:paraId="29C73C09" w14:textId="77777777" w:rsidR="003C00B2" w:rsidRDefault="00DC05BE" w:rsidP="00C704EC">
      <w:pPr>
        <w:spacing w:after="0"/>
        <w:ind w:right="-852"/>
        <w:jc w:val="both"/>
        <w:rPr>
          <w:rFonts w:ascii="Times New Roman" w:hAnsi="Times New Roman"/>
          <w:sz w:val="24"/>
          <w:szCs w:val="24"/>
        </w:rPr>
      </w:pPr>
      <w:r>
        <w:rPr>
          <w:rFonts w:ascii="Times New Roman" w:hAnsi="Times New Roman"/>
          <w:sz w:val="24"/>
          <w:szCs w:val="24"/>
        </w:rPr>
        <w:tab/>
        <w:t>Segmentų apskaita tvarkoma</w:t>
      </w:r>
      <w:r w:rsidR="003C00B2">
        <w:rPr>
          <w:rFonts w:ascii="Times New Roman" w:hAnsi="Times New Roman"/>
          <w:sz w:val="24"/>
          <w:szCs w:val="24"/>
        </w:rPr>
        <w:t xml:space="preserve"> pagal 25-ajame VSAFAS „Segmentų pateikimas finansinių ataskaitų rinkinyje“ nustatytus reikalavimus.</w:t>
      </w:r>
    </w:p>
    <w:p w14:paraId="5B56FA50" w14:textId="77777777" w:rsidR="003C00B2" w:rsidRDefault="003C00B2" w:rsidP="00C704EC">
      <w:pPr>
        <w:spacing w:after="0"/>
        <w:ind w:right="-852"/>
        <w:jc w:val="both"/>
        <w:rPr>
          <w:rFonts w:ascii="Times New Roman" w:hAnsi="Times New Roman"/>
          <w:sz w:val="24"/>
          <w:szCs w:val="24"/>
        </w:rPr>
      </w:pPr>
      <w:r>
        <w:rPr>
          <w:rFonts w:ascii="Times New Roman" w:hAnsi="Times New Roman"/>
          <w:sz w:val="24"/>
          <w:szCs w:val="24"/>
        </w:rPr>
        <w:tab/>
        <w:t>Segmentai išskiriami pagal atliekamas valstybės valdymo funkcijas:</w:t>
      </w:r>
    </w:p>
    <w:p w14:paraId="32CDAF1F" w14:textId="77777777" w:rsidR="003C00B2" w:rsidRDefault="003C00B2" w:rsidP="003C00B2">
      <w:pPr>
        <w:numPr>
          <w:ilvl w:val="0"/>
          <w:numId w:val="16"/>
        </w:numPr>
        <w:spacing w:after="0"/>
        <w:ind w:right="-852"/>
        <w:jc w:val="both"/>
        <w:rPr>
          <w:rFonts w:ascii="Times New Roman" w:hAnsi="Times New Roman"/>
          <w:sz w:val="24"/>
          <w:szCs w:val="24"/>
        </w:rPr>
      </w:pPr>
      <w:r>
        <w:rPr>
          <w:rFonts w:ascii="Times New Roman" w:hAnsi="Times New Roman"/>
          <w:sz w:val="24"/>
          <w:szCs w:val="24"/>
        </w:rPr>
        <w:t>Bendrųjų valstybės paslaugų;</w:t>
      </w:r>
    </w:p>
    <w:p w14:paraId="17C40CDC" w14:textId="77777777" w:rsidR="003C00B2" w:rsidRDefault="00A7551F" w:rsidP="003C00B2">
      <w:pPr>
        <w:numPr>
          <w:ilvl w:val="0"/>
          <w:numId w:val="16"/>
        </w:numPr>
        <w:spacing w:after="0"/>
        <w:ind w:right="-852"/>
        <w:jc w:val="both"/>
        <w:rPr>
          <w:rFonts w:ascii="Times New Roman" w:hAnsi="Times New Roman"/>
          <w:sz w:val="24"/>
          <w:szCs w:val="24"/>
        </w:rPr>
      </w:pPr>
      <w:r>
        <w:rPr>
          <w:rFonts w:ascii="Times New Roman" w:hAnsi="Times New Roman"/>
          <w:sz w:val="24"/>
          <w:szCs w:val="24"/>
        </w:rPr>
        <w:t>Viešosios tvarkos ir visuomenės apsaugos;</w:t>
      </w:r>
    </w:p>
    <w:p w14:paraId="572E0A2B" w14:textId="77777777" w:rsidR="00A7551F" w:rsidRDefault="00A7551F" w:rsidP="003C00B2">
      <w:pPr>
        <w:numPr>
          <w:ilvl w:val="0"/>
          <w:numId w:val="16"/>
        </w:numPr>
        <w:spacing w:after="0"/>
        <w:ind w:right="-852"/>
        <w:jc w:val="both"/>
        <w:rPr>
          <w:rFonts w:ascii="Times New Roman" w:hAnsi="Times New Roman"/>
          <w:sz w:val="24"/>
          <w:szCs w:val="24"/>
        </w:rPr>
      </w:pPr>
      <w:r>
        <w:rPr>
          <w:rFonts w:ascii="Times New Roman" w:hAnsi="Times New Roman"/>
          <w:sz w:val="24"/>
          <w:szCs w:val="24"/>
        </w:rPr>
        <w:t>Ekonomikos sektoriaus;</w:t>
      </w:r>
    </w:p>
    <w:p w14:paraId="1C4900F2" w14:textId="77777777" w:rsidR="00A7551F" w:rsidRDefault="00A7551F" w:rsidP="003C00B2">
      <w:pPr>
        <w:numPr>
          <w:ilvl w:val="0"/>
          <w:numId w:val="16"/>
        </w:numPr>
        <w:spacing w:after="0"/>
        <w:ind w:right="-852"/>
        <w:jc w:val="both"/>
        <w:rPr>
          <w:rFonts w:ascii="Times New Roman" w:hAnsi="Times New Roman"/>
          <w:sz w:val="24"/>
          <w:szCs w:val="24"/>
        </w:rPr>
      </w:pPr>
      <w:r>
        <w:rPr>
          <w:rFonts w:ascii="Times New Roman" w:hAnsi="Times New Roman"/>
          <w:sz w:val="24"/>
          <w:szCs w:val="24"/>
        </w:rPr>
        <w:t>Aplinkos apsaugos;</w:t>
      </w:r>
    </w:p>
    <w:p w14:paraId="37B5F7EA" w14:textId="77777777" w:rsidR="00A7551F" w:rsidRDefault="00A7551F" w:rsidP="003C00B2">
      <w:pPr>
        <w:numPr>
          <w:ilvl w:val="0"/>
          <w:numId w:val="16"/>
        </w:numPr>
        <w:spacing w:after="0"/>
        <w:ind w:right="-852"/>
        <w:jc w:val="both"/>
        <w:rPr>
          <w:rFonts w:ascii="Times New Roman" w:hAnsi="Times New Roman"/>
          <w:sz w:val="24"/>
          <w:szCs w:val="24"/>
        </w:rPr>
      </w:pPr>
      <w:r>
        <w:rPr>
          <w:rFonts w:ascii="Times New Roman" w:hAnsi="Times New Roman"/>
          <w:sz w:val="24"/>
          <w:szCs w:val="24"/>
        </w:rPr>
        <w:t>Būsto ir komunalinio ūkio;</w:t>
      </w:r>
    </w:p>
    <w:p w14:paraId="5AF4A818" w14:textId="77777777" w:rsidR="00A7551F" w:rsidRDefault="00A7551F" w:rsidP="003C00B2">
      <w:pPr>
        <w:numPr>
          <w:ilvl w:val="0"/>
          <w:numId w:val="16"/>
        </w:numPr>
        <w:spacing w:after="0"/>
        <w:ind w:right="-852"/>
        <w:jc w:val="both"/>
        <w:rPr>
          <w:rFonts w:ascii="Times New Roman" w:hAnsi="Times New Roman"/>
          <w:sz w:val="24"/>
          <w:szCs w:val="24"/>
        </w:rPr>
      </w:pPr>
      <w:r>
        <w:rPr>
          <w:rFonts w:ascii="Times New Roman" w:hAnsi="Times New Roman"/>
          <w:sz w:val="24"/>
          <w:szCs w:val="24"/>
        </w:rPr>
        <w:t>Sveikatos priežiūros</w:t>
      </w:r>
    </w:p>
    <w:p w14:paraId="76E1839F" w14:textId="77777777" w:rsidR="00A7551F" w:rsidRDefault="00A7551F" w:rsidP="003C00B2">
      <w:pPr>
        <w:numPr>
          <w:ilvl w:val="0"/>
          <w:numId w:val="16"/>
        </w:numPr>
        <w:spacing w:after="0"/>
        <w:ind w:right="-852"/>
        <w:jc w:val="both"/>
        <w:rPr>
          <w:rFonts w:ascii="Times New Roman" w:hAnsi="Times New Roman"/>
          <w:sz w:val="24"/>
          <w:szCs w:val="24"/>
        </w:rPr>
      </w:pPr>
      <w:r>
        <w:rPr>
          <w:rFonts w:ascii="Times New Roman" w:hAnsi="Times New Roman"/>
          <w:sz w:val="24"/>
          <w:szCs w:val="24"/>
        </w:rPr>
        <w:t>Poilsio, kultūros ir religijos;</w:t>
      </w:r>
    </w:p>
    <w:p w14:paraId="448361F9" w14:textId="77777777" w:rsidR="00A7551F" w:rsidRDefault="00A7551F" w:rsidP="003C00B2">
      <w:pPr>
        <w:numPr>
          <w:ilvl w:val="0"/>
          <w:numId w:val="16"/>
        </w:numPr>
        <w:spacing w:after="0"/>
        <w:ind w:right="-852"/>
        <w:jc w:val="both"/>
        <w:rPr>
          <w:rFonts w:ascii="Times New Roman" w:hAnsi="Times New Roman"/>
          <w:sz w:val="24"/>
          <w:szCs w:val="24"/>
        </w:rPr>
      </w:pPr>
      <w:r>
        <w:rPr>
          <w:rFonts w:ascii="Times New Roman" w:hAnsi="Times New Roman"/>
          <w:sz w:val="24"/>
          <w:szCs w:val="24"/>
        </w:rPr>
        <w:t>Švietimo;</w:t>
      </w:r>
    </w:p>
    <w:p w14:paraId="7F5266FE" w14:textId="77777777" w:rsidR="00A7551F" w:rsidRDefault="00A7551F" w:rsidP="003C00B2">
      <w:pPr>
        <w:numPr>
          <w:ilvl w:val="0"/>
          <w:numId w:val="16"/>
        </w:numPr>
        <w:spacing w:after="0"/>
        <w:ind w:right="-852"/>
        <w:jc w:val="both"/>
        <w:rPr>
          <w:rFonts w:ascii="Times New Roman" w:hAnsi="Times New Roman"/>
          <w:sz w:val="24"/>
          <w:szCs w:val="24"/>
        </w:rPr>
      </w:pPr>
      <w:r>
        <w:rPr>
          <w:rFonts w:ascii="Times New Roman" w:hAnsi="Times New Roman"/>
          <w:sz w:val="24"/>
          <w:szCs w:val="24"/>
        </w:rPr>
        <w:t>Socialinės apsaugos.</w:t>
      </w:r>
    </w:p>
    <w:p w14:paraId="174620CD" w14:textId="77777777" w:rsidR="00A7551F" w:rsidRDefault="00701A45" w:rsidP="00143C01">
      <w:pPr>
        <w:spacing w:after="0"/>
        <w:ind w:right="-852"/>
        <w:jc w:val="both"/>
        <w:rPr>
          <w:rFonts w:ascii="Times New Roman" w:hAnsi="Times New Roman"/>
          <w:sz w:val="24"/>
          <w:szCs w:val="24"/>
        </w:rPr>
      </w:pPr>
      <w:r>
        <w:rPr>
          <w:rFonts w:ascii="Times New Roman" w:hAnsi="Times New Roman"/>
          <w:sz w:val="24"/>
          <w:szCs w:val="24"/>
        </w:rPr>
        <w:tab/>
      </w:r>
      <w:r w:rsidR="00A7551F">
        <w:rPr>
          <w:rFonts w:ascii="Times New Roman" w:hAnsi="Times New Roman"/>
          <w:sz w:val="24"/>
          <w:szCs w:val="24"/>
        </w:rPr>
        <w:t>Informacija pagal segmentus padeda nustatyti</w:t>
      </w:r>
      <w:r>
        <w:rPr>
          <w:rFonts w:ascii="Times New Roman" w:hAnsi="Times New Roman"/>
          <w:sz w:val="24"/>
          <w:szCs w:val="24"/>
        </w:rPr>
        <w:t xml:space="preserve"> veiklos kryptis ir apimtis. Turtas, finansavimo sumos, įsipareigojimai, pajamos, sąnaudos ir pinigų srautai prie pirminių veiklos segmentų priskiriami pagal tai, kokioms valstybės funkcijoms vykdyti skiriami ir naudojami ištekliai.</w:t>
      </w:r>
    </w:p>
    <w:p w14:paraId="78651C21" w14:textId="77777777" w:rsidR="00143C01" w:rsidRDefault="00143C01" w:rsidP="00143C01">
      <w:pPr>
        <w:spacing w:after="0"/>
        <w:ind w:right="-852"/>
        <w:jc w:val="both"/>
        <w:rPr>
          <w:rFonts w:ascii="Times New Roman" w:hAnsi="Times New Roman"/>
          <w:sz w:val="24"/>
          <w:szCs w:val="24"/>
        </w:rPr>
      </w:pPr>
      <w:r>
        <w:rPr>
          <w:rFonts w:ascii="Times New Roman" w:hAnsi="Times New Roman"/>
          <w:sz w:val="24"/>
          <w:szCs w:val="24"/>
        </w:rPr>
        <w:tab/>
        <w:t>Prie segmentų nepriskiriama: finansinės ir in</w:t>
      </w:r>
      <w:r w:rsidR="0009730C">
        <w:rPr>
          <w:rFonts w:ascii="Times New Roman" w:hAnsi="Times New Roman"/>
          <w:sz w:val="24"/>
          <w:szCs w:val="24"/>
        </w:rPr>
        <w:t>vesticinės veiklos pajamos ir sąnaudos, kitos veiklos pajamos ir sąnaudos, gautinos ir gautos finansavimo sumos, skirtos kitai, finansinei ir investicinei veikloms finansuoti, investicinės veiklos pinigų srautai, taip pat prie segmentų nepriskiriami iš subjekto kitos veiklos kylantys įsipareigojimai.</w:t>
      </w:r>
    </w:p>
    <w:p w14:paraId="59F51F03" w14:textId="77777777" w:rsidR="00561291" w:rsidRDefault="00561291" w:rsidP="00143C01">
      <w:pPr>
        <w:spacing w:after="0"/>
        <w:ind w:right="-852"/>
        <w:jc w:val="both"/>
        <w:rPr>
          <w:rFonts w:ascii="Times New Roman" w:hAnsi="Times New Roman"/>
          <w:sz w:val="24"/>
          <w:szCs w:val="24"/>
        </w:rPr>
      </w:pPr>
    </w:p>
    <w:p w14:paraId="2BB3AE34" w14:textId="77777777" w:rsidR="00561291" w:rsidRDefault="00561291" w:rsidP="00143C01">
      <w:pPr>
        <w:spacing w:after="0"/>
        <w:ind w:right="-852"/>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Operacijos užsienio valiuta</w:t>
      </w:r>
    </w:p>
    <w:p w14:paraId="272EBAE3" w14:textId="77777777" w:rsidR="005461AD" w:rsidRDefault="005461AD" w:rsidP="00143C01">
      <w:pPr>
        <w:spacing w:after="0"/>
        <w:ind w:right="-852"/>
        <w:jc w:val="both"/>
        <w:rPr>
          <w:rFonts w:ascii="Times New Roman" w:hAnsi="Times New Roman"/>
          <w:b/>
          <w:sz w:val="24"/>
          <w:szCs w:val="24"/>
        </w:rPr>
      </w:pPr>
    </w:p>
    <w:p w14:paraId="46C46092" w14:textId="77777777" w:rsidR="005461AD" w:rsidRDefault="005461AD" w:rsidP="00143C01">
      <w:pPr>
        <w:spacing w:after="0"/>
        <w:ind w:right="-852"/>
        <w:jc w:val="both"/>
        <w:rPr>
          <w:rFonts w:ascii="Times New Roman" w:hAnsi="Times New Roman"/>
          <w:sz w:val="24"/>
          <w:szCs w:val="24"/>
        </w:rPr>
      </w:pPr>
      <w:r>
        <w:rPr>
          <w:rFonts w:ascii="Times New Roman" w:hAnsi="Times New Roman"/>
          <w:b/>
          <w:sz w:val="24"/>
          <w:szCs w:val="24"/>
        </w:rPr>
        <w:tab/>
      </w:r>
      <w:r w:rsidR="002464F8" w:rsidRPr="002464F8">
        <w:rPr>
          <w:rFonts w:ascii="Times New Roman" w:hAnsi="Times New Roman"/>
          <w:sz w:val="24"/>
          <w:szCs w:val="24"/>
        </w:rPr>
        <w:t>S</w:t>
      </w:r>
      <w:r w:rsidR="002464F8">
        <w:rPr>
          <w:rFonts w:ascii="Times New Roman" w:hAnsi="Times New Roman"/>
          <w:sz w:val="24"/>
          <w:szCs w:val="24"/>
        </w:rPr>
        <w:t>andoriai užsienio valiuta registruojami apskaitoje ir pateikiami finansinėse ataskaitose pagal 21-ajame VSAFAS „Sandoriai užsienio valiuta“ nustatytus reikalavimus.</w:t>
      </w:r>
    </w:p>
    <w:p w14:paraId="76B98D2A" w14:textId="77777777" w:rsidR="002464F8" w:rsidRDefault="002464F8" w:rsidP="00143C01">
      <w:pPr>
        <w:spacing w:after="0"/>
        <w:ind w:right="-852"/>
        <w:jc w:val="both"/>
        <w:rPr>
          <w:rFonts w:ascii="Times New Roman" w:hAnsi="Times New Roman"/>
          <w:sz w:val="24"/>
          <w:szCs w:val="24"/>
        </w:rPr>
      </w:pPr>
      <w:r>
        <w:rPr>
          <w:rFonts w:ascii="Times New Roman" w:hAnsi="Times New Roman"/>
          <w:sz w:val="24"/>
          <w:szCs w:val="24"/>
        </w:rPr>
        <w:tab/>
        <w:t>Sandoriai užsienio valiuta pirminio pripažinimo metu registruojami apskaitoje pagal sandorio dieną galiojusį Lietuvos Banko skelbiamą Lietuvos Respublikos piniginio vieneto ir užsienio valiutos santykį.</w:t>
      </w:r>
    </w:p>
    <w:p w14:paraId="47697314" w14:textId="77777777" w:rsidR="002464F8" w:rsidRDefault="002464F8" w:rsidP="00143C01">
      <w:pPr>
        <w:spacing w:after="0"/>
        <w:ind w:right="-852"/>
        <w:jc w:val="both"/>
        <w:rPr>
          <w:rFonts w:ascii="Times New Roman" w:hAnsi="Times New Roman"/>
          <w:sz w:val="24"/>
          <w:szCs w:val="24"/>
        </w:rPr>
      </w:pPr>
      <w:r>
        <w:rPr>
          <w:rFonts w:ascii="Times New Roman" w:hAnsi="Times New Roman"/>
          <w:sz w:val="24"/>
          <w:szCs w:val="24"/>
        </w:rPr>
        <w:tab/>
        <w:t>Pelnas ir nuostoliai iš sandorių užsienio valiuta bei užsienio valiuta išreikšto turto ir įsipareigojimų likučių perkainojimo dieną yra registruojami finansinės ir investicinės veiklos pajamų ir sąnaudų sąskaitose.</w:t>
      </w:r>
    </w:p>
    <w:p w14:paraId="3370929E" w14:textId="77777777" w:rsidR="001D4105" w:rsidRDefault="001D4105" w:rsidP="00143C01">
      <w:pPr>
        <w:spacing w:after="0"/>
        <w:ind w:right="-852"/>
        <w:jc w:val="both"/>
        <w:rPr>
          <w:rFonts w:ascii="Times New Roman" w:hAnsi="Times New Roman"/>
          <w:sz w:val="24"/>
          <w:szCs w:val="24"/>
        </w:rPr>
      </w:pPr>
    </w:p>
    <w:p w14:paraId="366BEA32" w14:textId="77777777" w:rsidR="005D5F09" w:rsidRDefault="001D4105" w:rsidP="00143C01">
      <w:pPr>
        <w:spacing w:after="0"/>
        <w:ind w:right="-852"/>
        <w:jc w:val="both"/>
        <w:rPr>
          <w:rFonts w:ascii="Times New Roman" w:hAnsi="Times New Roman"/>
          <w:sz w:val="24"/>
          <w:szCs w:val="24"/>
        </w:rPr>
      </w:pPr>
      <w:r>
        <w:rPr>
          <w:rFonts w:ascii="Times New Roman" w:hAnsi="Times New Roman"/>
          <w:sz w:val="24"/>
          <w:szCs w:val="24"/>
        </w:rPr>
        <w:tab/>
      </w:r>
    </w:p>
    <w:p w14:paraId="72B8AD23" w14:textId="77777777" w:rsidR="005D5F09" w:rsidRDefault="005D5F09" w:rsidP="00143C01">
      <w:pPr>
        <w:spacing w:after="0"/>
        <w:ind w:right="-852"/>
        <w:jc w:val="both"/>
        <w:rPr>
          <w:rFonts w:ascii="Times New Roman" w:hAnsi="Times New Roman"/>
          <w:sz w:val="24"/>
          <w:szCs w:val="24"/>
        </w:rPr>
      </w:pPr>
    </w:p>
    <w:p w14:paraId="213F40D5" w14:textId="77777777" w:rsidR="005D5F09" w:rsidRDefault="005D5F09" w:rsidP="00143C01">
      <w:pPr>
        <w:spacing w:after="0"/>
        <w:ind w:right="-852"/>
        <w:jc w:val="both"/>
        <w:rPr>
          <w:rFonts w:ascii="Times New Roman" w:hAnsi="Times New Roman"/>
          <w:sz w:val="24"/>
          <w:szCs w:val="24"/>
        </w:rPr>
      </w:pPr>
    </w:p>
    <w:p w14:paraId="00B594C3" w14:textId="31D70749" w:rsidR="002464F8" w:rsidRDefault="002464F8" w:rsidP="005D5F09">
      <w:pPr>
        <w:spacing w:after="0"/>
        <w:ind w:right="-852" w:firstLine="1296"/>
        <w:jc w:val="both"/>
        <w:rPr>
          <w:rFonts w:ascii="Times New Roman" w:hAnsi="Times New Roman"/>
          <w:b/>
          <w:sz w:val="24"/>
          <w:szCs w:val="24"/>
        </w:rPr>
      </w:pPr>
      <w:r>
        <w:rPr>
          <w:rFonts w:ascii="Times New Roman" w:hAnsi="Times New Roman"/>
          <w:b/>
          <w:sz w:val="24"/>
          <w:szCs w:val="24"/>
        </w:rPr>
        <w:lastRenderedPageBreak/>
        <w:t>Nuosavybės metodo įtaka</w:t>
      </w:r>
    </w:p>
    <w:p w14:paraId="5118BCC1" w14:textId="77777777" w:rsidR="002464F8" w:rsidRDefault="002464F8" w:rsidP="00143C01">
      <w:pPr>
        <w:spacing w:after="0"/>
        <w:ind w:right="-852"/>
        <w:jc w:val="both"/>
        <w:rPr>
          <w:rFonts w:ascii="Times New Roman" w:hAnsi="Times New Roman"/>
          <w:b/>
          <w:sz w:val="24"/>
          <w:szCs w:val="24"/>
        </w:rPr>
      </w:pPr>
    </w:p>
    <w:p w14:paraId="3D0E0FA2" w14:textId="77777777" w:rsidR="002464F8" w:rsidRDefault="002464F8" w:rsidP="00143C01">
      <w:pPr>
        <w:spacing w:after="0"/>
        <w:ind w:right="-852"/>
        <w:jc w:val="both"/>
        <w:rPr>
          <w:rFonts w:ascii="Times New Roman" w:hAnsi="Times New Roman"/>
          <w:sz w:val="24"/>
          <w:szCs w:val="24"/>
        </w:rPr>
      </w:pPr>
      <w:r>
        <w:rPr>
          <w:rFonts w:ascii="Times New Roman" w:hAnsi="Times New Roman"/>
          <w:sz w:val="24"/>
          <w:szCs w:val="24"/>
        </w:rPr>
        <w:tab/>
        <w:t>Nuosavybės metodas – apskaitos metodas, kai investicija iš pradžių apskaitoje registruojama įsigijimo savikaina, o vėliau</w:t>
      </w:r>
      <w:r w:rsidR="00137791">
        <w:rPr>
          <w:rFonts w:ascii="Times New Roman" w:hAnsi="Times New Roman"/>
          <w:sz w:val="24"/>
          <w:szCs w:val="24"/>
        </w:rPr>
        <w:t xml:space="preserve"> jos vertė didinama ar mažinama atsižvelgiant į ūkio subjekto, į kurį investuota, investuotojui tenkančios grynojo turto dalies pokyčius po įsigijimo.</w:t>
      </w:r>
    </w:p>
    <w:p w14:paraId="5F7A7EC9" w14:textId="77777777" w:rsidR="00137791" w:rsidRDefault="00137791" w:rsidP="00143C01">
      <w:pPr>
        <w:spacing w:after="0"/>
        <w:ind w:right="-852"/>
        <w:jc w:val="both"/>
        <w:rPr>
          <w:rFonts w:ascii="Times New Roman" w:hAnsi="Times New Roman"/>
          <w:sz w:val="24"/>
          <w:szCs w:val="24"/>
        </w:rPr>
      </w:pPr>
      <w:r>
        <w:rPr>
          <w:rFonts w:ascii="Times New Roman" w:hAnsi="Times New Roman"/>
          <w:sz w:val="24"/>
          <w:szCs w:val="24"/>
        </w:rPr>
        <w:tab/>
        <w:t>Savivaldybei tenkanti kontroliuojamų ne viešojo sektoriaus subjektų nuosavo kapitalo dalis, atėmus investicijos į tą subjektą įsigijimo savikainą, rodo investicijos vertės pokytį ir yra rodoma finansinės būklės ataskaitos straipsnyje „Nuosavybės metodo įtaka“ neatsižvelgiant į investicijų finansavimo šaltinį. Nuosavybės metodo įtaką didina savivaldybės kontroliuojamų ne viešojo sektoriaus subjektų uždirbtas pelnas ir mažina – tų subjektų patirti nuostoliai.</w:t>
      </w:r>
    </w:p>
    <w:p w14:paraId="4B3CEFF6" w14:textId="0130D199" w:rsidR="006F5CF4" w:rsidRDefault="006F5CF4" w:rsidP="00143C01">
      <w:pPr>
        <w:spacing w:after="0"/>
        <w:ind w:right="-852"/>
        <w:jc w:val="both"/>
        <w:rPr>
          <w:rFonts w:ascii="Times New Roman" w:hAnsi="Times New Roman"/>
          <w:sz w:val="24"/>
          <w:szCs w:val="24"/>
        </w:rPr>
      </w:pPr>
    </w:p>
    <w:p w14:paraId="436DC85A" w14:textId="612B0A74" w:rsidR="00614C05" w:rsidRPr="00C04AF7" w:rsidRDefault="00614C05" w:rsidP="006F5CF4">
      <w:pPr>
        <w:spacing w:after="0"/>
        <w:ind w:right="-852" w:firstLine="1296"/>
        <w:jc w:val="both"/>
        <w:rPr>
          <w:rFonts w:ascii="Times New Roman" w:hAnsi="Times New Roman"/>
          <w:b/>
          <w:sz w:val="24"/>
          <w:szCs w:val="24"/>
        </w:rPr>
      </w:pPr>
      <w:r w:rsidRPr="00C04AF7">
        <w:rPr>
          <w:rFonts w:ascii="Times New Roman" w:hAnsi="Times New Roman"/>
          <w:b/>
          <w:sz w:val="24"/>
          <w:szCs w:val="24"/>
        </w:rPr>
        <w:t>Apskaitos klaidų taisymas</w:t>
      </w:r>
    </w:p>
    <w:p w14:paraId="65ABFDA2" w14:textId="77777777" w:rsidR="00614C05" w:rsidRDefault="00614C05" w:rsidP="00143C01">
      <w:pPr>
        <w:spacing w:after="0"/>
        <w:ind w:right="-852"/>
        <w:jc w:val="both"/>
        <w:rPr>
          <w:rFonts w:ascii="Times New Roman" w:hAnsi="Times New Roman"/>
          <w:b/>
          <w:sz w:val="24"/>
          <w:szCs w:val="24"/>
        </w:rPr>
      </w:pPr>
    </w:p>
    <w:p w14:paraId="122E20FF" w14:textId="78B4480C" w:rsidR="00241C80" w:rsidRPr="00614C05" w:rsidRDefault="00614C05" w:rsidP="00FD132A">
      <w:pPr>
        <w:spacing w:after="0"/>
        <w:ind w:right="-852"/>
        <w:jc w:val="both"/>
        <w:rPr>
          <w:rFonts w:ascii="Times New Roman" w:hAnsi="Times New Roman"/>
          <w:sz w:val="24"/>
          <w:szCs w:val="24"/>
        </w:rPr>
      </w:pPr>
      <w:r>
        <w:rPr>
          <w:rFonts w:ascii="Times New Roman" w:hAnsi="Times New Roman"/>
          <w:b/>
          <w:sz w:val="24"/>
          <w:szCs w:val="24"/>
        </w:rPr>
        <w:tab/>
      </w:r>
      <w:r w:rsidRPr="00614C05">
        <w:rPr>
          <w:rFonts w:ascii="Times New Roman" w:hAnsi="Times New Roman"/>
          <w:sz w:val="24"/>
          <w:szCs w:val="24"/>
        </w:rPr>
        <w:t>Ataskaitiniu laikotarpiu gali bū</w:t>
      </w:r>
      <w:r>
        <w:rPr>
          <w:rFonts w:ascii="Times New Roman" w:hAnsi="Times New Roman"/>
          <w:sz w:val="24"/>
          <w:szCs w:val="24"/>
        </w:rPr>
        <w:t xml:space="preserve">ti pastebėtos apskaitos klaidos, padarytos praėjusių ataskaitinių laikotarpių finansinėse ataskaitose. </w:t>
      </w:r>
      <w:r w:rsidR="00FD132A">
        <w:rPr>
          <w:rFonts w:ascii="Times New Roman" w:hAnsi="Times New Roman"/>
          <w:sz w:val="24"/>
          <w:szCs w:val="24"/>
        </w:rPr>
        <w:t>Konsoliduotųjų finansinių ataskaitų rinkiniui taikomas 0,1 proc. viešojo sektoriaus subjektų grupės konsoliduotojo turto reikšmingumo kriterijus.</w:t>
      </w:r>
      <w:r w:rsidR="00FE55CE">
        <w:rPr>
          <w:rFonts w:ascii="Times New Roman" w:hAnsi="Times New Roman"/>
          <w:sz w:val="24"/>
          <w:szCs w:val="24"/>
        </w:rPr>
        <w:t xml:space="preserve"> Šiais metais reikšminga </w:t>
      </w:r>
      <w:r w:rsidR="000C6FE6">
        <w:rPr>
          <w:rFonts w:ascii="Times New Roman" w:hAnsi="Times New Roman"/>
          <w:sz w:val="24"/>
          <w:szCs w:val="24"/>
        </w:rPr>
        <w:t>laikoma</w:t>
      </w:r>
      <w:r w:rsidR="00FE55CE">
        <w:rPr>
          <w:rFonts w:ascii="Times New Roman" w:hAnsi="Times New Roman"/>
          <w:sz w:val="24"/>
          <w:szCs w:val="24"/>
        </w:rPr>
        <w:t xml:space="preserve"> </w:t>
      </w:r>
      <w:r w:rsidR="004B5C29">
        <w:rPr>
          <w:rFonts w:ascii="Times New Roman" w:hAnsi="Times New Roman"/>
          <w:sz w:val="24"/>
          <w:szCs w:val="24"/>
        </w:rPr>
        <w:t>suma</w:t>
      </w:r>
      <w:r w:rsidR="000C6FE6">
        <w:rPr>
          <w:rFonts w:ascii="Times New Roman" w:hAnsi="Times New Roman"/>
          <w:sz w:val="24"/>
          <w:szCs w:val="24"/>
        </w:rPr>
        <w:t>,</w:t>
      </w:r>
      <w:r w:rsidR="004B5C29">
        <w:rPr>
          <w:rFonts w:ascii="Times New Roman" w:hAnsi="Times New Roman"/>
          <w:sz w:val="24"/>
          <w:szCs w:val="24"/>
        </w:rPr>
        <w:t xml:space="preserve"> </w:t>
      </w:r>
      <w:r w:rsidR="000C6FE6" w:rsidRPr="00D341B9">
        <w:rPr>
          <w:rFonts w:ascii="Times New Roman" w:hAnsi="Times New Roman"/>
          <w:sz w:val="24"/>
          <w:szCs w:val="24"/>
        </w:rPr>
        <w:t>viršijanti</w:t>
      </w:r>
      <w:r w:rsidR="004B5C29" w:rsidRPr="00D341B9">
        <w:rPr>
          <w:rFonts w:ascii="Times New Roman" w:hAnsi="Times New Roman"/>
          <w:sz w:val="24"/>
          <w:szCs w:val="24"/>
        </w:rPr>
        <w:t xml:space="preserve"> </w:t>
      </w:r>
      <w:r w:rsidR="002F76D4">
        <w:rPr>
          <w:rFonts w:ascii="Times New Roman" w:hAnsi="Times New Roman"/>
          <w:sz w:val="24"/>
          <w:szCs w:val="24"/>
        </w:rPr>
        <w:t>106422,66</w:t>
      </w:r>
      <w:r w:rsidR="000C3147" w:rsidRPr="00D16E03">
        <w:rPr>
          <w:rFonts w:ascii="Times New Roman" w:hAnsi="Times New Roman"/>
          <w:color w:val="FF0000"/>
          <w:sz w:val="24"/>
          <w:szCs w:val="24"/>
        </w:rPr>
        <w:t xml:space="preserve"> </w:t>
      </w:r>
      <w:r w:rsidR="005D5A44">
        <w:rPr>
          <w:rFonts w:ascii="Times New Roman" w:hAnsi="Times New Roman"/>
          <w:sz w:val="24"/>
          <w:szCs w:val="24"/>
        </w:rPr>
        <w:t>Eur</w:t>
      </w:r>
      <w:r w:rsidR="004B5C29">
        <w:rPr>
          <w:rFonts w:ascii="Times New Roman" w:hAnsi="Times New Roman"/>
          <w:sz w:val="24"/>
          <w:szCs w:val="24"/>
        </w:rPr>
        <w:t>.</w:t>
      </w:r>
      <w:r w:rsidR="00FE55CE">
        <w:rPr>
          <w:rFonts w:ascii="Times New Roman" w:hAnsi="Times New Roman"/>
          <w:sz w:val="24"/>
          <w:szCs w:val="24"/>
        </w:rPr>
        <w:t xml:space="preserve"> Tarpinių finansinių eilučių skirtumo suma turi būti įvertinta neatsižvelgiant į tarpusavio operacijų skirtumo ženklą.</w:t>
      </w:r>
    </w:p>
    <w:p w14:paraId="0EB494C1" w14:textId="77777777" w:rsidR="00241C80" w:rsidRDefault="00241C80" w:rsidP="00A7551F">
      <w:pPr>
        <w:spacing w:after="0"/>
        <w:ind w:left="2013" w:right="-852"/>
        <w:jc w:val="both"/>
        <w:rPr>
          <w:rFonts w:ascii="Times New Roman" w:hAnsi="Times New Roman"/>
          <w:sz w:val="24"/>
          <w:szCs w:val="24"/>
        </w:rPr>
      </w:pPr>
    </w:p>
    <w:p w14:paraId="40BB79D8" w14:textId="77777777" w:rsidR="00241C80" w:rsidRDefault="0013717B" w:rsidP="00C455BD">
      <w:pPr>
        <w:numPr>
          <w:ilvl w:val="0"/>
          <w:numId w:val="18"/>
        </w:numPr>
        <w:spacing w:after="0"/>
        <w:ind w:right="-852"/>
        <w:rPr>
          <w:rFonts w:ascii="Times New Roman" w:hAnsi="Times New Roman"/>
          <w:b/>
          <w:sz w:val="24"/>
          <w:szCs w:val="24"/>
        </w:rPr>
      </w:pPr>
      <w:r>
        <w:rPr>
          <w:rFonts w:ascii="Times New Roman" w:hAnsi="Times New Roman"/>
          <w:b/>
          <w:sz w:val="24"/>
          <w:szCs w:val="24"/>
        </w:rPr>
        <w:t>PASTABOS</w:t>
      </w:r>
    </w:p>
    <w:p w14:paraId="733E231D" w14:textId="77777777" w:rsidR="00AA4A08" w:rsidRPr="00241C80" w:rsidRDefault="00AA4A08" w:rsidP="00AA4A08">
      <w:pPr>
        <w:spacing w:after="0"/>
        <w:ind w:left="4407" w:right="-852"/>
        <w:rPr>
          <w:rFonts w:ascii="Times New Roman" w:hAnsi="Times New Roman"/>
          <w:b/>
          <w:sz w:val="24"/>
          <w:szCs w:val="24"/>
        </w:rPr>
      </w:pPr>
    </w:p>
    <w:p w14:paraId="31D612F6" w14:textId="77777777" w:rsidR="00AA4A08" w:rsidRPr="00115205" w:rsidRDefault="00AA4A08" w:rsidP="00AA4A08">
      <w:pPr>
        <w:spacing w:after="0"/>
        <w:ind w:right="-852"/>
        <w:jc w:val="both"/>
        <w:rPr>
          <w:rFonts w:ascii="Times New Roman" w:hAnsi="Times New Roman"/>
          <w:b/>
          <w:sz w:val="24"/>
          <w:szCs w:val="24"/>
        </w:rPr>
      </w:pPr>
      <w:r>
        <w:rPr>
          <w:rFonts w:ascii="Times New Roman" w:hAnsi="Times New Roman"/>
          <w:b/>
          <w:sz w:val="24"/>
          <w:szCs w:val="24"/>
        </w:rPr>
        <w:tab/>
      </w:r>
      <w:r w:rsidRPr="00115205">
        <w:rPr>
          <w:rFonts w:ascii="Times New Roman" w:hAnsi="Times New Roman"/>
          <w:b/>
          <w:sz w:val="24"/>
          <w:szCs w:val="24"/>
        </w:rPr>
        <w:t>(P01) Apskaitos klaidų taisymas</w:t>
      </w:r>
    </w:p>
    <w:p w14:paraId="7CA231EB" w14:textId="77777777" w:rsidR="00AA4A08" w:rsidRPr="00115205" w:rsidRDefault="00AA4A08" w:rsidP="00AA4A08">
      <w:pPr>
        <w:spacing w:after="0"/>
        <w:ind w:right="-852"/>
        <w:jc w:val="both"/>
        <w:rPr>
          <w:rFonts w:ascii="Times New Roman" w:hAnsi="Times New Roman"/>
          <w:b/>
          <w:sz w:val="24"/>
          <w:szCs w:val="24"/>
        </w:rPr>
      </w:pPr>
    </w:p>
    <w:p w14:paraId="7561FA4E" w14:textId="10AAAF88" w:rsidR="00484A14" w:rsidRPr="00115205" w:rsidRDefault="00E1627C" w:rsidP="00AA4A08">
      <w:pPr>
        <w:spacing w:after="0"/>
        <w:ind w:right="-852"/>
        <w:jc w:val="both"/>
        <w:rPr>
          <w:rFonts w:ascii="Times New Roman" w:hAnsi="Times New Roman"/>
          <w:sz w:val="24"/>
          <w:szCs w:val="24"/>
        </w:rPr>
      </w:pPr>
      <w:r w:rsidRPr="00115205">
        <w:rPr>
          <w:rFonts w:ascii="Times New Roman" w:hAnsi="Times New Roman"/>
          <w:b/>
          <w:sz w:val="24"/>
          <w:szCs w:val="24"/>
        </w:rPr>
        <w:tab/>
      </w:r>
      <w:r w:rsidR="008429DB" w:rsidRPr="00115205">
        <w:rPr>
          <w:rFonts w:ascii="Times New Roman" w:hAnsi="Times New Roman"/>
          <w:sz w:val="24"/>
          <w:szCs w:val="24"/>
        </w:rPr>
        <w:t>Per k</w:t>
      </w:r>
      <w:r w:rsidRPr="00115205">
        <w:rPr>
          <w:rFonts w:ascii="Times New Roman" w:hAnsi="Times New Roman"/>
          <w:sz w:val="24"/>
          <w:szCs w:val="24"/>
        </w:rPr>
        <w:t>laidų taisymo sąskaitą taisytų</w:t>
      </w:r>
      <w:r w:rsidR="000C6FE6" w:rsidRPr="00115205">
        <w:rPr>
          <w:rFonts w:ascii="Times New Roman" w:hAnsi="Times New Roman"/>
          <w:sz w:val="24"/>
          <w:szCs w:val="24"/>
        </w:rPr>
        <w:t xml:space="preserve"> klaidų pobūdis – t</w:t>
      </w:r>
      <w:r w:rsidR="008429DB" w:rsidRPr="00115205">
        <w:rPr>
          <w:rFonts w:ascii="Times New Roman" w:hAnsi="Times New Roman"/>
          <w:sz w:val="24"/>
          <w:szCs w:val="24"/>
        </w:rPr>
        <w:t xml:space="preserve">ai </w:t>
      </w:r>
      <w:r w:rsidR="00911CEC" w:rsidRPr="00115205">
        <w:rPr>
          <w:rFonts w:ascii="Times New Roman" w:hAnsi="Times New Roman"/>
          <w:sz w:val="24"/>
          <w:szCs w:val="24"/>
        </w:rPr>
        <w:t>savivaldybės</w:t>
      </w:r>
      <w:r w:rsidR="004A60DC" w:rsidRPr="00115205">
        <w:rPr>
          <w:rFonts w:ascii="Times New Roman" w:hAnsi="Times New Roman"/>
          <w:sz w:val="24"/>
          <w:szCs w:val="24"/>
        </w:rPr>
        <w:t xml:space="preserve"> </w:t>
      </w:r>
      <w:r w:rsidR="008429DB" w:rsidRPr="00115205">
        <w:rPr>
          <w:rFonts w:ascii="Times New Roman" w:hAnsi="Times New Roman"/>
          <w:sz w:val="24"/>
          <w:szCs w:val="24"/>
        </w:rPr>
        <w:t>nenulinis finansavimo sumų pergrupavimo rezultatas</w:t>
      </w:r>
      <w:r w:rsidRPr="00115205">
        <w:rPr>
          <w:rFonts w:ascii="Times New Roman" w:hAnsi="Times New Roman"/>
          <w:sz w:val="24"/>
          <w:szCs w:val="24"/>
        </w:rPr>
        <w:t xml:space="preserve">, </w:t>
      </w:r>
      <w:r w:rsidR="004F32A7" w:rsidRPr="00115205">
        <w:rPr>
          <w:rFonts w:ascii="Times New Roman" w:hAnsi="Times New Roman"/>
          <w:sz w:val="24"/>
          <w:szCs w:val="24"/>
        </w:rPr>
        <w:t xml:space="preserve"> apskaitoje buv</w:t>
      </w:r>
      <w:r w:rsidR="00197FE7" w:rsidRPr="00115205">
        <w:rPr>
          <w:rFonts w:ascii="Times New Roman" w:hAnsi="Times New Roman"/>
          <w:sz w:val="24"/>
          <w:szCs w:val="24"/>
        </w:rPr>
        <w:t>o išaiškintos ankstesnių metų</w:t>
      </w:r>
      <w:r w:rsidRPr="00115205">
        <w:rPr>
          <w:rFonts w:ascii="Times New Roman" w:hAnsi="Times New Roman"/>
          <w:sz w:val="24"/>
          <w:szCs w:val="24"/>
        </w:rPr>
        <w:t xml:space="preserve"> klaidos</w:t>
      </w:r>
      <w:r w:rsidR="004F32A7" w:rsidRPr="00115205">
        <w:rPr>
          <w:rFonts w:ascii="Times New Roman" w:hAnsi="Times New Roman"/>
          <w:sz w:val="24"/>
          <w:szCs w:val="24"/>
        </w:rPr>
        <w:t>, taip pat dėl apskaitos klaidų, kai daromi neteisingi 4 klasės „Finansavimo sumų“ sąskaitų plano buhalteriniai įrašai. Kadangi apskaitos kl</w:t>
      </w:r>
      <w:r w:rsidRPr="00115205">
        <w:rPr>
          <w:rFonts w:ascii="Times New Roman" w:hAnsi="Times New Roman"/>
          <w:sz w:val="24"/>
          <w:szCs w:val="24"/>
        </w:rPr>
        <w:t>aidos yra esminės, jos</w:t>
      </w:r>
      <w:r w:rsidR="004F32A7" w:rsidRPr="00115205">
        <w:rPr>
          <w:rFonts w:ascii="Times New Roman" w:hAnsi="Times New Roman"/>
          <w:sz w:val="24"/>
          <w:szCs w:val="24"/>
        </w:rPr>
        <w:t xml:space="preserve"> apskaitoje registruotos tam skirtose 9 klasės sąskaitose ir rodomos veiklos rezultatų ataskaitos straipsnyje „Apskaitos politikos keitimo ir esminių klaidų taisymo įtaka“. Lyginamoji ankstesnių laikotarpių finansinė informacija nekoreguojam</w:t>
      </w:r>
      <w:r w:rsidR="004F32A7" w:rsidRPr="0024272C">
        <w:rPr>
          <w:rFonts w:ascii="Times New Roman" w:hAnsi="Times New Roman"/>
          <w:sz w:val="24"/>
          <w:szCs w:val="24"/>
        </w:rPr>
        <w:t>a.</w:t>
      </w:r>
    </w:p>
    <w:p w14:paraId="4ACC7EF1" w14:textId="77777777" w:rsidR="00484A14" w:rsidRPr="00115205" w:rsidRDefault="00484A14" w:rsidP="00484A14">
      <w:pPr>
        <w:spacing w:after="0"/>
        <w:ind w:right="-852"/>
        <w:jc w:val="both"/>
        <w:rPr>
          <w:rFonts w:ascii="Times New Roman" w:hAnsi="Times New Roman"/>
          <w:sz w:val="24"/>
          <w:szCs w:val="24"/>
        </w:rPr>
      </w:pPr>
    </w:p>
    <w:p w14:paraId="222EC017" w14:textId="77777777" w:rsidR="00484A14" w:rsidRDefault="00484A14" w:rsidP="00484A14">
      <w:pPr>
        <w:spacing w:after="0"/>
        <w:ind w:right="-852"/>
        <w:jc w:val="both"/>
        <w:rPr>
          <w:rFonts w:ascii="Times New Roman" w:hAnsi="Times New Roman"/>
          <w:b/>
          <w:sz w:val="24"/>
          <w:szCs w:val="24"/>
        </w:rPr>
      </w:pPr>
      <w:r>
        <w:rPr>
          <w:rFonts w:ascii="Times New Roman" w:hAnsi="Times New Roman"/>
          <w:sz w:val="24"/>
          <w:szCs w:val="24"/>
        </w:rPr>
        <w:tab/>
      </w:r>
      <w:r w:rsidRPr="00484A14">
        <w:rPr>
          <w:rFonts w:ascii="Times New Roman" w:hAnsi="Times New Roman"/>
          <w:b/>
          <w:sz w:val="24"/>
          <w:szCs w:val="24"/>
        </w:rPr>
        <w:t xml:space="preserve"> </w:t>
      </w:r>
      <w:r>
        <w:rPr>
          <w:rFonts w:ascii="Times New Roman" w:hAnsi="Times New Roman"/>
          <w:b/>
          <w:sz w:val="24"/>
          <w:szCs w:val="24"/>
        </w:rPr>
        <w:t>(P02, P22) Pagrindinės veiklos sąnaudos (segmentai)</w:t>
      </w:r>
    </w:p>
    <w:p w14:paraId="768BF257" w14:textId="77777777" w:rsidR="00484A14" w:rsidRDefault="00484A14" w:rsidP="00484A14">
      <w:pPr>
        <w:spacing w:after="0"/>
        <w:ind w:right="-852"/>
        <w:jc w:val="both"/>
        <w:rPr>
          <w:rFonts w:ascii="Times New Roman" w:hAnsi="Times New Roman"/>
          <w:b/>
          <w:sz w:val="24"/>
          <w:szCs w:val="24"/>
        </w:rPr>
      </w:pPr>
    </w:p>
    <w:p w14:paraId="71DCF873" w14:textId="4CC92146" w:rsidR="00484A14" w:rsidRPr="0013539E" w:rsidRDefault="00484A14" w:rsidP="00484A14">
      <w:pPr>
        <w:spacing w:after="0"/>
        <w:ind w:right="-852"/>
        <w:jc w:val="both"/>
        <w:rPr>
          <w:rFonts w:ascii="Times New Roman" w:hAnsi="Times New Roman"/>
          <w:sz w:val="24"/>
          <w:szCs w:val="24"/>
        </w:rPr>
      </w:pPr>
      <w:r>
        <w:rPr>
          <w:rFonts w:ascii="Times New Roman" w:hAnsi="Times New Roman"/>
          <w:b/>
          <w:sz w:val="24"/>
          <w:szCs w:val="24"/>
        </w:rPr>
        <w:tab/>
      </w:r>
      <w:r w:rsidRPr="0013539E">
        <w:rPr>
          <w:rFonts w:ascii="Times New Roman" w:hAnsi="Times New Roman"/>
          <w:sz w:val="24"/>
          <w:szCs w:val="24"/>
        </w:rPr>
        <w:t xml:space="preserve">Savivaldybės konsoliduotoje veiklos rezultatų ataskaitoje </w:t>
      </w:r>
      <w:r w:rsidR="006B3499">
        <w:rPr>
          <w:rFonts w:ascii="Times New Roman" w:hAnsi="Times New Roman"/>
          <w:sz w:val="24"/>
          <w:szCs w:val="24"/>
        </w:rPr>
        <w:t>2</w:t>
      </w:r>
      <w:r w:rsidR="0090531B">
        <w:rPr>
          <w:rFonts w:ascii="Times New Roman" w:hAnsi="Times New Roman"/>
          <w:sz w:val="24"/>
          <w:szCs w:val="24"/>
        </w:rPr>
        <w:t>02</w:t>
      </w:r>
      <w:r w:rsidR="002E1F12">
        <w:rPr>
          <w:rFonts w:ascii="Times New Roman" w:hAnsi="Times New Roman"/>
          <w:sz w:val="24"/>
          <w:szCs w:val="24"/>
        </w:rPr>
        <w:t>1</w:t>
      </w:r>
      <w:r w:rsidR="00C04AF7" w:rsidRPr="0013539E">
        <w:rPr>
          <w:rFonts w:ascii="Times New Roman" w:hAnsi="Times New Roman"/>
          <w:sz w:val="24"/>
          <w:szCs w:val="24"/>
        </w:rPr>
        <w:t xml:space="preserve"> metų </w:t>
      </w:r>
      <w:r w:rsidRPr="0013539E">
        <w:rPr>
          <w:rFonts w:ascii="Times New Roman" w:hAnsi="Times New Roman"/>
          <w:sz w:val="24"/>
          <w:szCs w:val="24"/>
        </w:rPr>
        <w:t xml:space="preserve">pagrindinės veiklos sąnaudos rodomos pagal Lietuvos Respublikos valstybės ir savivaldybių biudžetų pajamų ir išlaidų klasifikacijos, </w:t>
      </w:r>
      <w:r w:rsidRPr="0082730C">
        <w:rPr>
          <w:rFonts w:ascii="Times New Roman" w:hAnsi="Times New Roman"/>
          <w:sz w:val="24"/>
          <w:szCs w:val="24"/>
        </w:rPr>
        <w:t>patvirtintos Lietuvos R</w:t>
      </w:r>
      <w:r w:rsidR="00C04AF7" w:rsidRPr="0082730C">
        <w:rPr>
          <w:rFonts w:ascii="Times New Roman" w:hAnsi="Times New Roman"/>
          <w:sz w:val="24"/>
          <w:szCs w:val="24"/>
        </w:rPr>
        <w:t>espub</w:t>
      </w:r>
      <w:r w:rsidR="00A62BB4" w:rsidRPr="0082730C">
        <w:rPr>
          <w:rFonts w:ascii="Times New Roman" w:hAnsi="Times New Roman"/>
          <w:sz w:val="24"/>
          <w:szCs w:val="24"/>
        </w:rPr>
        <w:t>likos finansų ministro 20</w:t>
      </w:r>
      <w:r w:rsidR="00686B48">
        <w:rPr>
          <w:rFonts w:ascii="Times New Roman" w:hAnsi="Times New Roman"/>
          <w:sz w:val="24"/>
          <w:szCs w:val="24"/>
        </w:rPr>
        <w:t>03</w:t>
      </w:r>
      <w:r w:rsidR="00A62BB4" w:rsidRPr="0082730C">
        <w:rPr>
          <w:rFonts w:ascii="Times New Roman" w:hAnsi="Times New Roman"/>
          <w:sz w:val="24"/>
          <w:szCs w:val="24"/>
        </w:rPr>
        <w:t xml:space="preserve"> m. </w:t>
      </w:r>
      <w:r w:rsidR="00686B48">
        <w:rPr>
          <w:rFonts w:ascii="Times New Roman" w:hAnsi="Times New Roman"/>
          <w:sz w:val="24"/>
          <w:szCs w:val="24"/>
        </w:rPr>
        <w:t>liepos</w:t>
      </w:r>
      <w:r w:rsidR="00A62BB4" w:rsidRPr="0082730C">
        <w:rPr>
          <w:rFonts w:ascii="Times New Roman" w:hAnsi="Times New Roman"/>
          <w:sz w:val="24"/>
          <w:szCs w:val="24"/>
        </w:rPr>
        <w:t xml:space="preserve"> </w:t>
      </w:r>
      <w:r w:rsidR="00686B48">
        <w:rPr>
          <w:rFonts w:ascii="Times New Roman" w:hAnsi="Times New Roman"/>
          <w:sz w:val="24"/>
          <w:szCs w:val="24"/>
        </w:rPr>
        <w:t>03</w:t>
      </w:r>
      <w:r w:rsidRPr="0082730C">
        <w:rPr>
          <w:rFonts w:ascii="Times New Roman" w:hAnsi="Times New Roman"/>
          <w:sz w:val="24"/>
          <w:szCs w:val="24"/>
        </w:rPr>
        <w:t xml:space="preserve"> d. įsakymu Nr. </w:t>
      </w:r>
      <w:r w:rsidR="00A62BB4" w:rsidRPr="0082730C">
        <w:rPr>
          <w:rFonts w:ascii="Times New Roman" w:hAnsi="Times New Roman"/>
          <w:sz w:val="24"/>
          <w:szCs w:val="24"/>
        </w:rPr>
        <w:t>1K-</w:t>
      </w:r>
      <w:r w:rsidR="0072281D">
        <w:rPr>
          <w:rFonts w:ascii="Times New Roman" w:hAnsi="Times New Roman"/>
          <w:sz w:val="24"/>
          <w:szCs w:val="24"/>
        </w:rPr>
        <w:t>148</w:t>
      </w:r>
      <w:r w:rsidR="00C04AF7" w:rsidRPr="0082730C">
        <w:rPr>
          <w:rFonts w:ascii="Times New Roman" w:hAnsi="Times New Roman"/>
          <w:sz w:val="24"/>
          <w:szCs w:val="24"/>
        </w:rPr>
        <w:t xml:space="preserve">, </w:t>
      </w:r>
      <w:r w:rsidRPr="0082730C">
        <w:rPr>
          <w:rFonts w:ascii="Times New Roman" w:hAnsi="Times New Roman"/>
          <w:sz w:val="24"/>
          <w:szCs w:val="24"/>
        </w:rPr>
        <w:t xml:space="preserve"> „</w:t>
      </w:r>
      <w:r w:rsidR="00A62BB4" w:rsidRPr="0082730C">
        <w:rPr>
          <w:rFonts w:ascii="Times New Roman" w:hAnsi="Times New Roman"/>
          <w:sz w:val="24"/>
          <w:szCs w:val="24"/>
        </w:rPr>
        <w:t>Dėl Lietuvos Respublikos valstybės ir savivaldybių biudžetų pajamų ir išlaidų klasifikacijos patvirtinimo</w:t>
      </w:r>
      <w:r w:rsidRPr="0082730C">
        <w:rPr>
          <w:rFonts w:ascii="Times New Roman" w:hAnsi="Times New Roman"/>
          <w:sz w:val="24"/>
          <w:szCs w:val="24"/>
        </w:rPr>
        <w:t xml:space="preserve">“ </w:t>
      </w:r>
      <w:r w:rsidR="0082730C">
        <w:rPr>
          <w:rFonts w:ascii="Times New Roman" w:hAnsi="Times New Roman"/>
          <w:sz w:val="24"/>
          <w:szCs w:val="24"/>
        </w:rPr>
        <w:t xml:space="preserve">III skyriuje </w:t>
      </w:r>
      <w:r w:rsidRPr="0082730C">
        <w:rPr>
          <w:rFonts w:ascii="Times New Roman" w:hAnsi="Times New Roman"/>
          <w:sz w:val="24"/>
          <w:szCs w:val="24"/>
        </w:rPr>
        <w:t>nustatytas pagrindines valstybės funkcijas.</w:t>
      </w:r>
    </w:p>
    <w:p w14:paraId="03D15292" w14:textId="406FD261" w:rsidR="009B465C" w:rsidRDefault="009B465C" w:rsidP="00B937E5">
      <w:pPr>
        <w:spacing w:after="0"/>
        <w:ind w:right="-852" w:firstLine="1296"/>
        <w:jc w:val="both"/>
        <w:rPr>
          <w:rFonts w:ascii="Times New Roman" w:hAnsi="Times New Roman"/>
          <w:sz w:val="24"/>
          <w:szCs w:val="24"/>
        </w:rPr>
      </w:pPr>
      <w:r w:rsidRPr="0013539E">
        <w:rPr>
          <w:rFonts w:ascii="Times New Roman" w:hAnsi="Times New Roman"/>
          <w:sz w:val="24"/>
          <w:szCs w:val="24"/>
        </w:rPr>
        <w:t>2</w:t>
      </w:r>
      <w:r>
        <w:rPr>
          <w:rFonts w:ascii="Times New Roman" w:hAnsi="Times New Roman"/>
          <w:sz w:val="24"/>
          <w:szCs w:val="24"/>
        </w:rPr>
        <w:t>02</w:t>
      </w:r>
      <w:r w:rsidR="002E1F12">
        <w:rPr>
          <w:rFonts w:ascii="Times New Roman" w:hAnsi="Times New Roman"/>
          <w:sz w:val="24"/>
          <w:szCs w:val="24"/>
        </w:rPr>
        <w:t>1</w:t>
      </w:r>
      <w:r w:rsidRPr="0013539E">
        <w:rPr>
          <w:rFonts w:ascii="Times New Roman" w:hAnsi="Times New Roman"/>
          <w:sz w:val="24"/>
          <w:szCs w:val="24"/>
        </w:rPr>
        <w:t xml:space="preserve"> m. pa</w:t>
      </w:r>
      <w:r>
        <w:rPr>
          <w:rFonts w:ascii="Times New Roman" w:hAnsi="Times New Roman"/>
          <w:sz w:val="24"/>
          <w:szCs w:val="24"/>
        </w:rPr>
        <w:t>grindinės veiklos sąnaudos sudarė</w:t>
      </w:r>
      <w:r w:rsidRPr="0013539E">
        <w:rPr>
          <w:rFonts w:ascii="Times New Roman" w:hAnsi="Times New Roman"/>
          <w:sz w:val="24"/>
          <w:szCs w:val="24"/>
        </w:rPr>
        <w:t xml:space="preserve"> </w:t>
      </w:r>
      <w:r w:rsidR="002E1F12">
        <w:rPr>
          <w:rFonts w:ascii="Times New Roman" w:hAnsi="Times New Roman"/>
          <w:sz w:val="24"/>
          <w:szCs w:val="24"/>
        </w:rPr>
        <w:t>50113944,06</w:t>
      </w:r>
      <w:r w:rsidRPr="0013539E">
        <w:rPr>
          <w:rFonts w:ascii="Times New Roman" w:hAnsi="Times New Roman"/>
          <w:sz w:val="24"/>
          <w:szCs w:val="24"/>
        </w:rPr>
        <w:t xml:space="preserve"> Eur </w:t>
      </w:r>
      <w:r>
        <w:rPr>
          <w:rFonts w:ascii="Times New Roman" w:hAnsi="Times New Roman"/>
          <w:sz w:val="24"/>
          <w:szCs w:val="24"/>
        </w:rPr>
        <w:t>(20</w:t>
      </w:r>
      <w:r w:rsidR="002E1F12">
        <w:rPr>
          <w:rFonts w:ascii="Times New Roman" w:hAnsi="Times New Roman"/>
          <w:sz w:val="24"/>
          <w:szCs w:val="24"/>
        </w:rPr>
        <w:t>20</w:t>
      </w:r>
      <w:r>
        <w:rPr>
          <w:rFonts w:ascii="Times New Roman" w:hAnsi="Times New Roman"/>
          <w:sz w:val="24"/>
          <w:szCs w:val="24"/>
        </w:rPr>
        <w:t xml:space="preserve"> m. –  </w:t>
      </w:r>
      <w:r w:rsidR="002E1F12">
        <w:rPr>
          <w:rFonts w:ascii="Times New Roman" w:hAnsi="Times New Roman"/>
          <w:sz w:val="24"/>
          <w:szCs w:val="24"/>
        </w:rPr>
        <w:t>43861854</w:t>
      </w:r>
      <w:r w:rsidRPr="0013539E">
        <w:rPr>
          <w:rFonts w:ascii="Times New Roman" w:hAnsi="Times New Roman"/>
          <w:sz w:val="24"/>
          <w:szCs w:val="24"/>
        </w:rPr>
        <w:t xml:space="preserve"> Eur). Iš jų</w:t>
      </w:r>
      <w:r>
        <w:rPr>
          <w:rFonts w:ascii="Times New Roman" w:hAnsi="Times New Roman"/>
          <w:sz w:val="24"/>
          <w:szCs w:val="24"/>
        </w:rPr>
        <w:t xml:space="preserve">: </w:t>
      </w:r>
    </w:p>
    <w:p w14:paraId="10596CFB" w14:textId="25D7EA86" w:rsidR="009B465C" w:rsidRDefault="009B465C" w:rsidP="009B465C">
      <w:pPr>
        <w:spacing w:after="0"/>
        <w:ind w:right="-852"/>
        <w:jc w:val="both"/>
        <w:rPr>
          <w:rFonts w:ascii="Times New Roman" w:hAnsi="Times New Roman"/>
          <w:sz w:val="24"/>
          <w:szCs w:val="24"/>
        </w:rPr>
      </w:pPr>
      <w:r>
        <w:rPr>
          <w:rFonts w:ascii="Times New Roman" w:hAnsi="Times New Roman"/>
          <w:sz w:val="24"/>
          <w:szCs w:val="24"/>
        </w:rPr>
        <w:tab/>
      </w:r>
      <w:bookmarkStart w:id="6" w:name="_Hlk79591855"/>
      <w:r w:rsidR="002E1F12">
        <w:rPr>
          <w:rFonts w:ascii="Times New Roman" w:hAnsi="Times New Roman"/>
          <w:sz w:val="24"/>
          <w:szCs w:val="24"/>
        </w:rPr>
        <w:t>37,50</w:t>
      </w:r>
      <w:r>
        <w:rPr>
          <w:rFonts w:ascii="Times New Roman" w:hAnsi="Times New Roman"/>
          <w:sz w:val="24"/>
          <w:szCs w:val="24"/>
        </w:rPr>
        <w:t xml:space="preserve"> proc. (</w:t>
      </w:r>
      <w:r w:rsidR="004A02CE">
        <w:rPr>
          <w:rFonts w:ascii="Times New Roman" w:hAnsi="Times New Roman"/>
          <w:sz w:val="24"/>
          <w:szCs w:val="24"/>
        </w:rPr>
        <w:t>padidėjo 9,06</w:t>
      </w:r>
      <w:r w:rsidRPr="0013539E">
        <w:rPr>
          <w:rFonts w:ascii="Times New Roman" w:hAnsi="Times New Roman"/>
          <w:sz w:val="24"/>
          <w:szCs w:val="24"/>
        </w:rPr>
        <w:t xml:space="preserve"> proc.)</w:t>
      </w:r>
      <w:r>
        <w:rPr>
          <w:rFonts w:ascii="Times New Roman" w:hAnsi="Times New Roman"/>
          <w:sz w:val="24"/>
          <w:szCs w:val="24"/>
        </w:rPr>
        <w:t xml:space="preserve"> tenka švietimo funkcijai;</w:t>
      </w:r>
      <w:r w:rsidRPr="0013539E">
        <w:rPr>
          <w:rFonts w:ascii="Times New Roman" w:hAnsi="Times New Roman"/>
          <w:sz w:val="24"/>
          <w:szCs w:val="24"/>
        </w:rPr>
        <w:t xml:space="preserve"> </w:t>
      </w:r>
    </w:p>
    <w:p w14:paraId="51B686AA" w14:textId="176DC2F1" w:rsidR="009B465C" w:rsidRDefault="009B465C" w:rsidP="009B465C">
      <w:pPr>
        <w:spacing w:after="0"/>
        <w:ind w:right="-852"/>
        <w:jc w:val="both"/>
        <w:rPr>
          <w:rFonts w:ascii="Times New Roman" w:hAnsi="Times New Roman"/>
          <w:sz w:val="24"/>
          <w:szCs w:val="24"/>
        </w:rPr>
      </w:pPr>
      <w:r>
        <w:rPr>
          <w:rFonts w:ascii="Times New Roman" w:hAnsi="Times New Roman"/>
          <w:sz w:val="24"/>
          <w:szCs w:val="24"/>
        </w:rPr>
        <w:tab/>
        <w:t>2</w:t>
      </w:r>
      <w:r w:rsidR="002E1F12">
        <w:rPr>
          <w:rFonts w:ascii="Times New Roman" w:hAnsi="Times New Roman"/>
          <w:sz w:val="24"/>
          <w:szCs w:val="24"/>
        </w:rPr>
        <w:t>1,23</w:t>
      </w:r>
      <w:r>
        <w:rPr>
          <w:rFonts w:ascii="Times New Roman" w:hAnsi="Times New Roman"/>
          <w:sz w:val="24"/>
          <w:szCs w:val="24"/>
        </w:rPr>
        <w:t xml:space="preserve"> proc. (</w:t>
      </w:r>
      <w:r w:rsidR="004A02CE">
        <w:rPr>
          <w:rFonts w:ascii="Times New Roman" w:hAnsi="Times New Roman"/>
          <w:sz w:val="24"/>
          <w:szCs w:val="24"/>
        </w:rPr>
        <w:t>padidėjo 0,35</w:t>
      </w:r>
      <w:r w:rsidRPr="0013539E">
        <w:rPr>
          <w:rFonts w:ascii="Times New Roman" w:hAnsi="Times New Roman"/>
          <w:sz w:val="24"/>
          <w:szCs w:val="24"/>
        </w:rPr>
        <w:t xml:space="preserve"> proc.)</w:t>
      </w:r>
      <w:r>
        <w:rPr>
          <w:rFonts w:ascii="Times New Roman" w:hAnsi="Times New Roman"/>
          <w:sz w:val="24"/>
          <w:szCs w:val="24"/>
        </w:rPr>
        <w:t xml:space="preserve"> tenka</w:t>
      </w:r>
      <w:r w:rsidRPr="0013539E">
        <w:rPr>
          <w:rFonts w:ascii="Times New Roman" w:hAnsi="Times New Roman"/>
          <w:sz w:val="24"/>
          <w:szCs w:val="24"/>
        </w:rPr>
        <w:t xml:space="preserve"> sveikatos apsaugos funkcijai</w:t>
      </w:r>
      <w:r>
        <w:rPr>
          <w:rFonts w:ascii="Times New Roman" w:hAnsi="Times New Roman"/>
          <w:sz w:val="24"/>
          <w:szCs w:val="24"/>
        </w:rPr>
        <w:t xml:space="preserve">; </w:t>
      </w:r>
    </w:p>
    <w:p w14:paraId="62590B69" w14:textId="68568E56" w:rsidR="009B465C" w:rsidRDefault="009B465C" w:rsidP="009B465C">
      <w:pPr>
        <w:spacing w:after="0"/>
        <w:ind w:right="-852"/>
        <w:jc w:val="both"/>
        <w:rPr>
          <w:rFonts w:ascii="Times New Roman" w:hAnsi="Times New Roman"/>
          <w:sz w:val="24"/>
          <w:szCs w:val="24"/>
        </w:rPr>
      </w:pPr>
      <w:r>
        <w:rPr>
          <w:rFonts w:ascii="Times New Roman" w:hAnsi="Times New Roman"/>
          <w:sz w:val="24"/>
          <w:szCs w:val="24"/>
        </w:rPr>
        <w:tab/>
        <w:t>1</w:t>
      </w:r>
      <w:r w:rsidR="002E1F12">
        <w:rPr>
          <w:rFonts w:ascii="Times New Roman" w:hAnsi="Times New Roman"/>
          <w:sz w:val="24"/>
          <w:szCs w:val="24"/>
        </w:rPr>
        <w:t>7,91</w:t>
      </w:r>
      <w:r>
        <w:rPr>
          <w:rFonts w:ascii="Times New Roman" w:hAnsi="Times New Roman"/>
          <w:sz w:val="24"/>
          <w:szCs w:val="24"/>
        </w:rPr>
        <w:t xml:space="preserve"> proc. (</w:t>
      </w:r>
      <w:r w:rsidR="004A02CE">
        <w:rPr>
          <w:rFonts w:ascii="Times New Roman" w:hAnsi="Times New Roman"/>
          <w:sz w:val="24"/>
          <w:szCs w:val="24"/>
        </w:rPr>
        <w:t>sumažėjo 0,70</w:t>
      </w:r>
      <w:r w:rsidRPr="0013539E">
        <w:rPr>
          <w:rFonts w:ascii="Times New Roman" w:hAnsi="Times New Roman"/>
          <w:sz w:val="24"/>
          <w:szCs w:val="24"/>
        </w:rPr>
        <w:t xml:space="preserve"> proc.) tenka socialinės apsaugos funkcijai</w:t>
      </w:r>
      <w:r>
        <w:rPr>
          <w:rFonts w:ascii="Times New Roman" w:hAnsi="Times New Roman"/>
          <w:sz w:val="24"/>
          <w:szCs w:val="24"/>
        </w:rPr>
        <w:t xml:space="preserve">; </w:t>
      </w:r>
    </w:p>
    <w:p w14:paraId="0D17AB51" w14:textId="45C5D7D0" w:rsidR="009B465C" w:rsidRDefault="009B465C" w:rsidP="009B465C">
      <w:pPr>
        <w:spacing w:after="0"/>
        <w:ind w:right="-852"/>
        <w:jc w:val="both"/>
        <w:rPr>
          <w:rFonts w:ascii="Times New Roman" w:hAnsi="Times New Roman"/>
          <w:sz w:val="24"/>
          <w:szCs w:val="24"/>
        </w:rPr>
      </w:pPr>
      <w:r>
        <w:rPr>
          <w:rFonts w:ascii="Times New Roman" w:hAnsi="Times New Roman"/>
          <w:sz w:val="24"/>
          <w:szCs w:val="24"/>
        </w:rPr>
        <w:tab/>
      </w:r>
      <w:r w:rsidR="002E1F12">
        <w:rPr>
          <w:rFonts w:ascii="Times New Roman" w:hAnsi="Times New Roman"/>
          <w:sz w:val="24"/>
          <w:szCs w:val="24"/>
        </w:rPr>
        <w:t xml:space="preserve">  5,23</w:t>
      </w:r>
      <w:r>
        <w:rPr>
          <w:rFonts w:ascii="Times New Roman" w:hAnsi="Times New Roman"/>
          <w:sz w:val="24"/>
          <w:szCs w:val="24"/>
        </w:rPr>
        <w:t xml:space="preserve"> proc. (</w:t>
      </w:r>
      <w:r w:rsidR="004A02CE">
        <w:rPr>
          <w:rFonts w:ascii="Times New Roman" w:hAnsi="Times New Roman"/>
          <w:sz w:val="24"/>
          <w:szCs w:val="24"/>
        </w:rPr>
        <w:t>padidėjo 1,78</w:t>
      </w:r>
      <w:r>
        <w:rPr>
          <w:rFonts w:ascii="Times New Roman" w:hAnsi="Times New Roman"/>
          <w:sz w:val="24"/>
          <w:szCs w:val="24"/>
        </w:rPr>
        <w:t xml:space="preserve"> proc.) tenka </w:t>
      </w:r>
      <w:r w:rsidR="007A290B">
        <w:rPr>
          <w:rFonts w:ascii="Times New Roman" w:hAnsi="Times New Roman"/>
          <w:sz w:val="24"/>
          <w:szCs w:val="24"/>
        </w:rPr>
        <w:t>bendrųjų valstybės paslaugų</w:t>
      </w:r>
      <w:r>
        <w:rPr>
          <w:rFonts w:ascii="Times New Roman" w:hAnsi="Times New Roman"/>
          <w:sz w:val="24"/>
          <w:szCs w:val="24"/>
        </w:rPr>
        <w:t xml:space="preserve"> funkcijai</w:t>
      </w:r>
      <w:r w:rsidR="007A290B">
        <w:rPr>
          <w:rFonts w:ascii="Times New Roman" w:hAnsi="Times New Roman"/>
          <w:sz w:val="24"/>
          <w:szCs w:val="24"/>
        </w:rPr>
        <w:t>;</w:t>
      </w:r>
    </w:p>
    <w:p w14:paraId="0D8E9346" w14:textId="3C8D5897" w:rsidR="007A290B" w:rsidRDefault="007A290B" w:rsidP="009B465C">
      <w:pPr>
        <w:spacing w:after="0"/>
        <w:ind w:right="-852"/>
        <w:jc w:val="both"/>
        <w:rPr>
          <w:rFonts w:ascii="Times New Roman" w:hAnsi="Times New Roman"/>
          <w:sz w:val="24"/>
          <w:szCs w:val="24"/>
        </w:rPr>
      </w:pPr>
      <w:r>
        <w:rPr>
          <w:rFonts w:ascii="Times New Roman" w:hAnsi="Times New Roman"/>
          <w:sz w:val="24"/>
          <w:szCs w:val="24"/>
        </w:rPr>
        <w:tab/>
        <w:t xml:space="preserve">  7,26 proc. (</w:t>
      </w:r>
      <w:r w:rsidR="004A02CE">
        <w:rPr>
          <w:rFonts w:ascii="Times New Roman" w:hAnsi="Times New Roman"/>
          <w:sz w:val="24"/>
          <w:szCs w:val="24"/>
        </w:rPr>
        <w:t>padidėjo 0,76</w:t>
      </w:r>
      <w:r>
        <w:rPr>
          <w:rFonts w:ascii="Times New Roman" w:hAnsi="Times New Roman"/>
          <w:sz w:val="24"/>
          <w:szCs w:val="24"/>
        </w:rPr>
        <w:t xml:space="preserve"> proc.) tenka ekonomikos funkcijai.</w:t>
      </w:r>
    </w:p>
    <w:p w14:paraId="6013F2AE" w14:textId="33A7AF8E" w:rsidR="00E36320" w:rsidRDefault="009B465C" w:rsidP="009B465C">
      <w:pPr>
        <w:spacing w:after="0"/>
        <w:ind w:right="-852"/>
        <w:jc w:val="both"/>
        <w:rPr>
          <w:rFonts w:ascii="Times New Roman" w:hAnsi="Times New Roman"/>
          <w:sz w:val="24"/>
          <w:szCs w:val="24"/>
        </w:rPr>
      </w:pPr>
      <w:r w:rsidRPr="0013539E">
        <w:rPr>
          <w:rFonts w:ascii="Times New Roman" w:hAnsi="Times New Roman"/>
          <w:sz w:val="24"/>
          <w:szCs w:val="24"/>
        </w:rPr>
        <w:t>Kitoms pagrindinės veiklos funkci</w:t>
      </w:r>
      <w:r>
        <w:rPr>
          <w:rFonts w:ascii="Times New Roman" w:hAnsi="Times New Roman"/>
          <w:sz w:val="24"/>
          <w:szCs w:val="24"/>
        </w:rPr>
        <w:t xml:space="preserve">joms tenka iki </w:t>
      </w:r>
      <w:r w:rsidR="007A290B">
        <w:rPr>
          <w:rFonts w:ascii="Times New Roman" w:hAnsi="Times New Roman"/>
          <w:sz w:val="24"/>
          <w:szCs w:val="24"/>
        </w:rPr>
        <w:t>5</w:t>
      </w:r>
      <w:r>
        <w:rPr>
          <w:rFonts w:ascii="Times New Roman" w:hAnsi="Times New Roman"/>
          <w:sz w:val="24"/>
          <w:szCs w:val="24"/>
        </w:rPr>
        <w:t xml:space="preserve"> proc. sąnaudų.</w:t>
      </w:r>
      <w:r w:rsidR="00AE5C9F" w:rsidRPr="0013539E">
        <w:rPr>
          <w:rFonts w:ascii="Times New Roman" w:hAnsi="Times New Roman"/>
          <w:sz w:val="24"/>
          <w:szCs w:val="24"/>
        </w:rPr>
        <w:tab/>
      </w:r>
      <w:bookmarkEnd w:id="6"/>
    </w:p>
    <w:p w14:paraId="4306B027" w14:textId="0EE03234" w:rsidR="008F214A" w:rsidRDefault="00B937E5" w:rsidP="00B937E5">
      <w:pPr>
        <w:spacing w:after="0"/>
        <w:ind w:right="-852"/>
        <w:jc w:val="center"/>
        <w:rPr>
          <w:rFonts w:ascii="Times New Roman" w:hAnsi="Times New Roman"/>
          <w:b/>
          <w:bCs/>
          <w:sz w:val="24"/>
          <w:szCs w:val="24"/>
        </w:rPr>
      </w:pPr>
      <w:r w:rsidRPr="00B937E5">
        <w:rPr>
          <w:rFonts w:ascii="Times New Roman" w:hAnsi="Times New Roman"/>
          <w:b/>
          <w:bCs/>
          <w:sz w:val="24"/>
          <w:szCs w:val="24"/>
        </w:rPr>
        <w:lastRenderedPageBreak/>
        <w:t>Pagrindinės veiklos sąnaudų palyginimas detalizuojant pagal segmentus</w:t>
      </w:r>
    </w:p>
    <w:p w14:paraId="49F2AFDC" w14:textId="77777777" w:rsidR="00215F89" w:rsidRPr="00B937E5" w:rsidRDefault="00215F89" w:rsidP="00B937E5">
      <w:pPr>
        <w:spacing w:after="0"/>
        <w:ind w:right="-852"/>
        <w:jc w:val="center"/>
        <w:rPr>
          <w:rFonts w:ascii="Times New Roman" w:hAnsi="Times New Roman"/>
          <w:b/>
          <w:bCs/>
          <w:sz w:val="24"/>
          <w:szCs w:val="24"/>
        </w:rPr>
      </w:pPr>
    </w:p>
    <w:p w14:paraId="702EAE55" w14:textId="0673AE1C" w:rsidR="00BB0945" w:rsidRDefault="001A3CB9" w:rsidP="00E36320">
      <w:pPr>
        <w:spacing w:after="0"/>
        <w:ind w:right="-852"/>
        <w:jc w:val="center"/>
        <w:rPr>
          <w:rFonts w:ascii="Times New Roman" w:hAnsi="Times New Roman"/>
          <w:b/>
          <w:sz w:val="24"/>
          <w:szCs w:val="24"/>
        </w:rPr>
      </w:pPr>
      <w:r>
        <w:rPr>
          <w:noProof/>
        </w:rPr>
        <w:drawing>
          <wp:inline distT="0" distB="0" distL="0" distR="0" wp14:anchorId="1EEB1EB9" wp14:editId="3BE31EC9">
            <wp:extent cx="5579745" cy="3552190"/>
            <wp:effectExtent l="38100" t="57150" r="20955" b="29210"/>
            <wp:docPr id="1" name="Diagrama 1">
              <a:extLst xmlns:a="http://schemas.openxmlformats.org/drawingml/2006/main">
                <a:ext uri="{FF2B5EF4-FFF2-40B4-BE49-F238E27FC236}">
                  <a16:creationId xmlns:a16="http://schemas.microsoft.com/office/drawing/2014/main" id="{0F8E0C57-DBFE-421D-81FA-242FA83622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348185" w14:textId="77777777" w:rsidR="001A3CB9" w:rsidRDefault="001A3CB9" w:rsidP="00E36320">
      <w:pPr>
        <w:spacing w:after="0"/>
        <w:ind w:right="-852"/>
        <w:jc w:val="center"/>
        <w:rPr>
          <w:rFonts w:ascii="Times New Roman" w:hAnsi="Times New Roman"/>
          <w:b/>
          <w:sz w:val="24"/>
          <w:szCs w:val="24"/>
        </w:rPr>
      </w:pPr>
    </w:p>
    <w:p w14:paraId="7851D626" w14:textId="61E79463" w:rsidR="00E36320" w:rsidRPr="0013539E" w:rsidRDefault="00E36320" w:rsidP="00E36320">
      <w:pPr>
        <w:spacing w:after="0"/>
        <w:ind w:right="-852"/>
        <w:jc w:val="center"/>
        <w:rPr>
          <w:rFonts w:ascii="Times New Roman" w:hAnsi="Times New Roman"/>
          <w:b/>
          <w:sz w:val="24"/>
          <w:szCs w:val="24"/>
        </w:rPr>
      </w:pPr>
      <w:r w:rsidRPr="0013539E">
        <w:rPr>
          <w:rFonts w:ascii="Times New Roman" w:hAnsi="Times New Roman"/>
          <w:b/>
          <w:sz w:val="24"/>
          <w:szCs w:val="24"/>
        </w:rPr>
        <w:t xml:space="preserve">Pagrindinės veiklos sąnaudų palyginimas </w:t>
      </w:r>
      <w:r w:rsidR="004A02CE">
        <w:rPr>
          <w:rFonts w:ascii="Times New Roman" w:hAnsi="Times New Roman"/>
          <w:b/>
          <w:sz w:val="24"/>
          <w:szCs w:val="24"/>
        </w:rPr>
        <w:t xml:space="preserve">detalizuojant </w:t>
      </w:r>
      <w:r w:rsidRPr="0013539E">
        <w:rPr>
          <w:rFonts w:ascii="Times New Roman" w:hAnsi="Times New Roman"/>
          <w:b/>
          <w:sz w:val="24"/>
          <w:szCs w:val="24"/>
        </w:rPr>
        <w:t>pagal straipsnius</w:t>
      </w:r>
    </w:p>
    <w:p w14:paraId="769160F2" w14:textId="77777777" w:rsidR="00E36320" w:rsidRPr="0013539E" w:rsidRDefault="00E36320" w:rsidP="00E36320">
      <w:pPr>
        <w:spacing w:after="0"/>
        <w:ind w:right="-852"/>
        <w:jc w:val="center"/>
        <w:rPr>
          <w:rFonts w:ascii="Times New Roman" w:hAnsi="Times New Roman"/>
          <w:b/>
          <w:sz w:val="24"/>
          <w:szCs w:val="24"/>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642"/>
        <w:gridCol w:w="831"/>
        <w:gridCol w:w="1547"/>
        <w:gridCol w:w="831"/>
        <w:gridCol w:w="1679"/>
        <w:gridCol w:w="836"/>
      </w:tblGrid>
      <w:tr w:rsidR="00E36320" w:rsidRPr="00AF484B" w14:paraId="4BE195AD" w14:textId="77777777" w:rsidTr="007A290B">
        <w:trPr>
          <w:trHeight w:val="288"/>
        </w:trPr>
        <w:tc>
          <w:tcPr>
            <w:tcW w:w="2740" w:type="dxa"/>
            <w:vMerge w:val="restart"/>
            <w:noWrap/>
            <w:hideMark/>
          </w:tcPr>
          <w:p w14:paraId="4241088B" w14:textId="77777777" w:rsidR="00E36320" w:rsidRPr="009771E4" w:rsidRDefault="00E36320" w:rsidP="00AF484B">
            <w:pPr>
              <w:spacing w:after="0" w:line="240" w:lineRule="auto"/>
              <w:jc w:val="center"/>
              <w:rPr>
                <w:rFonts w:ascii="Times New Roman" w:eastAsia="Times New Roman" w:hAnsi="Times New Roman"/>
                <w:b/>
                <w:bCs/>
                <w:lang w:eastAsia="lt-LT"/>
              </w:rPr>
            </w:pPr>
            <w:r w:rsidRPr="009771E4">
              <w:rPr>
                <w:rFonts w:ascii="Times New Roman" w:eastAsia="Times New Roman" w:hAnsi="Times New Roman"/>
                <w:b/>
                <w:bCs/>
                <w:lang w:eastAsia="lt-LT"/>
              </w:rPr>
              <w:t>Finansinių ataskaitų straipsniai</w:t>
            </w:r>
          </w:p>
        </w:tc>
        <w:tc>
          <w:tcPr>
            <w:tcW w:w="2473" w:type="dxa"/>
            <w:gridSpan w:val="2"/>
            <w:noWrap/>
            <w:hideMark/>
          </w:tcPr>
          <w:p w14:paraId="53F1943C" w14:textId="7952CFEB" w:rsidR="00E36320" w:rsidRPr="00B5289E" w:rsidRDefault="00B5289E" w:rsidP="00AF484B">
            <w:pPr>
              <w:spacing w:after="0" w:line="240" w:lineRule="auto"/>
              <w:jc w:val="center"/>
              <w:rPr>
                <w:rFonts w:ascii="Times New Roman" w:eastAsia="Times New Roman" w:hAnsi="Times New Roman"/>
                <w:b/>
                <w:bCs/>
                <w:lang w:eastAsia="lt-LT"/>
              </w:rPr>
            </w:pPr>
            <w:r w:rsidRPr="00B5289E">
              <w:rPr>
                <w:rFonts w:ascii="Times New Roman" w:eastAsia="Times New Roman" w:hAnsi="Times New Roman"/>
                <w:b/>
                <w:bCs/>
                <w:lang w:eastAsia="lt-LT"/>
              </w:rPr>
              <w:t>202</w:t>
            </w:r>
            <w:r w:rsidR="00A06014">
              <w:rPr>
                <w:rFonts w:ascii="Times New Roman" w:eastAsia="Times New Roman" w:hAnsi="Times New Roman"/>
                <w:b/>
                <w:bCs/>
                <w:lang w:eastAsia="lt-LT"/>
              </w:rPr>
              <w:t>1</w:t>
            </w:r>
            <w:r w:rsidRPr="00B5289E">
              <w:rPr>
                <w:rFonts w:ascii="Times New Roman" w:eastAsia="Times New Roman" w:hAnsi="Times New Roman"/>
                <w:b/>
                <w:bCs/>
                <w:lang w:eastAsia="lt-LT"/>
              </w:rPr>
              <w:t xml:space="preserve"> m.</w:t>
            </w:r>
          </w:p>
        </w:tc>
        <w:tc>
          <w:tcPr>
            <w:tcW w:w="2378" w:type="dxa"/>
            <w:gridSpan w:val="2"/>
            <w:noWrap/>
            <w:hideMark/>
          </w:tcPr>
          <w:p w14:paraId="75D0B688" w14:textId="0632E6C4" w:rsidR="00E36320" w:rsidRPr="00B5289E" w:rsidRDefault="00B5289E" w:rsidP="00AF484B">
            <w:pPr>
              <w:spacing w:after="0" w:line="240" w:lineRule="auto"/>
              <w:jc w:val="center"/>
              <w:rPr>
                <w:rFonts w:ascii="Times New Roman" w:eastAsia="Times New Roman" w:hAnsi="Times New Roman"/>
                <w:b/>
                <w:bCs/>
                <w:lang w:eastAsia="lt-LT"/>
              </w:rPr>
            </w:pPr>
            <w:r>
              <w:rPr>
                <w:rFonts w:ascii="Times New Roman" w:eastAsia="Times New Roman" w:hAnsi="Times New Roman"/>
                <w:b/>
                <w:bCs/>
                <w:lang w:eastAsia="lt-LT"/>
              </w:rPr>
              <w:t>20</w:t>
            </w:r>
            <w:r w:rsidR="00A06014">
              <w:rPr>
                <w:rFonts w:ascii="Times New Roman" w:eastAsia="Times New Roman" w:hAnsi="Times New Roman"/>
                <w:b/>
                <w:bCs/>
                <w:lang w:eastAsia="lt-LT"/>
              </w:rPr>
              <w:t>20</w:t>
            </w:r>
            <w:r>
              <w:rPr>
                <w:rFonts w:ascii="Times New Roman" w:eastAsia="Times New Roman" w:hAnsi="Times New Roman"/>
                <w:b/>
                <w:bCs/>
                <w:lang w:eastAsia="lt-LT"/>
              </w:rPr>
              <w:t xml:space="preserve"> m.</w:t>
            </w:r>
          </w:p>
        </w:tc>
        <w:tc>
          <w:tcPr>
            <w:tcW w:w="2405" w:type="dxa"/>
            <w:gridSpan w:val="2"/>
            <w:noWrap/>
            <w:hideMark/>
          </w:tcPr>
          <w:p w14:paraId="62F77F75" w14:textId="77777777" w:rsidR="00E36320" w:rsidRPr="00B5289E" w:rsidRDefault="00B5289E" w:rsidP="00AF484B">
            <w:pPr>
              <w:spacing w:after="0" w:line="240" w:lineRule="auto"/>
              <w:jc w:val="center"/>
              <w:rPr>
                <w:rFonts w:ascii="Times New Roman" w:eastAsia="Times New Roman" w:hAnsi="Times New Roman"/>
                <w:b/>
                <w:bCs/>
                <w:lang w:eastAsia="lt-LT"/>
              </w:rPr>
            </w:pPr>
            <w:r>
              <w:rPr>
                <w:rFonts w:ascii="Times New Roman" w:eastAsia="Times New Roman" w:hAnsi="Times New Roman"/>
                <w:b/>
                <w:bCs/>
                <w:lang w:eastAsia="lt-LT"/>
              </w:rPr>
              <w:t>Pokytis</w:t>
            </w:r>
          </w:p>
        </w:tc>
      </w:tr>
      <w:tr w:rsidR="00B5289E" w:rsidRPr="00AF484B" w14:paraId="321590B2" w14:textId="77777777" w:rsidTr="007A290B">
        <w:trPr>
          <w:trHeight w:val="300"/>
        </w:trPr>
        <w:tc>
          <w:tcPr>
            <w:tcW w:w="2740" w:type="dxa"/>
            <w:vMerge/>
            <w:hideMark/>
          </w:tcPr>
          <w:p w14:paraId="2837F673" w14:textId="77777777" w:rsidR="00B5289E" w:rsidRPr="009771E4" w:rsidRDefault="00B5289E" w:rsidP="00AF484B">
            <w:pPr>
              <w:spacing w:after="0" w:line="240" w:lineRule="auto"/>
              <w:rPr>
                <w:rFonts w:ascii="Times New Roman" w:eastAsia="Times New Roman" w:hAnsi="Times New Roman"/>
                <w:b/>
                <w:bCs/>
                <w:lang w:eastAsia="lt-LT"/>
              </w:rPr>
            </w:pPr>
          </w:p>
        </w:tc>
        <w:tc>
          <w:tcPr>
            <w:tcW w:w="1642" w:type="dxa"/>
            <w:noWrap/>
            <w:hideMark/>
          </w:tcPr>
          <w:p w14:paraId="05F66323" w14:textId="77777777" w:rsidR="00B5289E" w:rsidRPr="00B5289E" w:rsidRDefault="00B5289E" w:rsidP="00AF484B">
            <w:pPr>
              <w:spacing w:after="0" w:line="240" w:lineRule="auto"/>
              <w:jc w:val="center"/>
              <w:rPr>
                <w:rFonts w:ascii="Times New Roman" w:eastAsia="Times New Roman" w:hAnsi="Times New Roman"/>
                <w:b/>
                <w:bCs/>
                <w:lang w:eastAsia="lt-LT"/>
              </w:rPr>
            </w:pPr>
            <w:r>
              <w:rPr>
                <w:rFonts w:ascii="Times New Roman" w:eastAsia="Times New Roman" w:hAnsi="Times New Roman"/>
                <w:b/>
                <w:bCs/>
                <w:lang w:eastAsia="lt-LT"/>
              </w:rPr>
              <w:t>Eur</w:t>
            </w:r>
          </w:p>
        </w:tc>
        <w:tc>
          <w:tcPr>
            <w:tcW w:w="831" w:type="dxa"/>
            <w:noWrap/>
            <w:hideMark/>
          </w:tcPr>
          <w:p w14:paraId="5845E285" w14:textId="77777777" w:rsidR="00B5289E" w:rsidRPr="00B5289E" w:rsidRDefault="00B5289E" w:rsidP="00AF484B">
            <w:pPr>
              <w:spacing w:after="0" w:line="240" w:lineRule="auto"/>
              <w:jc w:val="center"/>
              <w:rPr>
                <w:rFonts w:ascii="Times New Roman" w:eastAsia="Times New Roman" w:hAnsi="Times New Roman"/>
                <w:b/>
                <w:bCs/>
                <w:lang w:eastAsia="lt-LT"/>
              </w:rPr>
            </w:pPr>
            <w:r>
              <w:rPr>
                <w:rFonts w:ascii="Times New Roman" w:eastAsia="Times New Roman" w:hAnsi="Times New Roman"/>
                <w:b/>
                <w:bCs/>
                <w:lang w:eastAsia="lt-LT"/>
              </w:rPr>
              <w:t>Proc.</w:t>
            </w:r>
          </w:p>
        </w:tc>
        <w:tc>
          <w:tcPr>
            <w:tcW w:w="1547" w:type="dxa"/>
            <w:noWrap/>
            <w:hideMark/>
          </w:tcPr>
          <w:p w14:paraId="0C0FF9FC" w14:textId="77777777" w:rsidR="00B5289E" w:rsidRPr="00B5289E" w:rsidRDefault="00B5289E" w:rsidP="0057658F">
            <w:pPr>
              <w:spacing w:after="0" w:line="240" w:lineRule="auto"/>
              <w:jc w:val="center"/>
              <w:rPr>
                <w:rFonts w:ascii="Times New Roman" w:eastAsia="Times New Roman" w:hAnsi="Times New Roman"/>
                <w:b/>
                <w:bCs/>
                <w:lang w:eastAsia="lt-LT"/>
              </w:rPr>
            </w:pPr>
            <w:r>
              <w:rPr>
                <w:rFonts w:ascii="Times New Roman" w:eastAsia="Times New Roman" w:hAnsi="Times New Roman"/>
                <w:b/>
                <w:bCs/>
                <w:lang w:eastAsia="lt-LT"/>
              </w:rPr>
              <w:t>Eur</w:t>
            </w:r>
          </w:p>
        </w:tc>
        <w:tc>
          <w:tcPr>
            <w:tcW w:w="831" w:type="dxa"/>
            <w:noWrap/>
            <w:hideMark/>
          </w:tcPr>
          <w:p w14:paraId="5BF60113" w14:textId="77777777" w:rsidR="00B5289E" w:rsidRPr="00B5289E" w:rsidRDefault="00B5289E" w:rsidP="0057658F">
            <w:pPr>
              <w:spacing w:after="0" w:line="240" w:lineRule="auto"/>
              <w:jc w:val="center"/>
              <w:rPr>
                <w:rFonts w:ascii="Times New Roman" w:eastAsia="Times New Roman" w:hAnsi="Times New Roman"/>
                <w:b/>
                <w:bCs/>
                <w:lang w:eastAsia="lt-LT"/>
              </w:rPr>
            </w:pPr>
            <w:r>
              <w:rPr>
                <w:rFonts w:ascii="Times New Roman" w:eastAsia="Times New Roman" w:hAnsi="Times New Roman"/>
                <w:b/>
                <w:bCs/>
                <w:lang w:eastAsia="lt-LT"/>
              </w:rPr>
              <w:t>Proc.</w:t>
            </w:r>
          </w:p>
        </w:tc>
        <w:tc>
          <w:tcPr>
            <w:tcW w:w="1679" w:type="dxa"/>
            <w:noWrap/>
            <w:hideMark/>
          </w:tcPr>
          <w:p w14:paraId="07942F84" w14:textId="77777777" w:rsidR="00B5289E" w:rsidRPr="00B5289E" w:rsidRDefault="00B5289E" w:rsidP="0057658F">
            <w:pPr>
              <w:spacing w:after="0" w:line="240" w:lineRule="auto"/>
              <w:jc w:val="center"/>
              <w:rPr>
                <w:rFonts w:ascii="Times New Roman" w:eastAsia="Times New Roman" w:hAnsi="Times New Roman"/>
                <w:b/>
                <w:bCs/>
                <w:lang w:eastAsia="lt-LT"/>
              </w:rPr>
            </w:pPr>
            <w:r>
              <w:rPr>
                <w:rFonts w:ascii="Times New Roman" w:eastAsia="Times New Roman" w:hAnsi="Times New Roman"/>
                <w:b/>
                <w:bCs/>
                <w:lang w:eastAsia="lt-LT"/>
              </w:rPr>
              <w:t>Eur</w:t>
            </w:r>
          </w:p>
        </w:tc>
        <w:tc>
          <w:tcPr>
            <w:tcW w:w="726" w:type="dxa"/>
            <w:noWrap/>
            <w:hideMark/>
          </w:tcPr>
          <w:p w14:paraId="5AEF86DC" w14:textId="77777777" w:rsidR="00B5289E" w:rsidRPr="00B5289E" w:rsidRDefault="00B5289E" w:rsidP="0057658F">
            <w:pPr>
              <w:spacing w:after="0" w:line="240" w:lineRule="auto"/>
              <w:jc w:val="center"/>
              <w:rPr>
                <w:rFonts w:ascii="Times New Roman" w:eastAsia="Times New Roman" w:hAnsi="Times New Roman"/>
                <w:b/>
                <w:bCs/>
                <w:lang w:eastAsia="lt-LT"/>
              </w:rPr>
            </w:pPr>
            <w:r>
              <w:rPr>
                <w:rFonts w:ascii="Times New Roman" w:eastAsia="Times New Roman" w:hAnsi="Times New Roman"/>
                <w:b/>
                <w:bCs/>
                <w:lang w:eastAsia="lt-LT"/>
              </w:rPr>
              <w:t>Proc.</w:t>
            </w:r>
          </w:p>
        </w:tc>
      </w:tr>
      <w:tr w:rsidR="00B5289E" w:rsidRPr="00AF484B" w14:paraId="5BFF45EC" w14:textId="77777777" w:rsidTr="00187A5E">
        <w:trPr>
          <w:trHeight w:val="576"/>
        </w:trPr>
        <w:tc>
          <w:tcPr>
            <w:tcW w:w="2740" w:type="dxa"/>
            <w:hideMark/>
          </w:tcPr>
          <w:p w14:paraId="005CD04A" w14:textId="77777777" w:rsidR="00B5289E" w:rsidRPr="009771E4" w:rsidRDefault="00B5289E" w:rsidP="00AF484B">
            <w:pPr>
              <w:spacing w:after="0" w:line="240" w:lineRule="auto"/>
              <w:rPr>
                <w:rFonts w:ascii="Times New Roman" w:eastAsia="Times New Roman" w:hAnsi="Times New Roman"/>
                <w:lang w:eastAsia="lt-LT"/>
              </w:rPr>
            </w:pPr>
            <w:r w:rsidRPr="009771E4">
              <w:rPr>
                <w:rFonts w:ascii="Times New Roman" w:eastAsia="Times New Roman" w:hAnsi="Times New Roman"/>
                <w:lang w:eastAsia="lt-LT"/>
              </w:rPr>
              <w:t>Darbo užmokesčio ir socialinio draudimo</w:t>
            </w:r>
          </w:p>
        </w:tc>
        <w:tc>
          <w:tcPr>
            <w:tcW w:w="1642" w:type="dxa"/>
            <w:noWrap/>
          </w:tcPr>
          <w:p w14:paraId="03AF4F46" w14:textId="2175E0DC" w:rsidR="00B5289E" w:rsidRPr="00B5289E" w:rsidRDefault="007A290B" w:rsidP="00AF484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258029</w:t>
            </w:r>
            <w:r w:rsidR="004D7EF8">
              <w:rPr>
                <w:rFonts w:ascii="Times New Roman" w:eastAsia="Times New Roman" w:hAnsi="Times New Roman"/>
                <w:lang w:eastAsia="lt-LT"/>
              </w:rPr>
              <w:t>23,86</w:t>
            </w:r>
          </w:p>
        </w:tc>
        <w:tc>
          <w:tcPr>
            <w:tcW w:w="831" w:type="dxa"/>
            <w:noWrap/>
          </w:tcPr>
          <w:p w14:paraId="7780E03B" w14:textId="7D3B05E4" w:rsidR="00B5289E" w:rsidRPr="00B5289E" w:rsidRDefault="00187A5E" w:rsidP="00AF484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51,49</w:t>
            </w:r>
          </w:p>
        </w:tc>
        <w:tc>
          <w:tcPr>
            <w:tcW w:w="1547" w:type="dxa"/>
            <w:noWrap/>
          </w:tcPr>
          <w:p w14:paraId="262741AA" w14:textId="34DDFB00" w:rsidR="00B5289E" w:rsidRPr="00B5289E" w:rsidRDefault="007A290B" w:rsidP="00AF484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23110252,03</w:t>
            </w:r>
          </w:p>
        </w:tc>
        <w:tc>
          <w:tcPr>
            <w:tcW w:w="831" w:type="dxa"/>
            <w:noWrap/>
          </w:tcPr>
          <w:p w14:paraId="4B0EDE9D" w14:textId="23DCEFD1" w:rsidR="00B5289E" w:rsidRPr="00B5289E" w:rsidRDefault="007A290B" w:rsidP="00AF484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52,69</w:t>
            </w:r>
          </w:p>
        </w:tc>
        <w:tc>
          <w:tcPr>
            <w:tcW w:w="1679" w:type="dxa"/>
            <w:noWrap/>
          </w:tcPr>
          <w:p w14:paraId="147F0E4C" w14:textId="3C59406B" w:rsidR="00B5289E" w:rsidRPr="00B5289E" w:rsidRDefault="00AF3E38" w:rsidP="00AF484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+2692692.03</w:t>
            </w:r>
          </w:p>
        </w:tc>
        <w:tc>
          <w:tcPr>
            <w:tcW w:w="726" w:type="dxa"/>
            <w:noWrap/>
          </w:tcPr>
          <w:p w14:paraId="6954243E" w14:textId="3C0FA61B" w:rsidR="00B5289E" w:rsidRPr="00B5289E" w:rsidRDefault="00AF3E38" w:rsidP="00AF484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-1,20</w:t>
            </w:r>
          </w:p>
        </w:tc>
      </w:tr>
      <w:tr w:rsidR="00B5289E" w:rsidRPr="00AF484B" w14:paraId="46EBAE35" w14:textId="77777777" w:rsidTr="00187A5E">
        <w:trPr>
          <w:trHeight w:val="288"/>
        </w:trPr>
        <w:tc>
          <w:tcPr>
            <w:tcW w:w="2740" w:type="dxa"/>
            <w:hideMark/>
          </w:tcPr>
          <w:p w14:paraId="6B2A620C" w14:textId="77777777" w:rsidR="00B5289E" w:rsidRPr="009771E4" w:rsidRDefault="00B5289E" w:rsidP="00AF484B">
            <w:pPr>
              <w:spacing w:after="0" w:line="240" w:lineRule="auto"/>
              <w:rPr>
                <w:rFonts w:ascii="Times New Roman" w:eastAsia="Times New Roman" w:hAnsi="Times New Roman"/>
                <w:lang w:eastAsia="lt-LT"/>
              </w:rPr>
            </w:pPr>
            <w:r w:rsidRPr="009771E4">
              <w:rPr>
                <w:rFonts w:ascii="Times New Roman" w:eastAsia="Times New Roman" w:hAnsi="Times New Roman"/>
                <w:lang w:eastAsia="lt-LT"/>
              </w:rPr>
              <w:t xml:space="preserve">Nusidėvėjimo ir amortizacijos </w:t>
            </w:r>
          </w:p>
        </w:tc>
        <w:tc>
          <w:tcPr>
            <w:tcW w:w="1642" w:type="dxa"/>
            <w:noWrap/>
          </w:tcPr>
          <w:p w14:paraId="5400551A" w14:textId="6C2317B7" w:rsidR="00B5289E" w:rsidRPr="00B5289E" w:rsidRDefault="00187A5E" w:rsidP="00AF484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2831671,02</w:t>
            </w:r>
          </w:p>
        </w:tc>
        <w:tc>
          <w:tcPr>
            <w:tcW w:w="831" w:type="dxa"/>
            <w:noWrap/>
          </w:tcPr>
          <w:p w14:paraId="2BCDB245" w14:textId="7F69BABE" w:rsidR="00B5289E" w:rsidRPr="00B5289E" w:rsidRDefault="00187A5E" w:rsidP="00AF484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5,65</w:t>
            </w:r>
          </w:p>
        </w:tc>
        <w:tc>
          <w:tcPr>
            <w:tcW w:w="1547" w:type="dxa"/>
            <w:noWrap/>
          </w:tcPr>
          <w:p w14:paraId="0D3CC328" w14:textId="3967D37A" w:rsidR="00B5289E" w:rsidRPr="00B5289E" w:rsidRDefault="007A290B" w:rsidP="00AF484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2603092,66</w:t>
            </w:r>
          </w:p>
        </w:tc>
        <w:tc>
          <w:tcPr>
            <w:tcW w:w="831" w:type="dxa"/>
            <w:noWrap/>
          </w:tcPr>
          <w:p w14:paraId="6F1790F2" w14:textId="105C7CC4" w:rsidR="00B5289E" w:rsidRPr="00B5289E" w:rsidRDefault="007A290B" w:rsidP="00AF484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5,93</w:t>
            </w:r>
          </w:p>
        </w:tc>
        <w:tc>
          <w:tcPr>
            <w:tcW w:w="1679" w:type="dxa"/>
            <w:noWrap/>
          </w:tcPr>
          <w:p w14:paraId="762095B0" w14:textId="57054703" w:rsidR="00B5289E" w:rsidRPr="00B5289E" w:rsidRDefault="00AF3E38" w:rsidP="00AF484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+228578.36</w:t>
            </w:r>
          </w:p>
        </w:tc>
        <w:tc>
          <w:tcPr>
            <w:tcW w:w="726" w:type="dxa"/>
            <w:noWrap/>
          </w:tcPr>
          <w:p w14:paraId="5B1B71DA" w14:textId="02DBF072" w:rsidR="00B5289E" w:rsidRPr="00B5289E" w:rsidRDefault="00AF3E38" w:rsidP="00AF484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-0,28</w:t>
            </w:r>
          </w:p>
        </w:tc>
      </w:tr>
      <w:tr w:rsidR="00B5289E" w:rsidRPr="00AF484B" w14:paraId="6FFBB811" w14:textId="77777777" w:rsidTr="00187A5E">
        <w:trPr>
          <w:trHeight w:val="288"/>
        </w:trPr>
        <w:tc>
          <w:tcPr>
            <w:tcW w:w="2740" w:type="dxa"/>
            <w:hideMark/>
          </w:tcPr>
          <w:p w14:paraId="5A870450" w14:textId="77777777" w:rsidR="00B5289E" w:rsidRPr="009771E4" w:rsidRDefault="00B5289E" w:rsidP="00AF484B">
            <w:pPr>
              <w:spacing w:after="0" w:line="240" w:lineRule="auto"/>
              <w:rPr>
                <w:rFonts w:ascii="Times New Roman" w:eastAsia="Times New Roman" w:hAnsi="Times New Roman"/>
                <w:lang w:eastAsia="lt-LT"/>
              </w:rPr>
            </w:pPr>
            <w:r w:rsidRPr="009771E4">
              <w:rPr>
                <w:rFonts w:ascii="Times New Roman" w:eastAsia="Times New Roman" w:hAnsi="Times New Roman"/>
                <w:lang w:eastAsia="lt-LT"/>
              </w:rPr>
              <w:t>Komunalinių paslaugų ir ryšių</w:t>
            </w:r>
          </w:p>
        </w:tc>
        <w:tc>
          <w:tcPr>
            <w:tcW w:w="1642" w:type="dxa"/>
            <w:noWrap/>
          </w:tcPr>
          <w:p w14:paraId="08BD61D5" w14:textId="48FDD05A" w:rsidR="00B5289E" w:rsidRPr="00B5289E" w:rsidRDefault="00187A5E" w:rsidP="00AF484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1408552,65</w:t>
            </w:r>
          </w:p>
        </w:tc>
        <w:tc>
          <w:tcPr>
            <w:tcW w:w="831" w:type="dxa"/>
            <w:noWrap/>
          </w:tcPr>
          <w:p w14:paraId="645EEA04" w14:textId="2E2D7BC1" w:rsidR="00B5289E" w:rsidRPr="00B5289E" w:rsidRDefault="00187A5E" w:rsidP="00AF484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2,81</w:t>
            </w:r>
          </w:p>
        </w:tc>
        <w:tc>
          <w:tcPr>
            <w:tcW w:w="1547" w:type="dxa"/>
            <w:noWrap/>
          </w:tcPr>
          <w:p w14:paraId="284479CA" w14:textId="7B0C912C" w:rsidR="00B5289E" w:rsidRPr="00B5289E" w:rsidRDefault="007A290B" w:rsidP="00AF484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1160753,11</w:t>
            </w:r>
          </w:p>
        </w:tc>
        <w:tc>
          <w:tcPr>
            <w:tcW w:w="831" w:type="dxa"/>
            <w:noWrap/>
          </w:tcPr>
          <w:p w14:paraId="66010828" w14:textId="44C592D3" w:rsidR="00B5289E" w:rsidRPr="00B5289E" w:rsidRDefault="007A290B" w:rsidP="00AF484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2,65</w:t>
            </w:r>
          </w:p>
        </w:tc>
        <w:tc>
          <w:tcPr>
            <w:tcW w:w="1679" w:type="dxa"/>
            <w:noWrap/>
          </w:tcPr>
          <w:p w14:paraId="50A2D533" w14:textId="180C5F4B" w:rsidR="00B5289E" w:rsidRPr="00B5289E" w:rsidRDefault="00AF3E38" w:rsidP="00AF484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+247799.54</w:t>
            </w:r>
          </w:p>
        </w:tc>
        <w:tc>
          <w:tcPr>
            <w:tcW w:w="726" w:type="dxa"/>
            <w:noWrap/>
          </w:tcPr>
          <w:p w14:paraId="11D9EA3C" w14:textId="0EFA9B3B" w:rsidR="00B5289E" w:rsidRPr="00B5289E" w:rsidRDefault="00AF3E38" w:rsidP="00AF484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+0,16</w:t>
            </w:r>
          </w:p>
        </w:tc>
      </w:tr>
      <w:tr w:rsidR="007A290B" w:rsidRPr="00AF484B" w14:paraId="155286D2" w14:textId="77777777" w:rsidTr="00187A5E">
        <w:trPr>
          <w:trHeight w:val="288"/>
        </w:trPr>
        <w:tc>
          <w:tcPr>
            <w:tcW w:w="2740" w:type="dxa"/>
            <w:hideMark/>
          </w:tcPr>
          <w:p w14:paraId="26D14DD4" w14:textId="77777777" w:rsidR="007A290B" w:rsidRPr="009771E4" w:rsidRDefault="007A290B" w:rsidP="007A290B">
            <w:pPr>
              <w:spacing w:after="0" w:line="240" w:lineRule="auto"/>
              <w:rPr>
                <w:rFonts w:ascii="Times New Roman" w:eastAsia="Times New Roman" w:hAnsi="Times New Roman"/>
                <w:lang w:eastAsia="lt-LT"/>
              </w:rPr>
            </w:pPr>
            <w:r w:rsidRPr="009771E4">
              <w:rPr>
                <w:rFonts w:ascii="Times New Roman" w:eastAsia="Times New Roman" w:hAnsi="Times New Roman"/>
                <w:lang w:eastAsia="lt-LT"/>
              </w:rPr>
              <w:t xml:space="preserve">Komandiruočių </w:t>
            </w:r>
          </w:p>
        </w:tc>
        <w:tc>
          <w:tcPr>
            <w:tcW w:w="1642" w:type="dxa"/>
            <w:noWrap/>
          </w:tcPr>
          <w:p w14:paraId="46A375FD" w14:textId="6AE20440" w:rsidR="007A290B" w:rsidRPr="00B5289E" w:rsidRDefault="00187A5E" w:rsidP="007A290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30059,63</w:t>
            </w:r>
          </w:p>
        </w:tc>
        <w:tc>
          <w:tcPr>
            <w:tcW w:w="831" w:type="dxa"/>
            <w:noWrap/>
          </w:tcPr>
          <w:p w14:paraId="07F238B1" w14:textId="74729C41" w:rsidR="007A290B" w:rsidRPr="00B5289E" w:rsidRDefault="00187A5E" w:rsidP="007A290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0,06</w:t>
            </w:r>
          </w:p>
        </w:tc>
        <w:tc>
          <w:tcPr>
            <w:tcW w:w="1547" w:type="dxa"/>
            <w:noWrap/>
          </w:tcPr>
          <w:p w14:paraId="7275803E" w14:textId="58F52BD2" w:rsidR="007A290B" w:rsidRPr="00B5289E" w:rsidRDefault="007A290B" w:rsidP="007A290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16229,05</w:t>
            </w:r>
          </w:p>
        </w:tc>
        <w:tc>
          <w:tcPr>
            <w:tcW w:w="831" w:type="dxa"/>
            <w:noWrap/>
          </w:tcPr>
          <w:p w14:paraId="20C5AF3B" w14:textId="77C80C4C" w:rsidR="007A290B" w:rsidRPr="00B5289E" w:rsidRDefault="007A290B" w:rsidP="007A290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0,04</w:t>
            </w:r>
          </w:p>
        </w:tc>
        <w:tc>
          <w:tcPr>
            <w:tcW w:w="1679" w:type="dxa"/>
            <w:noWrap/>
          </w:tcPr>
          <w:p w14:paraId="5AE022B4" w14:textId="237E4BF8" w:rsidR="007A290B" w:rsidRPr="00B5289E" w:rsidRDefault="00AF3E38" w:rsidP="007A290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+13830,58</w:t>
            </w:r>
          </w:p>
        </w:tc>
        <w:tc>
          <w:tcPr>
            <w:tcW w:w="726" w:type="dxa"/>
            <w:noWrap/>
          </w:tcPr>
          <w:p w14:paraId="63A03D0A" w14:textId="330650B5" w:rsidR="007A290B" w:rsidRPr="00B5289E" w:rsidRDefault="00AF3E38" w:rsidP="007A290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+0,02</w:t>
            </w:r>
          </w:p>
        </w:tc>
      </w:tr>
      <w:tr w:rsidR="007A290B" w:rsidRPr="00AF484B" w14:paraId="7D220642" w14:textId="77777777" w:rsidTr="00187A5E">
        <w:trPr>
          <w:trHeight w:val="288"/>
        </w:trPr>
        <w:tc>
          <w:tcPr>
            <w:tcW w:w="2740" w:type="dxa"/>
            <w:hideMark/>
          </w:tcPr>
          <w:p w14:paraId="1A0AE621" w14:textId="77777777" w:rsidR="007A290B" w:rsidRPr="009771E4" w:rsidRDefault="007A290B" w:rsidP="007A290B">
            <w:pPr>
              <w:spacing w:after="0" w:line="240" w:lineRule="auto"/>
              <w:rPr>
                <w:rFonts w:ascii="Times New Roman" w:eastAsia="Times New Roman" w:hAnsi="Times New Roman"/>
                <w:lang w:eastAsia="lt-LT"/>
              </w:rPr>
            </w:pPr>
            <w:r w:rsidRPr="009771E4">
              <w:rPr>
                <w:rFonts w:ascii="Times New Roman" w:eastAsia="Times New Roman" w:hAnsi="Times New Roman"/>
                <w:lang w:eastAsia="lt-LT"/>
              </w:rPr>
              <w:t>Transporto</w:t>
            </w:r>
          </w:p>
        </w:tc>
        <w:tc>
          <w:tcPr>
            <w:tcW w:w="1642" w:type="dxa"/>
            <w:noWrap/>
          </w:tcPr>
          <w:p w14:paraId="2F2B508A" w14:textId="4E1FB738" w:rsidR="007A290B" w:rsidRPr="00B5289E" w:rsidRDefault="00187A5E" w:rsidP="007A290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132932,85</w:t>
            </w:r>
          </w:p>
        </w:tc>
        <w:tc>
          <w:tcPr>
            <w:tcW w:w="831" w:type="dxa"/>
            <w:noWrap/>
          </w:tcPr>
          <w:p w14:paraId="2BBD7BBA" w14:textId="67AC5642" w:rsidR="007A290B" w:rsidRPr="00B5289E" w:rsidRDefault="00187A5E" w:rsidP="007A290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0,27</w:t>
            </w:r>
          </w:p>
        </w:tc>
        <w:tc>
          <w:tcPr>
            <w:tcW w:w="1547" w:type="dxa"/>
            <w:noWrap/>
          </w:tcPr>
          <w:p w14:paraId="1F404DE3" w14:textId="073DCF31" w:rsidR="007A290B" w:rsidRPr="00B5289E" w:rsidRDefault="007A290B" w:rsidP="007A290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118287,25</w:t>
            </w:r>
          </w:p>
        </w:tc>
        <w:tc>
          <w:tcPr>
            <w:tcW w:w="831" w:type="dxa"/>
            <w:noWrap/>
          </w:tcPr>
          <w:p w14:paraId="00F8C39A" w14:textId="5CEF0017" w:rsidR="007A290B" w:rsidRPr="00B5289E" w:rsidRDefault="007A290B" w:rsidP="007A290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0,27</w:t>
            </w:r>
          </w:p>
        </w:tc>
        <w:tc>
          <w:tcPr>
            <w:tcW w:w="1679" w:type="dxa"/>
            <w:noWrap/>
          </w:tcPr>
          <w:p w14:paraId="62749F05" w14:textId="3533E7C2" w:rsidR="007A290B" w:rsidRPr="00B5289E" w:rsidRDefault="00AF3E38" w:rsidP="007A290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+14645,60</w:t>
            </w:r>
          </w:p>
        </w:tc>
        <w:tc>
          <w:tcPr>
            <w:tcW w:w="726" w:type="dxa"/>
            <w:noWrap/>
          </w:tcPr>
          <w:p w14:paraId="2F0565E0" w14:textId="234EBAC5" w:rsidR="007A290B" w:rsidRPr="00B5289E" w:rsidRDefault="00AF3E38" w:rsidP="007A290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w:t>
            </w:r>
          </w:p>
        </w:tc>
      </w:tr>
      <w:tr w:rsidR="007A290B" w:rsidRPr="00AF484B" w14:paraId="7C79F89B" w14:textId="77777777" w:rsidTr="00187A5E">
        <w:trPr>
          <w:trHeight w:val="288"/>
        </w:trPr>
        <w:tc>
          <w:tcPr>
            <w:tcW w:w="2740" w:type="dxa"/>
            <w:hideMark/>
          </w:tcPr>
          <w:p w14:paraId="1D57018C" w14:textId="77777777" w:rsidR="007A290B" w:rsidRPr="009771E4" w:rsidRDefault="007A290B" w:rsidP="007A290B">
            <w:pPr>
              <w:spacing w:after="0" w:line="240" w:lineRule="auto"/>
              <w:rPr>
                <w:rFonts w:ascii="Times New Roman" w:eastAsia="Times New Roman" w:hAnsi="Times New Roman"/>
                <w:lang w:eastAsia="lt-LT"/>
              </w:rPr>
            </w:pPr>
            <w:r w:rsidRPr="009771E4">
              <w:rPr>
                <w:rFonts w:ascii="Times New Roman" w:eastAsia="Times New Roman" w:hAnsi="Times New Roman"/>
                <w:lang w:eastAsia="lt-LT"/>
              </w:rPr>
              <w:t>Kvalifikacijos kėlimo</w:t>
            </w:r>
          </w:p>
        </w:tc>
        <w:tc>
          <w:tcPr>
            <w:tcW w:w="1642" w:type="dxa"/>
            <w:noWrap/>
          </w:tcPr>
          <w:p w14:paraId="2DE31D2B" w14:textId="1BFCF46C" w:rsidR="007A290B" w:rsidRPr="00B5289E" w:rsidRDefault="00187A5E" w:rsidP="007A290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57446,32</w:t>
            </w:r>
          </w:p>
        </w:tc>
        <w:tc>
          <w:tcPr>
            <w:tcW w:w="831" w:type="dxa"/>
            <w:noWrap/>
          </w:tcPr>
          <w:p w14:paraId="7CE2D522" w14:textId="0643E4FE" w:rsidR="007A290B" w:rsidRPr="00B5289E" w:rsidRDefault="00187A5E" w:rsidP="007A290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0,11</w:t>
            </w:r>
          </w:p>
        </w:tc>
        <w:tc>
          <w:tcPr>
            <w:tcW w:w="1547" w:type="dxa"/>
            <w:noWrap/>
          </w:tcPr>
          <w:p w14:paraId="25176361" w14:textId="1759CC88" w:rsidR="007A290B" w:rsidRPr="00B5289E" w:rsidRDefault="007A290B" w:rsidP="007A290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50031,06</w:t>
            </w:r>
          </w:p>
        </w:tc>
        <w:tc>
          <w:tcPr>
            <w:tcW w:w="831" w:type="dxa"/>
            <w:noWrap/>
          </w:tcPr>
          <w:p w14:paraId="0D4C349E" w14:textId="2468FD51" w:rsidR="007A290B" w:rsidRPr="00B5289E" w:rsidRDefault="007A290B" w:rsidP="007A290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0,11</w:t>
            </w:r>
          </w:p>
        </w:tc>
        <w:tc>
          <w:tcPr>
            <w:tcW w:w="1679" w:type="dxa"/>
            <w:noWrap/>
          </w:tcPr>
          <w:p w14:paraId="3F8B439A" w14:textId="05128FB1" w:rsidR="007A290B" w:rsidRPr="00B5289E" w:rsidRDefault="00AF3E38" w:rsidP="007A290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+7415,28</w:t>
            </w:r>
          </w:p>
        </w:tc>
        <w:tc>
          <w:tcPr>
            <w:tcW w:w="726" w:type="dxa"/>
            <w:noWrap/>
          </w:tcPr>
          <w:p w14:paraId="5CAD393E" w14:textId="341F3D09" w:rsidR="007A290B" w:rsidRPr="00B5289E" w:rsidRDefault="00AF3E38" w:rsidP="007A290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w:t>
            </w:r>
          </w:p>
        </w:tc>
      </w:tr>
      <w:tr w:rsidR="007A290B" w:rsidRPr="00AF484B" w14:paraId="4D3544AB" w14:textId="77777777" w:rsidTr="00DF73E7">
        <w:trPr>
          <w:trHeight w:val="576"/>
        </w:trPr>
        <w:tc>
          <w:tcPr>
            <w:tcW w:w="2740" w:type="dxa"/>
            <w:hideMark/>
          </w:tcPr>
          <w:p w14:paraId="6E434087" w14:textId="77777777" w:rsidR="007A290B" w:rsidRPr="009771E4" w:rsidRDefault="007A290B" w:rsidP="007A290B">
            <w:pPr>
              <w:spacing w:after="0" w:line="240" w:lineRule="auto"/>
              <w:rPr>
                <w:rFonts w:ascii="Times New Roman" w:eastAsia="Times New Roman" w:hAnsi="Times New Roman"/>
                <w:lang w:eastAsia="lt-LT"/>
              </w:rPr>
            </w:pPr>
            <w:r w:rsidRPr="009771E4">
              <w:rPr>
                <w:rFonts w:ascii="Times New Roman" w:eastAsia="Times New Roman" w:hAnsi="Times New Roman"/>
                <w:lang w:eastAsia="lt-LT"/>
              </w:rPr>
              <w:t>Paprasto remonto ir eksploatavimo</w:t>
            </w:r>
          </w:p>
        </w:tc>
        <w:tc>
          <w:tcPr>
            <w:tcW w:w="1642" w:type="dxa"/>
            <w:noWrap/>
          </w:tcPr>
          <w:p w14:paraId="250F5C60" w14:textId="1C64CE4B" w:rsidR="007A290B" w:rsidRPr="00B5289E" w:rsidRDefault="00187A5E" w:rsidP="007A290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823957,09</w:t>
            </w:r>
          </w:p>
        </w:tc>
        <w:tc>
          <w:tcPr>
            <w:tcW w:w="831" w:type="dxa"/>
            <w:noWrap/>
          </w:tcPr>
          <w:p w14:paraId="5957A6EA" w14:textId="07561AB6" w:rsidR="007A290B" w:rsidRPr="00B5289E" w:rsidRDefault="00DF73E7" w:rsidP="007A290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1,64</w:t>
            </w:r>
          </w:p>
        </w:tc>
        <w:tc>
          <w:tcPr>
            <w:tcW w:w="1547" w:type="dxa"/>
            <w:noWrap/>
          </w:tcPr>
          <w:p w14:paraId="12AB4942" w14:textId="0CE17D79" w:rsidR="007A290B" w:rsidRPr="00B5289E" w:rsidRDefault="00187A5E" w:rsidP="007A290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912709,61</w:t>
            </w:r>
          </w:p>
        </w:tc>
        <w:tc>
          <w:tcPr>
            <w:tcW w:w="831" w:type="dxa"/>
            <w:noWrap/>
          </w:tcPr>
          <w:p w14:paraId="5026322E" w14:textId="39245054" w:rsidR="007A290B" w:rsidRPr="00B5289E" w:rsidRDefault="00187A5E" w:rsidP="007A290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2,08</w:t>
            </w:r>
          </w:p>
        </w:tc>
        <w:tc>
          <w:tcPr>
            <w:tcW w:w="1679" w:type="dxa"/>
            <w:noWrap/>
          </w:tcPr>
          <w:p w14:paraId="645FFA4E" w14:textId="5D56FD36" w:rsidR="007A290B" w:rsidRPr="00B5289E" w:rsidRDefault="00AF3E38" w:rsidP="007A290B">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-88752,52</w:t>
            </w:r>
          </w:p>
        </w:tc>
        <w:tc>
          <w:tcPr>
            <w:tcW w:w="726" w:type="dxa"/>
            <w:noWrap/>
          </w:tcPr>
          <w:p w14:paraId="51127C3E" w14:textId="04EF8AC4" w:rsidR="007A290B" w:rsidRPr="00B5289E" w:rsidRDefault="00AF3E38" w:rsidP="007A290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-0,44</w:t>
            </w:r>
          </w:p>
        </w:tc>
      </w:tr>
      <w:tr w:rsidR="00187A5E" w:rsidRPr="00AF484B" w14:paraId="3AF8EA33" w14:textId="77777777" w:rsidTr="00DF73E7">
        <w:trPr>
          <w:trHeight w:val="288"/>
        </w:trPr>
        <w:tc>
          <w:tcPr>
            <w:tcW w:w="2740" w:type="dxa"/>
            <w:hideMark/>
          </w:tcPr>
          <w:p w14:paraId="0F982E6A" w14:textId="77777777" w:rsidR="00187A5E" w:rsidRPr="009771E4" w:rsidRDefault="00187A5E" w:rsidP="00187A5E">
            <w:pPr>
              <w:spacing w:after="0" w:line="240" w:lineRule="auto"/>
              <w:rPr>
                <w:rFonts w:ascii="Times New Roman" w:eastAsia="Times New Roman" w:hAnsi="Times New Roman"/>
                <w:lang w:eastAsia="lt-LT"/>
              </w:rPr>
            </w:pPr>
            <w:r w:rsidRPr="009771E4">
              <w:rPr>
                <w:rFonts w:ascii="Times New Roman" w:eastAsia="Times New Roman" w:hAnsi="Times New Roman"/>
                <w:lang w:eastAsia="lt-LT"/>
              </w:rPr>
              <w:t>Nuvertėjimo</w:t>
            </w:r>
          </w:p>
        </w:tc>
        <w:tc>
          <w:tcPr>
            <w:tcW w:w="1642" w:type="dxa"/>
            <w:noWrap/>
          </w:tcPr>
          <w:p w14:paraId="5C394743" w14:textId="7AFF68F5" w:rsidR="00187A5E" w:rsidRPr="00B5289E" w:rsidRDefault="00187A5E"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13037,28</w:t>
            </w:r>
          </w:p>
        </w:tc>
        <w:tc>
          <w:tcPr>
            <w:tcW w:w="831" w:type="dxa"/>
            <w:noWrap/>
          </w:tcPr>
          <w:p w14:paraId="1C6FBC5E" w14:textId="1ACA00BB" w:rsidR="00187A5E" w:rsidRPr="00B5289E" w:rsidRDefault="00DF73E7"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0,03</w:t>
            </w:r>
          </w:p>
        </w:tc>
        <w:tc>
          <w:tcPr>
            <w:tcW w:w="1547" w:type="dxa"/>
            <w:noWrap/>
          </w:tcPr>
          <w:p w14:paraId="059A32A0" w14:textId="1C48EF1A" w:rsidR="00187A5E" w:rsidRPr="00B5289E" w:rsidRDefault="00187A5E"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103702,86</w:t>
            </w:r>
          </w:p>
        </w:tc>
        <w:tc>
          <w:tcPr>
            <w:tcW w:w="831" w:type="dxa"/>
            <w:noWrap/>
          </w:tcPr>
          <w:p w14:paraId="0794DAC0" w14:textId="31BDAA73" w:rsidR="00187A5E" w:rsidRPr="00B5289E" w:rsidRDefault="00187A5E"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0,24</w:t>
            </w:r>
          </w:p>
        </w:tc>
        <w:tc>
          <w:tcPr>
            <w:tcW w:w="1679" w:type="dxa"/>
            <w:noWrap/>
          </w:tcPr>
          <w:p w14:paraId="7498BB2F" w14:textId="6B167287" w:rsidR="00187A5E" w:rsidRPr="00B5289E" w:rsidRDefault="00AF3E38"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-90665,58</w:t>
            </w:r>
          </w:p>
        </w:tc>
        <w:tc>
          <w:tcPr>
            <w:tcW w:w="726" w:type="dxa"/>
            <w:noWrap/>
          </w:tcPr>
          <w:p w14:paraId="2251E633" w14:textId="3377E056" w:rsidR="00187A5E" w:rsidRPr="00B5289E" w:rsidRDefault="00AF3E38"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-0,21</w:t>
            </w:r>
          </w:p>
        </w:tc>
      </w:tr>
      <w:tr w:rsidR="00187A5E" w:rsidRPr="00AF484B" w14:paraId="38B5CAA4" w14:textId="77777777" w:rsidTr="00DF73E7">
        <w:trPr>
          <w:trHeight w:val="576"/>
        </w:trPr>
        <w:tc>
          <w:tcPr>
            <w:tcW w:w="2740" w:type="dxa"/>
            <w:hideMark/>
          </w:tcPr>
          <w:p w14:paraId="7A3D7ECA" w14:textId="77777777" w:rsidR="00187A5E" w:rsidRPr="009771E4" w:rsidRDefault="00187A5E" w:rsidP="00187A5E">
            <w:pPr>
              <w:spacing w:after="0" w:line="240" w:lineRule="auto"/>
              <w:rPr>
                <w:rFonts w:ascii="Times New Roman" w:eastAsia="Times New Roman" w:hAnsi="Times New Roman"/>
                <w:lang w:eastAsia="lt-LT"/>
              </w:rPr>
            </w:pPr>
            <w:r w:rsidRPr="009771E4">
              <w:rPr>
                <w:rFonts w:ascii="Times New Roman" w:eastAsia="Times New Roman" w:hAnsi="Times New Roman"/>
                <w:lang w:eastAsia="lt-LT"/>
              </w:rPr>
              <w:t>Sunaudotų ir parduotų atsargų savikaina</w:t>
            </w:r>
          </w:p>
        </w:tc>
        <w:tc>
          <w:tcPr>
            <w:tcW w:w="1642" w:type="dxa"/>
            <w:noWrap/>
          </w:tcPr>
          <w:p w14:paraId="24360A8A" w14:textId="18A7CDF8" w:rsidR="00187A5E" w:rsidRPr="00B5289E" w:rsidRDefault="00187A5E"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2562171,69</w:t>
            </w:r>
          </w:p>
        </w:tc>
        <w:tc>
          <w:tcPr>
            <w:tcW w:w="831" w:type="dxa"/>
            <w:noWrap/>
          </w:tcPr>
          <w:p w14:paraId="483F0D0D" w14:textId="740E1011" w:rsidR="00187A5E" w:rsidRPr="00B5289E" w:rsidRDefault="00DF73E7"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5,11</w:t>
            </w:r>
          </w:p>
        </w:tc>
        <w:tc>
          <w:tcPr>
            <w:tcW w:w="1547" w:type="dxa"/>
            <w:noWrap/>
          </w:tcPr>
          <w:p w14:paraId="35E4790D" w14:textId="6F53E3A4" w:rsidR="00187A5E" w:rsidRPr="00B5289E" w:rsidRDefault="00187A5E"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1710841,61</w:t>
            </w:r>
          </w:p>
        </w:tc>
        <w:tc>
          <w:tcPr>
            <w:tcW w:w="831" w:type="dxa"/>
            <w:noWrap/>
          </w:tcPr>
          <w:p w14:paraId="1904AC96" w14:textId="6510ACF2" w:rsidR="00187A5E" w:rsidRPr="00B5289E" w:rsidRDefault="00187A5E"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3,90</w:t>
            </w:r>
          </w:p>
        </w:tc>
        <w:tc>
          <w:tcPr>
            <w:tcW w:w="1679" w:type="dxa"/>
            <w:noWrap/>
          </w:tcPr>
          <w:p w14:paraId="635DA732" w14:textId="3534B1A3" w:rsidR="00187A5E" w:rsidRPr="00B5289E" w:rsidRDefault="00AF3E38"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+851330,08</w:t>
            </w:r>
          </w:p>
        </w:tc>
        <w:tc>
          <w:tcPr>
            <w:tcW w:w="726" w:type="dxa"/>
            <w:noWrap/>
          </w:tcPr>
          <w:p w14:paraId="1AE4058E" w14:textId="272679A5" w:rsidR="00187A5E" w:rsidRPr="00B5289E" w:rsidRDefault="00AF3E38"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+1,21</w:t>
            </w:r>
          </w:p>
        </w:tc>
      </w:tr>
      <w:tr w:rsidR="00187A5E" w:rsidRPr="00AF484B" w14:paraId="15D963DA" w14:textId="77777777" w:rsidTr="00DF73E7">
        <w:trPr>
          <w:trHeight w:val="288"/>
        </w:trPr>
        <w:tc>
          <w:tcPr>
            <w:tcW w:w="2740" w:type="dxa"/>
            <w:hideMark/>
          </w:tcPr>
          <w:p w14:paraId="312BB5F1" w14:textId="77777777" w:rsidR="00187A5E" w:rsidRPr="009771E4" w:rsidRDefault="00187A5E" w:rsidP="00187A5E">
            <w:pPr>
              <w:spacing w:after="0" w:line="240" w:lineRule="auto"/>
              <w:rPr>
                <w:rFonts w:ascii="Times New Roman" w:eastAsia="Times New Roman" w:hAnsi="Times New Roman"/>
                <w:lang w:eastAsia="lt-LT"/>
              </w:rPr>
            </w:pPr>
            <w:r w:rsidRPr="009771E4">
              <w:rPr>
                <w:rFonts w:ascii="Times New Roman" w:eastAsia="Times New Roman" w:hAnsi="Times New Roman"/>
                <w:lang w:eastAsia="lt-LT"/>
              </w:rPr>
              <w:t>Socialinių įmokų</w:t>
            </w:r>
          </w:p>
        </w:tc>
        <w:tc>
          <w:tcPr>
            <w:tcW w:w="1642" w:type="dxa"/>
            <w:noWrap/>
          </w:tcPr>
          <w:p w14:paraId="74EFB983" w14:textId="280AE45F" w:rsidR="00187A5E" w:rsidRPr="00B5289E" w:rsidRDefault="00187A5E"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6148921,41</w:t>
            </w:r>
          </w:p>
        </w:tc>
        <w:tc>
          <w:tcPr>
            <w:tcW w:w="831" w:type="dxa"/>
            <w:noWrap/>
          </w:tcPr>
          <w:p w14:paraId="2BACC410" w14:textId="64D05A60" w:rsidR="00187A5E" w:rsidRPr="00B5289E" w:rsidRDefault="00DF73E7"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12,27</w:t>
            </w:r>
          </w:p>
        </w:tc>
        <w:tc>
          <w:tcPr>
            <w:tcW w:w="1547" w:type="dxa"/>
            <w:noWrap/>
          </w:tcPr>
          <w:p w14:paraId="1DEA5BD4" w14:textId="173CA7C5" w:rsidR="00187A5E" w:rsidRPr="00B5289E" w:rsidRDefault="00187A5E"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5583961,71</w:t>
            </w:r>
          </w:p>
        </w:tc>
        <w:tc>
          <w:tcPr>
            <w:tcW w:w="831" w:type="dxa"/>
            <w:noWrap/>
          </w:tcPr>
          <w:p w14:paraId="42D18877" w14:textId="75A96153" w:rsidR="00187A5E" w:rsidRPr="00B5289E" w:rsidRDefault="00187A5E"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12,73</w:t>
            </w:r>
          </w:p>
        </w:tc>
        <w:tc>
          <w:tcPr>
            <w:tcW w:w="1679" w:type="dxa"/>
            <w:noWrap/>
          </w:tcPr>
          <w:p w14:paraId="7B6D1CC3" w14:textId="0A868B90" w:rsidR="00187A5E" w:rsidRPr="00B5289E" w:rsidRDefault="00AF3E38"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+564959,70</w:t>
            </w:r>
          </w:p>
        </w:tc>
        <w:tc>
          <w:tcPr>
            <w:tcW w:w="726" w:type="dxa"/>
            <w:noWrap/>
          </w:tcPr>
          <w:p w14:paraId="23F55562" w14:textId="3DB19AE3" w:rsidR="00187A5E" w:rsidRPr="00B5289E" w:rsidRDefault="00AF3E38"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-0,46</w:t>
            </w:r>
          </w:p>
        </w:tc>
      </w:tr>
      <w:tr w:rsidR="00187A5E" w:rsidRPr="00AF484B" w14:paraId="6DF00F47" w14:textId="77777777" w:rsidTr="00DF73E7">
        <w:trPr>
          <w:trHeight w:val="288"/>
        </w:trPr>
        <w:tc>
          <w:tcPr>
            <w:tcW w:w="2740" w:type="dxa"/>
            <w:hideMark/>
          </w:tcPr>
          <w:p w14:paraId="4FD84E1A" w14:textId="77777777" w:rsidR="00187A5E" w:rsidRPr="009771E4" w:rsidRDefault="00187A5E" w:rsidP="00187A5E">
            <w:pPr>
              <w:spacing w:after="0" w:line="240" w:lineRule="auto"/>
              <w:rPr>
                <w:rFonts w:ascii="Times New Roman" w:eastAsia="Times New Roman" w:hAnsi="Times New Roman"/>
                <w:lang w:eastAsia="lt-LT"/>
              </w:rPr>
            </w:pPr>
            <w:r w:rsidRPr="009771E4">
              <w:rPr>
                <w:rFonts w:ascii="Times New Roman" w:eastAsia="Times New Roman" w:hAnsi="Times New Roman"/>
                <w:lang w:eastAsia="lt-LT"/>
              </w:rPr>
              <w:t>Nuomos</w:t>
            </w:r>
          </w:p>
        </w:tc>
        <w:tc>
          <w:tcPr>
            <w:tcW w:w="1642" w:type="dxa"/>
            <w:noWrap/>
          </w:tcPr>
          <w:p w14:paraId="38392638" w14:textId="6C4E9831" w:rsidR="00187A5E" w:rsidRPr="00B5289E" w:rsidRDefault="00187A5E"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8646,52</w:t>
            </w:r>
          </w:p>
        </w:tc>
        <w:tc>
          <w:tcPr>
            <w:tcW w:w="831" w:type="dxa"/>
            <w:noWrap/>
          </w:tcPr>
          <w:p w14:paraId="037C05F8" w14:textId="0A7AB314" w:rsidR="00187A5E" w:rsidRPr="00B5289E" w:rsidRDefault="00DF73E7"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0,02</w:t>
            </w:r>
          </w:p>
        </w:tc>
        <w:tc>
          <w:tcPr>
            <w:tcW w:w="1547" w:type="dxa"/>
            <w:noWrap/>
          </w:tcPr>
          <w:p w14:paraId="47FDA37B" w14:textId="1D6B2A7E" w:rsidR="00187A5E" w:rsidRPr="00B5289E" w:rsidRDefault="00187A5E"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8998,67</w:t>
            </w:r>
          </w:p>
        </w:tc>
        <w:tc>
          <w:tcPr>
            <w:tcW w:w="831" w:type="dxa"/>
            <w:noWrap/>
          </w:tcPr>
          <w:p w14:paraId="68757BD9" w14:textId="656530BA" w:rsidR="00187A5E" w:rsidRPr="00B5289E" w:rsidRDefault="00187A5E"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0,02</w:t>
            </w:r>
          </w:p>
        </w:tc>
        <w:tc>
          <w:tcPr>
            <w:tcW w:w="1679" w:type="dxa"/>
            <w:noWrap/>
          </w:tcPr>
          <w:p w14:paraId="7E1D2FAF" w14:textId="2DD09BB5" w:rsidR="00187A5E" w:rsidRPr="00B5289E" w:rsidRDefault="0024272C"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-352,15</w:t>
            </w:r>
          </w:p>
        </w:tc>
        <w:tc>
          <w:tcPr>
            <w:tcW w:w="726" w:type="dxa"/>
            <w:noWrap/>
          </w:tcPr>
          <w:p w14:paraId="40BB5671" w14:textId="36F23BEE" w:rsidR="00187A5E" w:rsidRPr="00B5289E" w:rsidRDefault="0024272C"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w:t>
            </w:r>
          </w:p>
        </w:tc>
      </w:tr>
      <w:tr w:rsidR="00187A5E" w:rsidRPr="00AF484B" w14:paraId="37E1837B" w14:textId="77777777" w:rsidTr="00DF73E7">
        <w:trPr>
          <w:trHeight w:val="288"/>
        </w:trPr>
        <w:tc>
          <w:tcPr>
            <w:tcW w:w="2740" w:type="dxa"/>
            <w:hideMark/>
          </w:tcPr>
          <w:p w14:paraId="2D871C04" w14:textId="77777777" w:rsidR="00187A5E" w:rsidRPr="009771E4" w:rsidRDefault="00187A5E" w:rsidP="00187A5E">
            <w:pPr>
              <w:spacing w:after="0" w:line="240" w:lineRule="auto"/>
              <w:rPr>
                <w:rFonts w:ascii="Times New Roman" w:eastAsia="Times New Roman" w:hAnsi="Times New Roman"/>
                <w:lang w:eastAsia="lt-LT"/>
              </w:rPr>
            </w:pPr>
            <w:r w:rsidRPr="009771E4">
              <w:rPr>
                <w:rFonts w:ascii="Times New Roman" w:eastAsia="Times New Roman" w:hAnsi="Times New Roman"/>
                <w:lang w:eastAsia="lt-LT"/>
              </w:rPr>
              <w:t xml:space="preserve">Finansavimo </w:t>
            </w:r>
          </w:p>
        </w:tc>
        <w:tc>
          <w:tcPr>
            <w:tcW w:w="1642" w:type="dxa"/>
            <w:noWrap/>
          </w:tcPr>
          <w:p w14:paraId="334A9DCB" w14:textId="12476C68" w:rsidR="00187A5E" w:rsidRPr="00B5289E" w:rsidRDefault="00187A5E"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5836111,70</w:t>
            </w:r>
          </w:p>
        </w:tc>
        <w:tc>
          <w:tcPr>
            <w:tcW w:w="831" w:type="dxa"/>
            <w:noWrap/>
          </w:tcPr>
          <w:p w14:paraId="50945481" w14:textId="4E623FAE" w:rsidR="00187A5E" w:rsidRPr="00B5289E" w:rsidRDefault="00DF73E7"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11,65</w:t>
            </w:r>
          </w:p>
        </w:tc>
        <w:tc>
          <w:tcPr>
            <w:tcW w:w="1547" w:type="dxa"/>
            <w:noWrap/>
          </w:tcPr>
          <w:p w14:paraId="657AB7F2" w14:textId="212C1DA8" w:rsidR="00187A5E" w:rsidRPr="00B5289E" w:rsidRDefault="00187A5E"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280636,80</w:t>
            </w:r>
          </w:p>
        </w:tc>
        <w:tc>
          <w:tcPr>
            <w:tcW w:w="831" w:type="dxa"/>
            <w:noWrap/>
          </w:tcPr>
          <w:p w14:paraId="2FEFAC03" w14:textId="3F20E0B3" w:rsidR="00187A5E" w:rsidRPr="00B5289E" w:rsidRDefault="00187A5E"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0,64</w:t>
            </w:r>
          </w:p>
        </w:tc>
        <w:tc>
          <w:tcPr>
            <w:tcW w:w="1679" w:type="dxa"/>
            <w:noWrap/>
          </w:tcPr>
          <w:p w14:paraId="18A6B48D" w14:textId="415886D9" w:rsidR="00187A5E" w:rsidRPr="00B5289E" w:rsidRDefault="0024272C"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+5555474,9</w:t>
            </w:r>
          </w:p>
        </w:tc>
        <w:tc>
          <w:tcPr>
            <w:tcW w:w="726" w:type="dxa"/>
            <w:noWrap/>
          </w:tcPr>
          <w:p w14:paraId="4E69474F" w14:textId="67896B3D" w:rsidR="00187A5E" w:rsidRPr="00B5289E" w:rsidRDefault="0024272C"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+11,01</w:t>
            </w:r>
          </w:p>
        </w:tc>
      </w:tr>
      <w:tr w:rsidR="00187A5E" w:rsidRPr="00AF484B" w14:paraId="12870CF0" w14:textId="77777777" w:rsidTr="00DF73E7">
        <w:trPr>
          <w:trHeight w:val="288"/>
        </w:trPr>
        <w:tc>
          <w:tcPr>
            <w:tcW w:w="2740" w:type="dxa"/>
            <w:hideMark/>
          </w:tcPr>
          <w:p w14:paraId="617DE118" w14:textId="77777777" w:rsidR="00187A5E" w:rsidRPr="009771E4" w:rsidRDefault="00187A5E" w:rsidP="00187A5E">
            <w:pPr>
              <w:spacing w:after="0" w:line="240" w:lineRule="auto"/>
              <w:rPr>
                <w:rFonts w:ascii="Times New Roman" w:eastAsia="Times New Roman" w:hAnsi="Times New Roman"/>
                <w:lang w:eastAsia="lt-LT"/>
              </w:rPr>
            </w:pPr>
            <w:r w:rsidRPr="009771E4">
              <w:rPr>
                <w:rFonts w:ascii="Times New Roman" w:eastAsia="Times New Roman" w:hAnsi="Times New Roman"/>
                <w:lang w:eastAsia="lt-LT"/>
              </w:rPr>
              <w:t xml:space="preserve">Kitų paslaugų </w:t>
            </w:r>
          </w:p>
        </w:tc>
        <w:tc>
          <w:tcPr>
            <w:tcW w:w="1642" w:type="dxa"/>
            <w:noWrap/>
          </w:tcPr>
          <w:p w14:paraId="353146A3" w14:textId="71822671" w:rsidR="00187A5E" w:rsidRPr="00B5289E" w:rsidRDefault="00187A5E"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4378810,10</w:t>
            </w:r>
          </w:p>
        </w:tc>
        <w:tc>
          <w:tcPr>
            <w:tcW w:w="831" w:type="dxa"/>
            <w:noWrap/>
          </w:tcPr>
          <w:p w14:paraId="3E6FAACA" w14:textId="0CB8A208" w:rsidR="00187A5E" w:rsidRPr="00B5289E" w:rsidRDefault="00DF73E7"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8,74</w:t>
            </w:r>
          </w:p>
        </w:tc>
        <w:tc>
          <w:tcPr>
            <w:tcW w:w="1547" w:type="dxa"/>
            <w:noWrap/>
          </w:tcPr>
          <w:p w14:paraId="5CF7DD79" w14:textId="47CC4948" w:rsidR="00187A5E" w:rsidRPr="00B5289E" w:rsidRDefault="00187A5E"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7665642,32</w:t>
            </w:r>
          </w:p>
        </w:tc>
        <w:tc>
          <w:tcPr>
            <w:tcW w:w="831" w:type="dxa"/>
            <w:noWrap/>
          </w:tcPr>
          <w:p w14:paraId="2BF85FD9" w14:textId="7FF7DD4A" w:rsidR="00187A5E" w:rsidRPr="00B5289E" w:rsidRDefault="00187A5E"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17,48</w:t>
            </w:r>
          </w:p>
        </w:tc>
        <w:tc>
          <w:tcPr>
            <w:tcW w:w="1679" w:type="dxa"/>
            <w:noWrap/>
          </w:tcPr>
          <w:p w14:paraId="7281C918" w14:textId="30BBA862" w:rsidR="00187A5E" w:rsidRPr="00B5289E" w:rsidRDefault="0024272C"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-3286832,22</w:t>
            </w:r>
          </w:p>
        </w:tc>
        <w:tc>
          <w:tcPr>
            <w:tcW w:w="726" w:type="dxa"/>
            <w:noWrap/>
          </w:tcPr>
          <w:p w14:paraId="780C7F92" w14:textId="6BF34D5D" w:rsidR="00187A5E" w:rsidRPr="00B5289E" w:rsidRDefault="0024272C"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-8,74</w:t>
            </w:r>
          </w:p>
        </w:tc>
      </w:tr>
      <w:tr w:rsidR="00187A5E" w:rsidRPr="00AF484B" w14:paraId="0FAF8953" w14:textId="77777777" w:rsidTr="00DF73E7">
        <w:trPr>
          <w:trHeight w:val="300"/>
        </w:trPr>
        <w:tc>
          <w:tcPr>
            <w:tcW w:w="2740" w:type="dxa"/>
            <w:hideMark/>
          </w:tcPr>
          <w:p w14:paraId="62080144" w14:textId="77777777" w:rsidR="00187A5E" w:rsidRPr="009771E4" w:rsidRDefault="00187A5E" w:rsidP="00187A5E">
            <w:pPr>
              <w:spacing w:after="0" w:line="240" w:lineRule="auto"/>
              <w:rPr>
                <w:rFonts w:ascii="Times New Roman" w:eastAsia="Times New Roman" w:hAnsi="Times New Roman"/>
                <w:lang w:eastAsia="lt-LT"/>
              </w:rPr>
            </w:pPr>
            <w:r w:rsidRPr="009771E4">
              <w:rPr>
                <w:rFonts w:ascii="Times New Roman" w:eastAsia="Times New Roman" w:hAnsi="Times New Roman"/>
                <w:lang w:eastAsia="lt-LT"/>
              </w:rPr>
              <w:t>Kitos</w:t>
            </w:r>
          </w:p>
        </w:tc>
        <w:tc>
          <w:tcPr>
            <w:tcW w:w="1642" w:type="dxa"/>
            <w:noWrap/>
          </w:tcPr>
          <w:p w14:paraId="682582BD" w14:textId="3901B682" w:rsidR="00187A5E" w:rsidRPr="00B5289E" w:rsidRDefault="00187A5E"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78701,94</w:t>
            </w:r>
          </w:p>
        </w:tc>
        <w:tc>
          <w:tcPr>
            <w:tcW w:w="831" w:type="dxa"/>
            <w:noWrap/>
          </w:tcPr>
          <w:p w14:paraId="0215823A" w14:textId="272D2D2B" w:rsidR="00187A5E" w:rsidRPr="00B5289E" w:rsidRDefault="00DF73E7"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0,16</w:t>
            </w:r>
          </w:p>
        </w:tc>
        <w:tc>
          <w:tcPr>
            <w:tcW w:w="1547" w:type="dxa"/>
            <w:noWrap/>
          </w:tcPr>
          <w:p w14:paraId="0E319E53" w14:textId="37A19D1E" w:rsidR="00187A5E" w:rsidRPr="00B5289E" w:rsidRDefault="00187A5E"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536715,08</w:t>
            </w:r>
          </w:p>
        </w:tc>
        <w:tc>
          <w:tcPr>
            <w:tcW w:w="831" w:type="dxa"/>
            <w:noWrap/>
          </w:tcPr>
          <w:p w14:paraId="209392EC" w14:textId="40E3E6C7" w:rsidR="00187A5E" w:rsidRPr="00B5289E" w:rsidRDefault="00187A5E"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1,22</w:t>
            </w:r>
          </w:p>
        </w:tc>
        <w:tc>
          <w:tcPr>
            <w:tcW w:w="1679" w:type="dxa"/>
            <w:noWrap/>
          </w:tcPr>
          <w:p w14:paraId="58783E20" w14:textId="2710B1AD" w:rsidR="00187A5E" w:rsidRPr="00B5289E" w:rsidRDefault="0024272C" w:rsidP="00187A5E">
            <w:pPr>
              <w:spacing w:after="0" w:line="240" w:lineRule="auto"/>
              <w:jc w:val="right"/>
              <w:rPr>
                <w:rFonts w:ascii="Times New Roman" w:eastAsia="Times New Roman" w:hAnsi="Times New Roman"/>
                <w:lang w:eastAsia="lt-LT"/>
              </w:rPr>
            </w:pPr>
            <w:r>
              <w:rPr>
                <w:rFonts w:ascii="Times New Roman" w:eastAsia="Times New Roman" w:hAnsi="Times New Roman"/>
                <w:lang w:eastAsia="lt-LT"/>
              </w:rPr>
              <w:t>+458013,14</w:t>
            </w:r>
          </w:p>
        </w:tc>
        <w:tc>
          <w:tcPr>
            <w:tcW w:w="726" w:type="dxa"/>
            <w:noWrap/>
          </w:tcPr>
          <w:p w14:paraId="17F43C07" w14:textId="1C05B303" w:rsidR="00187A5E" w:rsidRPr="00B5289E" w:rsidRDefault="0024272C" w:rsidP="00187A5E">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-1,06</w:t>
            </w:r>
          </w:p>
        </w:tc>
      </w:tr>
      <w:tr w:rsidR="00187A5E" w:rsidRPr="00AF484B" w14:paraId="488F0B0D" w14:textId="77777777" w:rsidTr="007A290B">
        <w:trPr>
          <w:trHeight w:val="300"/>
        </w:trPr>
        <w:tc>
          <w:tcPr>
            <w:tcW w:w="2740" w:type="dxa"/>
            <w:noWrap/>
            <w:hideMark/>
          </w:tcPr>
          <w:p w14:paraId="5C33F225" w14:textId="77777777" w:rsidR="00187A5E" w:rsidRPr="009771E4" w:rsidRDefault="00187A5E" w:rsidP="00187A5E">
            <w:pPr>
              <w:spacing w:after="0" w:line="240" w:lineRule="auto"/>
              <w:rPr>
                <w:rFonts w:ascii="Times New Roman" w:eastAsia="Times New Roman" w:hAnsi="Times New Roman"/>
                <w:lang w:eastAsia="lt-LT"/>
              </w:rPr>
            </w:pPr>
          </w:p>
        </w:tc>
        <w:tc>
          <w:tcPr>
            <w:tcW w:w="1642" w:type="dxa"/>
            <w:noWrap/>
            <w:hideMark/>
          </w:tcPr>
          <w:p w14:paraId="4FDD49BC" w14:textId="7E4FF0CC" w:rsidR="00187A5E" w:rsidRPr="00B5289E" w:rsidRDefault="00DF73E7" w:rsidP="00187A5E">
            <w:pPr>
              <w:spacing w:after="0" w:line="240" w:lineRule="auto"/>
              <w:jc w:val="right"/>
              <w:rPr>
                <w:rFonts w:ascii="Times New Roman" w:eastAsia="Times New Roman" w:hAnsi="Times New Roman"/>
                <w:b/>
                <w:bCs/>
                <w:lang w:eastAsia="lt-LT"/>
              </w:rPr>
            </w:pPr>
            <w:r>
              <w:rPr>
                <w:rFonts w:ascii="Times New Roman" w:eastAsia="Times New Roman" w:hAnsi="Times New Roman"/>
                <w:b/>
                <w:bCs/>
                <w:lang w:eastAsia="lt-LT"/>
              </w:rPr>
              <w:t>50113944,06</w:t>
            </w:r>
          </w:p>
        </w:tc>
        <w:tc>
          <w:tcPr>
            <w:tcW w:w="831" w:type="dxa"/>
            <w:noWrap/>
            <w:hideMark/>
          </w:tcPr>
          <w:p w14:paraId="77629865" w14:textId="77777777" w:rsidR="00187A5E" w:rsidRPr="00B5289E" w:rsidRDefault="00187A5E" w:rsidP="00187A5E">
            <w:pPr>
              <w:spacing w:after="0" w:line="240" w:lineRule="auto"/>
              <w:jc w:val="center"/>
              <w:rPr>
                <w:rFonts w:ascii="Times New Roman" w:eastAsia="Times New Roman" w:hAnsi="Times New Roman"/>
                <w:b/>
                <w:bCs/>
                <w:lang w:eastAsia="lt-LT"/>
              </w:rPr>
            </w:pPr>
            <w:r>
              <w:rPr>
                <w:rFonts w:ascii="Times New Roman" w:eastAsia="Times New Roman" w:hAnsi="Times New Roman"/>
                <w:b/>
                <w:bCs/>
                <w:lang w:eastAsia="lt-LT"/>
              </w:rPr>
              <w:t>100</w:t>
            </w:r>
          </w:p>
        </w:tc>
        <w:tc>
          <w:tcPr>
            <w:tcW w:w="1547" w:type="dxa"/>
            <w:noWrap/>
            <w:hideMark/>
          </w:tcPr>
          <w:p w14:paraId="1C7D5880" w14:textId="23B663F0" w:rsidR="00187A5E" w:rsidRPr="00B5289E" w:rsidRDefault="00DF73E7" w:rsidP="00187A5E">
            <w:pPr>
              <w:spacing w:after="0" w:line="240" w:lineRule="auto"/>
              <w:jc w:val="right"/>
              <w:rPr>
                <w:rFonts w:ascii="Times New Roman" w:eastAsia="Times New Roman" w:hAnsi="Times New Roman"/>
                <w:b/>
                <w:bCs/>
                <w:lang w:eastAsia="lt-LT"/>
              </w:rPr>
            </w:pPr>
            <w:r>
              <w:rPr>
                <w:rFonts w:ascii="Times New Roman" w:eastAsia="Times New Roman" w:hAnsi="Times New Roman"/>
                <w:b/>
                <w:bCs/>
                <w:lang w:eastAsia="lt-LT"/>
              </w:rPr>
              <w:t>43861854</w:t>
            </w:r>
          </w:p>
        </w:tc>
        <w:tc>
          <w:tcPr>
            <w:tcW w:w="831" w:type="dxa"/>
            <w:noWrap/>
            <w:hideMark/>
          </w:tcPr>
          <w:p w14:paraId="0FB8D914" w14:textId="77777777" w:rsidR="00187A5E" w:rsidRPr="00B5289E" w:rsidRDefault="00187A5E" w:rsidP="00187A5E">
            <w:pPr>
              <w:spacing w:after="0" w:line="240" w:lineRule="auto"/>
              <w:jc w:val="center"/>
              <w:rPr>
                <w:rFonts w:ascii="Times New Roman" w:eastAsia="Times New Roman" w:hAnsi="Times New Roman"/>
                <w:b/>
                <w:bCs/>
                <w:lang w:eastAsia="lt-LT"/>
              </w:rPr>
            </w:pPr>
            <w:r>
              <w:rPr>
                <w:rFonts w:ascii="Times New Roman" w:eastAsia="Times New Roman" w:hAnsi="Times New Roman"/>
                <w:b/>
                <w:bCs/>
                <w:lang w:eastAsia="lt-LT"/>
              </w:rPr>
              <w:t>100</w:t>
            </w:r>
          </w:p>
        </w:tc>
        <w:tc>
          <w:tcPr>
            <w:tcW w:w="1679" w:type="dxa"/>
            <w:noWrap/>
            <w:hideMark/>
          </w:tcPr>
          <w:p w14:paraId="416C9F0B" w14:textId="2724C375" w:rsidR="00187A5E" w:rsidRPr="00B5289E" w:rsidRDefault="00187A5E" w:rsidP="00187A5E">
            <w:pPr>
              <w:spacing w:after="0" w:line="240" w:lineRule="auto"/>
              <w:jc w:val="center"/>
              <w:rPr>
                <w:rFonts w:ascii="Times New Roman" w:eastAsia="Times New Roman" w:hAnsi="Times New Roman"/>
                <w:b/>
                <w:bCs/>
                <w:lang w:eastAsia="lt-LT"/>
              </w:rPr>
            </w:pPr>
          </w:p>
        </w:tc>
        <w:tc>
          <w:tcPr>
            <w:tcW w:w="726" w:type="dxa"/>
            <w:noWrap/>
            <w:hideMark/>
          </w:tcPr>
          <w:p w14:paraId="7F1E4D79" w14:textId="21B140AD" w:rsidR="00187A5E" w:rsidRPr="00B5289E" w:rsidRDefault="00187A5E" w:rsidP="00187A5E">
            <w:pPr>
              <w:spacing w:after="0" w:line="240" w:lineRule="auto"/>
              <w:jc w:val="center"/>
              <w:rPr>
                <w:rFonts w:ascii="Times New Roman" w:eastAsia="Times New Roman" w:hAnsi="Times New Roman"/>
                <w:b/>
                <w:bCs/>
                <w:lang w:eastAsia="lt-LT"/>
              </w:rPr>
            </w:pPr>
          </w:p>
        </w:tc>
      </w:tr>
    </w:tbl>
    <w:p w14:paraId="2E3CF1EB" w14:textId="77777777" w:rsidR="00E36320" w:rsidRPr="0013539E" w:rsidRDefault="00E36320" w:rsidP="00982B9D">
      <w:pPr>
        <w:spacing w:after="0"/>
        <w:ind w:right="-852"/>
        <w:jc w:val="both"/>
        <w:rPr>
          <w:rFonts w:ascii="Times New Roman" w:hAnsi="Times New Roman"/>
          <w:sz w:val="24"/>
          <w:szCs w:val="24"/>
        </w:rPr>
      </w:pPr>
    </w:p>
    <w:p w14:paraId="73198E9F" w14:textId="022A348F" w:rsidR="00524216" w:rsidRDefault="00E36320" w:rsidP="00982B9D">
      <w:pPr>
        <w:spacing w:after="0"/>
        <w:ind w:right="-852"/>
        <w:jc w:val="both"/>
        <w:rPr>
          <w:rFonts w:ascii="Times New Roman" w:hAnsi="Times New Roman"/>
          <w:sz w:val="24"/>
          <w:szCs w:val="24"/>
        </w:rPr>
      </w:pPr>
      <w:r w:rsidRPr="0013539E">
        <w:rPr>
          <w:rFonts w:ascii="Times New Roman" w:hAnsi="Times New Roman"/>
          <w:sz w:val="24"/>
          <w:szCs w:val="24"/>
        </w:rPr>
        <w:lastRenderedPageBreak/>
        <w:tab/>
      </w:r>
      <w:r w:rsidR="00EB5DC2" w:rsidRPr="0013539E">
        <w:rPr>
          <w:rFonts w:ascii="Times New Roman" w:hAnsi="Times New Roman"/>
          <w:sz w:val="24"/>
          <w:szCs w:val="24"/>
        </w:rPr>
        <w:t xml:space="preserve">Viešojo sektoriaus subjektų </w:t>
      </w:r>
      <w:r w:rsidR="00EB5DC2" w:rsidRPr="00EA782D">
        <w:rPr>
          <w:rFonts w:ascii="Times New Roman" w:hAnsi="Times New Roman"/>
          <w:b/>
          <w:sz w:val="24"/>
          <w:szCs w:val="24"/>
          <w:u w:val="single"/>
        </w:rPr>
        <w:t>darbo užmokesčio</w:t>
      </w:r>
      <w:r w:rsidR="00B538DF" w:rsidRPr="00EA782D">
        <w:rPr>
          <w:rFonts w:ascii="Times New Roman" w:hAnsi="Times New Roman"/>
          <w:b/>
          <w:sz w:val="24"/>
          <w:szCs w:val="24"/>
          <w:u w:val="single"/>
        </w:rPr>
        <w:t xml:space="preserve"> ir socialinio draudim</w:t>
      </w:r>
      <w:r w:rsidR="002B00C1" w:rsidRPr="00EA782D">
        <w:rPr>
          <w:rFonts w:ascii="Times New Roman" w:hAnsi="Times New Roman"/>
          <w:b/>
          <w:sz w:val="24"/>
          <w:szCs w:val="24"/>
          <w:u w:val="single"/>
        </w:rPr>
        <w:t>o</w:t>
      </w:r>
      <w:r w:rsidR="002B00C1" w:rsidRPr="0013539E">
        <w:rPr>
          <w:rFonts w:ascii="Times New Roman" w:hAnsi="Times New Roman"/>
          <w:sz w:val="24"/>
          <w:szCs w:val="24"/>
        </w:rPr>
        <w:t xml:space="preserve"> iš</w:t>
      </w:r>
      <w:r w:rsidR="00EB5DC2" w:rsidRPr="0013539E">
        <w:rPr>
          <w:rFonts w:ascii="Times New Roman" w:hAnsi="Times New Roman"/>
          <w:sz w:val="24"/>
          <w:szCs w:val="24"/>
        </w:rPr>
        <w:t>mokų</w:t>
      </w:r>
      <w:r w:rsidR="00A41C89" w:rsidRPr="0013539E">
        <w:rPr>
          <w:rFonts w:ascii="Times New Roman" w:hAnsi="Times New Roman"/>
          <w:sz w:val="24"/>
          <w:szCs w:val="24"/>
        </w:rPr>
        <w:t xml:space="preserve"> </w:t>
      </w:r>
      <w:r w:rsidR="00EB5DC2" w:rsidRPr="0013539E">
        <w:rPr>
          <w:rFonts w:ascii="Times New Roman" w:hAnsi="Times New Roman"/>
          <w:sz w:val="24"/>
          <w:szCs w:val="24"/>
        </w:rPr>
        <w:t xml:space="preserve">sąnaudos sudarė </w:t>
      </w:r>
      <w:r w:rsidR="00B20CA1">
        <w:rPr>
          <w:rFonts w:ascii="Times New Roman" w:hAnsi="Times New Roman"/>
          <w:sz w:val="24"/>
          <w:szCs w:val="24"/>
        </w:rPr>
        <w:t>25802923,86</w:t>
      </w:r>
      <w:r w:rsidR="009748C7" w:rsidRPr="0013539E">
        <w:rPr>
          <w:rFonts w:ascii="Times New Roman" w:hAnsi="Times New Roman"/>
          <w:sz w:val="24"/>
          <w:szCs w:val="24"/>
        </w:rPr>
        <w:t xml:space="preserve"> </w:t>
      </w:r>
      <w:r w:rsidR="0082730C">
        <w:rPr>
          <w:rFonts w:ascii="Times New Roman" w:hAnsi="Times New Roman"/>
          <w:sz w:val="24"/>
          <w:szCs w:val="24"/>
        </w:rPr>
        <w:t>Eur</w:t>
      </w:r>
      <w:r w:rsidR="007A2741">
        <w:rPr>
          <w:rFonts w:ascii="Times New Roman" w:hAnsi="Times New Roman"/>
          <w:sz w:val="24"/>
          <w:szCs w:val="24"/>
        </w:rPr>
        <w:t>,</w:t>
      </w:r>
      <w:r w:rsidR="0082730C">
        <w:rPr>
          <w:rFonts w:ascii="Times New Roman" w:hAnsi="Times New Roman"/>
          <w:sz w:val="24"/>
          <w:szCs w:val="24"/>
        </w:rPr>
        <w:t xml:space="preserve"> </w:t>
      </w:r>
      <w:r w:rsidR="00112D82">
        <w:rPr>
          <w:rFonts w:ascii="Times New Roman" w:hAnsi="Times New Roman"/>
          <w:sz w:val="24"/>
          <w:szCs w:val="24"/>
        </w:rPr>
        <w:t>t y.</w:t>
      </w:r>
      <w:r w:rsidR="00EA782D">
        <w:rPr>
          <w:rFonts w:ascii="Times New Roman" w:hAnsi="Times New Roman"/>
          <w:sz w:val="24"/>
          <w:szCs w:val="24"/>
        </w:rPr>
        <w:t xml:space="preserve"> </w:t>
      </w:r>
      <w:r w:rsidR="00B20CA1">
        <w:rPr>
          <w:rFonts w:ascii="Times New Roman" w:hAnsi="Times New Roman"/>
          <w:sz w:val="24"/>
          <w:szCs w:val="24"/>
        </w:rPr>
        <w:t>51,49</w:t>
      </w:r>
      <w:r w:rsidR="009748C7" w:rsidRPr="0013539E">
        <w:rPr>
          <w:rFonts w:ascii="Times New Roman" w:hAnsi="Times New Roman"/>
          <w:sz w:val="24"/>
          <w:szCs w:val="24"/>
        </w:rPr>
        <w:t xml:space="preserve"> proc.</w:t>
      </w:r>
      <w:r w:rsidR="00B538DF" w:rsidRPr="0013539E">
        <w:rPr>
          <w:rFonts w:ascii="Times New Roman" w:hAnsi="Times New Roman"/>
          <w:sz w:val="24"/>
          <w:szCs w:val="24"/>
        </w:rPr>
        <w:t xml:space="preserve"> pagrindinės veiklos sąnaudų</w:t>
      </w:r>
      <w:r w:rsidR="00087D5C">
        <w:rPr>
          <w:rFonts w:ascii="Times New Roman" w:hAnsi="Times New Roman"/>
          <w:sz w:val="24"/>
          <w:szCs w:val="24"/>
        </w:rPr>
        <w:t xml:space="preserve">, </w:t>
      </w:r>
      <w:r w:rsidR="0082730C">
        <w:rPr>
          <w:rFonts w:ascii="Times New Roman" w:hAnsi="Times New Roman"/>
          <w:sz w:val="24"/>
          <w:szCs w:val="24"/>
        </w:rPr>
        <w:t>(</w:t>
      </w:r>
      <w:r w:rsidR="00EA782D">
        <w:rPr>
          <w:rFonts w:ascii="Times New Roman" w:hAnsi="Times New Roman"/>
          <w:sz w:val="24"/>
          <w:szCs w:val="24"/>
        </w:rPr>
        <w:t>20</w:t>
      </w:r>
      <w:r w:rsidR="00B20CA1">
        <w:rPr>
          <w:rFonts w:ascii="Times New Roman" w:hAnsi="Times New Roman"/>
          <w:sz w:val="24"/>
          <w:szCs w:val="24"/>
        </w:rPr>
        <w:t>20</w:t>
      </w:r>
      <w:r w:rsidR="00EA782D">
        <w:rPr>
          <w:rFonts w:ascii="Times New Roman" w:hAnsi="Times New Roman"/>
          <w:sz w:val="24"/>
          <w:szCs w:val="24"/>
        </w:rPr>
        <w:t xml:space="preserve"> m. – 5</w:t>
      </w:r>
      <w:r w:rsidR="00B20CA1">
        <w:rPr>
          <w:rFonts w:ascii="Times New Roman" w:hAnsi="Times New Roman"/>
          <w:sz w:val="24"/>
          <w:szCs w:val="24"/>
        </w:rPr>
        <w:t>2,69</w:t>
      </w:r>
      <w:r w:rsidR="009748C7" w:rsidRPr="0013539E">
        <w:rPr>
          <w:rFonts w:ascii="Times New Roman" w:hAnsi="Times New Roman"/>
          <w:sz w:val="24"/>
          <w:szCs w:val="24"/>
        </w:rPr>
        <w:t xml:space="preserve"> proc.</w:t>
      </w:r>
      <w:r w:rsidR="00524216">
        <w:rPr>
          <w:rFonts w:ascii="Times New Roman" w:hAnsi="Times New Roman"/>
          <w:sz w:val="24"/>
          <w:szCs w:val="24"/>
        </w:rPr>
        <w:t>), iš kurių</w:t>
      </w:r>
      <w:r w:rsidR="00D77C19">
        <w:rPr>
          <w:rFonts w:ascii="Times New Roman" w:hAnsi="Times New Roman"/>
          <w:sz w:val="24"/>
          <w:szCs w:val="24"/>
        </w:rPr>
        <w:t xml:space="preserve"> tenka daugiausiai</w:t>
      </w:r>
      <w:r w:rsidR="00524216">
        <w:rPr>
          <w:rFonts w:ascii="Times New Roman" w:hAnsi="Times New Roman"/>
          <w:sz w:val="24"/>
          <w:szCs w:val="24"/>
        </w:rPr>
        <w:t xml:space="preserve">: </w:t>
      </w:r>
    </w:p>
    <w:p w14:paraId="36816A31" w14:textId="68C524AE" w:rsidR="00524216" w:rsidRDefault="00524216" w:rsidP="00982B9D">
      <w:pPr>
        <w:spacing w:after="0"/>
        <w:ind w:right="-852"/>
        <w:jc w:val="both"/>
        <w:rPr>
          <w:rFonts w:ascii="Times New Roman" w:hAnsi="Times New Roman"/>
          <w:sz w:val="24"/>
          <w:szCs w:val="24"/>
        </w:rPr>
      </w:pPr>
      <w:r>
        <w:rPr>
          <w:rFonts w:ascii="Times New Roman" w:hAnsi="Times New Roman"/>
          <w:sz w:val="24"/>
          <w:szCs w:val="24"/>
        </w:rPr>
        <w:tab/>
        <w:t xml:space="preserve">- </w:t>
      </w:r>
      <w:r w:rsidR="00982B9D" w:rsidRPr="007A2741">
        <w:rPr>
          <w:rFonts w:ascii="Times New Roman" w:hAnsi="Times New Roman"/>
          <w:sz w:val="24"/>
          <w:szCs w:val="24"/>
        </w:rPr>
        <w:t>š</w:t>
      </w:r>
      <w:r w:rsidR="00B538DF" w:rsidRPr="007A2741">
        <w:rPr>
          <w:rFonts w:ascii="Times New Roman" w:hAnsi="Times New Roman"/>
          <w:sz w:val="24"/>
          <w:szCs w:val="24"/>
        </w:rPr>
        <w:t>vi</w:t>
      </w:r>
      <w:r w:rsidR="00FB413B" w:rsidRPr="007A2741">
        <w:rPr>
          <w:rFonts w:ascii="Times New Roman" w:hAnsi="Times New Roman"/>
          <w:sz w:val="24"/>
          <w:szCs w:val="24"/>
        </w:rPr>
        <w:t>etimo funkcijai</w:t>
      </w:r>
      <w:r w:rsidR="00112D82">
        <w:rPr>
          <w:rFonts w:ascii="Times New Roman" w:hAnsi="Times New Roman"/>
          <w:sz w:val="24"/>
          <w:szCs w:val="24"/>
        </w:rPr>
        <w:t xml:space="preserve"> </w:t>
      </w:r>
      <w:r w:rsidR="00EA782D">
        <w:rPr>
          <w:rFonts w:ascii="Times New Roman" w:hAnsi="Times New Roman"/>
          <w:sz w:val="24"/>
          <w:szCs w:val="24"/>
        </w:rPr>
        <w:t xml:space="preserve">– </w:t>
      </w:r>
      <w:r w:rsidR="00B20CA1">
        <w:rPr>
          <w:rFonts w:ascii="Times New Roman" w:hAnsi="Times New Roman"/>
          <w:sz w:val="24"/>
          <w:szCs w:val="24"/>
        </w:rPr>
        <w:t>11350239,31</w:t>
      </w:r>
      <w:r w:rsidR="00112D82" w:rsidRPr="007A2741">
        <w:rPr>
          <w:rFonts w:ascii="Times New Roman" w:hAnsi="Times New Roman"/>
          <w:sz w:val="24"/>
          <w:szCs w:val="24"/>
        </w:rPr>
        <w:t xml:space="preserve"> Eur </w:t>
      </w:r>
      <w:r w:rsidR="00EA782D">
        <w:rPr>
          <w:rFonts w:ascii="Times New Roman" w:hAnsi="Times New Roman"/>
          <w:sz w:val="24"/>
          <w:szCs w:val="24"/>
        </w:rPr>
        <w:t>arba 4</w:t>
      </w:r>
      <w:r w:rsidR="00B20CA1">
        <w:rPr>
          <w:rFonts w:ascii="Times New Roman" w:hAnsi="Times New Roman"/>
          <w:sz w:val="24"/>
          <w:szCs w:val="24"/>
        </w:rPr>
        <w:t>3,99</w:t>
      </w:r>
      <w:r w:rsidR="00112D82" w:rsidRPr="007A2741">
        <w:rPr>
          <w:rFonts w:ascii="Times New Roman" w:hAnsi="Times New Roman"/>
          <w:sz w:val="24"/>
          <w:szCs w:val="24"/>
        </w:rPr>
        <w:t xml:space="preserve"> proc. nuo visų darbo už</w:t>
      </w:r>
      <w:r w:rsidR="00112D82">
        <w:rPr>
          <w:rFonts w:ascii="Times New Roman" w:hAnsi="Times New Roman"/>
          <w:sz w:val="24"/>
          <w:szCs w:val="24"/>
        </w:rPr>
        <w:t>mokesčio sąnaudų</w:t>
      </w:r>
      <w:r w:rsidR="00EA782D">
        <w:rPr>
          <w:rFonts w:ascii="Times New Roman" w:hAnsi="Times New Roman"/>
          <w:sz w:val="24"/>
          <w:szCs w:val="24"/>
        </w:rPr>
        <w:t xml:space="preserve"> (20</w:t>
      </w:r>
      <w:r w:rsidR="00B20CA1">
        <w:rPr>
          <w:rFonts w:ascii="Times New Roman" w:hAnsi="Times New Roman"/>
          <w:sz w:val="24"/>
          <w:szCs w:val="24"/>
        </w:rPr>
        <w:t>20</w:t>
      </w:r>
      <w:r w:rsidR="00112D82" w:rsidRPr="007A2741">
        <w:rPr>
          <w:rFonts w:ascii="Times New Roman" w:hAnsi="Times New Roman"/>
          <w:sz w:val="24"/>
          <w:szCs w:val="24"/>
        </w:rPr>
        <w:t xml:space="preserve"> m. – </w:t>
      </w:r>
      <w:r w:rsidR="00B20CA1">
        <w:rPr>
          <w:rFonts w:ascii="Times New Roman" w:hAnsi="Times New Roman"/>
          <w:sz w:val="24"/>
          <w:szCs w:val="24"/>
        </w:rPr>
        <w:t>10110984</w:t>
      </w:r>
      <w:r w:rsidR="00112D82">
        <w:rPr>
          <w:rFonts w:ascii="Times New Roman" w:hAnsi="Times New Roman"/>
          <w:sz w:val="24"/>
          <w:szCs w:val="24"/>
        </w:rPr>
        <w:t xml:space="preserve"> Eur arba </w:t>
      </w:r>
      <w:r w:rsidR="00EA782D">
        <w:rPr>
          <w:rFonts w:ascii="Times New Roman" w:hAnsi="Times New Roman"/>
          <w:sz w:val="24"/>
          <w:szCs w:val="24"/>
        </w:rPr>
        <w:t>4</w:t>
      </w:r>
      <w:r w:rsidR="00B20CA1">
        <w:rPr>
          <w:rFonts w:ascii="Times New Roman" w:hAnsi="Times New Roman"/>
          <w:sz w:val="24"/>
          <w:szCs w:val="24"/>
        </w:rPr>
        <w:t>3,75</w:t>
      </w:r>
      <w:r w:rsidR="00112D82" w:rsidRPr="007A2741">
        <w:rPr>
          <w:rFonts w:ascii="Times New Roman" w:hAnsi="Times New Roman"/>
          <w:sz w:val="24"/>
          <w:szCs w:val="24"/>
        </w:rPr>
        <w:t xml:space="preserve"> proc.). </w:t>
      </w:r>
      <w:r w:rsidR="00112D82" w:rsidRPr="00112D82">
        <w:rPr>
          <w:rFonts w:ascii="Times New Roman" w:hAnsi="Times New Roman"/>
          <w:sz w:val="24"/>
          <w:szCs w:val="24"/>
        </w:rPr>
        <w:t xml:space="preserve"> </w:t>
      </w:r>
      <w:r w:rsidR="00112D82">
        <w:rPr>
          <w:rFonts w:ascii="Times New Roman" w:hAnsi="Times New Roman"/>
          <w:sz w:val="24"/>
          <w:szCs w:val="24"/>
        </w:rPr>
        <w:t>Nors procentas  nuo visų d</w:t>
      </w:r>
      <w:r w:rsidR="00EA782D">
        <w:rPr>
          <w:rFonts w:ascii="Times New Roman" w:hAnsi="Times New Roman"/>
          <w:sz w:val="24"/>
          <w:szCs w:val="24"/>
        </w:rPr>
        <w:t xml:space="preserve">arbo užmokesčio sąnaudų </w:t>
      </w:r>
      <w:r w:rsidR="00B20CA1">
        <w:rPr>
          <w:rFonts w:ascii="Times New Roman" w:hAnsi="Times New Roman"/>
          <w:sz w:val="24"/>
          <w:szCs w:val="24"/>
        </w:rPr>
        <w:t>mažai pakito</w:t>
      </w:r>
      <w:r w:rsidR="00112D82">
        <w:rPr>
          <w:rFonts w:ascii="Times New Roman" w:hAnsi="Times New Roman"/>
          <w:sz w:val="24"/>
          <w:szCs w:val="24"/>
        </w:rPr>
        <w:t>,</w:t>
      </w:r>
      <w:r w:rsidR="00FB413B" w:rsidRPr="007A2741">
        <w:rPr>
          <w:rFonts w:ascii="Times New Roman" w:hAnsi="Times New Roman"/>
          <w:sz w:val="24"/>
          <w:szCs w:val="24"/>
        </w:rPr>
        <w:t xml:space="preserve"> </w:t>
      </w:r>
      <w:r w:rsidR="007A2741" w:rsidRPr="007A2741">
        <w:rPr>
          <w:rFonts w:ascii="Times New Roman" w:hAnsi="Times New Roman"/>
          <w:sz w:val="24"/>
          <w:szCs w:val="24"/>
        </w:rPr>
        <w:t>dėl</w:t>
      </w:r>
      <w:r w:rsidR="00CF440F" w:rsidRPr="007A2741">
        <w:rPr>
          <w:rFonts w:ascii="Times New Roman" w:hAnsi="Times New Roman"/>
          <w:sz w:val="24"/>
          <w:szCs w:val="24"/>
        </w:rPr>
        <w:t xml:space="preserve"> minimaliosios mėnesinės algos padidin</w:t>
      </w:r>
      <w:r w:rsidR="00F97022">
        <w:rPr>
          <w:rFonts w:ascii="Times New Roman" w:hAnsi="Times New Roman"/>
          <w:sz w:val="24"/>
          <w:szCs w:val="24"/>
        </w:rPr>
        <w:t>imo,</w:t>
      </w:r>
      <w:r w:rsidR="00CF440F" w:rsidRPr="007A2741">
        <w:rPr>
          <w:rFonts w:ascii="Times New Roman" w:hAnsi="Times New Roman"/>
          <w:sz w:val="24"/>
          <w:szCs w:val="24"/>
        </w:rPr>
        <w:t xml:space="preserve"> pareiginės algos bazinio dydžio padidinimo</w:t>
      </w:r>
      <w:r w:rsidR="00F97022">
        <w:rPr>
          <w:rFonts w:ascii="Times New Roman" w:hAnsi="Times New Roman"/>
          <w:sz w:val="24"/>
          <w:szCs w:val="24"/>
        </w:rPr>
        <w:t xml:space="preserve"> ir minimalaus darbo užmokesčio koeficiento padidinimo</w:t>
      </w:r>
      <w:r w:rsidR="00112D82">
        <w:rPr>
          <w:rFonts w:ascii="Times New Roman" w:hAnsi="Times New Roman"/>
          <w:sz w:val="24"/>
          <w:szCs w:val="24"/>
        </w:rPr>
        <w:t xml:space="preserve">, sąnaudų suma padidėjo. </w:t>
      </w:r>
    </w:p>
    <w:p w14:paraId="1DD39A2B" w14:textId="6C646927" w:rsidR="00524216" w:rsidRDefault="00524216" w:rsidP="00982B9D">
      <w:pPr>
        <w:spacing w:after="0"/>
        <w:ind w:right="-852"/>
        <w:jc w:val="both"/>
        <w:rPr>
          <w:rFonts w:ascii="Times New Roman" w:hAnsi="Times New Roman"/>
          <w:sz w:val="24"/>
          <w:szCs w:val="24"/>
          <w:highlight w:val="yellow"/>
        </w:rPr>
      </w:pPr>
      <w:r w:rsidRPr="00524216">
        <w:rPr>
          <w:rFonts w:ascii="Times New Roman" w:hAnsi="Times New Roman"/>
          <w:sz w:val="24"/>
          <w:szCs w:val="24"/>
        </w:rPr>
        <w:tab/>
      </w:r>
      <w:r>
        <w:rPr>
          <w:rFonts w:ascii="Times New Roman" w:hAnsi="Times New Roman"/>
          <w:sz w:val="24"/>
          <w:szCs w:val="24"/>
        </w:rPr>
        <w:t xml:space="preserve">- </w:t>
      </w:r>
      <w:r w:rsidRPr="00524216">
        <w:rPr>
          <w:rFonts w:ascii="Times New Roman" w:hAnsi="Times New Roman"/>
          <w:sz w:val="24"/>
          <w:szCs w:val="24"/>
        </w:rPr>
        <w:t>s</w:t>
      </w:r>
      <w:r w:rsidR="00B538DF" w:rsidRPr="00524216">
        <w:rPr>
          <w:rFonts w:ascii="Times New Roman" w:hAnsi="Times New Roman"/>
          <w:sz w:val="24"/>
          <w:szCs w:val="24"/>
        </w:rPr>
        <w:t>v</w:t>
      </w:r>
      <w:r w:rsidR="00B74BC5" w:rsidRPr="00524216">
        <w:rPr>
          <w:rFonts w:ascii="Times New Roman" w:hAnsi="Times New Roman"/>
          <w:sz w:val="24"/>
          <w:szCs w:val="24"/>
        </w:rPr>
        <w:t>eika</w:t>
      </w:r>
      <w:r w:rsidR="002B00C1" w:rsidRPr="00524216">
        <w:rPr>
          <w:rFonts w:ascii="Times New Roman" w:hAnsi="Times New Roman"/>
          <w:sz w:val="24"/>
          <w:szCs w:val="24"/>
        </w:rPr>
        <w:t xml:space="preserve">tos apsaugos funkcijai </w:t>
      </w:r>
      <w:r w:rsidR="00112D82" w:rsidRPr="00524216">
        <w:rPr>
          <w:rFonts w:ascii="Times New Roman" w:hAnsi="Times New Roman"/>
          <w:sz w:val="24"/>
          <w:szCs w:val="24"/>
        </w:rPr>
        <w:t xml:space="preserve">– </w:t>
      </w:r>
      <w:r w:rsidR="00CF440F" w:rsidRPr="00524216">
        <w:rPr>
          <w:rFonts w:ascii="Times New Roman" w:hAnsi="Times New Roman"/>
          <w:sz w:val="24"/>
          <w:szCs w:val="24"/>
        </w:rPr>
        <w:t xml:space="preserve"> </w:t>
      </w:r>
      <w:r w:rsidR="00EA782D">
        <w:rPr>
          <w:rFonts w:ascii="Times New Roman" w:hAnsi="Times New Roman"/>
          <w:sz w:val="24"/>
          <w:szCs w:val="24"/>
        </w:rPr>
        <w:t>7</w:t>
      </w:r>
      <w:r w:rsidR="009A315F">
        <w:rPr>
          <w:rFonts w:ascii="Times New Roman" w:hAnsi="Times New Roman"/>
          <w:sz w:val="24"/>
          <w:szCs w:val="24"/>
        </w:rPr>
        <w:t>932479,30</w:t>
      </w:r>
      <w:r w:rsidR="00B74BC5" w:rsidRPr="00524216">
        <w:rPr>
          <w:rFonts w:ascii="Times New Roman" w:hAnsi="Times New Roman"/>
          <w:sz w:val="24"/>
          <w:szCs w:val="24"/>
        </w:rPr>
        <w:t xml:space="preserve"> </w:t>
      </w:r>
      <w:r w:rsidR="00E40F43" w:rsidRPr="00524216">
        <w:rPr>
          <w:rFonts w:ascii="Times New Roman" w:hAnsi="Times New Roman"/>
          <w:sz w:val="24"/>
          <w:szCs w:val="24"/>
        </w:rPr>
        <w:t>Eur</w:t>
      </w:r>
      <w:r w:rsidR="0082730C" w:rsidRPr="00524216">
        <w:rPr>
          <w:rFonts w:ascii="Times New Roman" w:hAnsi="Times New Roman"/>
          <w:sz w:val="24"/>
          <w:szCs w:val="24"/>
        </w:rPr>
        <w:t xml:space="preserve"> </w:t>
      </w:r>
      <w:r w:rsidR="00EA782D">
        <w:rPr>
          <w:rFonts w:ascii="Times New Roman" w:hAnsi="Times New Roman"/>
          <w:sz w:val="24"/>
          <w:szCs w:val="24"/>
        </w:rPr>
        <w:t>30,</w:t>
      </w:r>
      <w:r w:rsidR="009A315F">
        <w:rPr>
          <w:rFonts w:ascii="Times New Roman" w:hAnsi="Times New Roman"/>
          <w:sz w:val="24"/>
          <w:szCs w:val="24"/>
        </w:rPr>
        <w:t>7</w:t>
      </w:r>
      <w:r w:rsidR="00EA782D">
        <w:rPr>
          <w:rFonts w:ascii="Times New Roman" w:hAnsi="Times New Roman"/>
          <w:sz w:val="24"/>
          <w:szCs w:val="24"/>
        </w:rPr>
        <w:t>5</w:t>
      </w:r>
      <w:r w:rsidR="00982B9D" w:rsidRPr="00524216">
        <w:rPr>
          <w:rFonts w:ascii="Times New Roman" w:hAnsi="Times New Roman"/>
          <w:sz w:val="24"/>
          <w:szCs w:val="24"/>
        </w:rPr>
        <w:t xml:space="preserve"> proc.</w:t>
      </w:r>
      <w:r w:rsidR="002B00C1" w:rsidRPr="00524216">
        <w:rPr>
          <w:rFonts w:ascii="Times New Roman" w:hAnsi="Times New Roman"/>
          <w:sz w:val="24"/>
          <w:szCs w:val="24"/>
        </w:rPr>
        <w:t xml:space="preserve"> nuo visų darbo užm</w:t>
      </w:r>
      <w:r w:rsidR="009969D6" w:rsidRPr="00524216">
        <w:rPr>
          <w:rFonts w:ascii="Times New Roman" w:hAnsi="Times New Roman"/>
          <w:sz w:val="24"/>
          <w:szCs w:val="24"/>
        </w:rPr>
        <w:t xml:space="preserve">okesčio sąnaudų, </w:t>
      </w:r>
      <w:r w:rsidR="0082730C" w:rsidRPr="00524216">
        <w:rPr>
          <w:rFonts w:ascii="Times New Roman" w:hAnsi="Times New Roman"/>
          <w:sz w:val="24"/>
          <w:szCs w:val="24"/>
        </w:rPr>
        <w:t>(</w:t>
      </w:r>
      <w:r w:rsidR="00EA782D">
        <w:rPr>
          <w:rFonts w:ascii="Times New Roman" w:hAnsi="Times New Roman"/>
          <w:sz w:val="24"/>
          <w:szCs w:val="24"/>
        </w:rPr>
        <w:t>20</w:t>
      </w:r>
      <w:r w:rsidR="009A315F">
        <w:rPr>
          <w:rFonts w:ascii="Times New Roman" w:hAnsi="Times New Roman"/>
          <w:sz w:val="24"/>
          <w:szCs w:val="24"/>
        </w:rPr>
        <w:t>20</w:t>
      </w:r>
      <w:r w:rsidR="009969D6" w:rsidRPr="00524216">
        <w:rPr>
          <w:rFonts w:ascii="Times New Roman" w:hAnsi="Times New Roman"/>
          <w:sz w:val="24"/>
          <w:szCs w:val="24"/>
        </w:rPr>
        <w:t xml:space="preserve"> m. –</w:t>
      </w:r>
      <w:r w:rsidR="00EA782D">
        <w:rPr>
          <w:rFonts w:ascii="Times New Roman" w:hAnsi="Times New Roman"/>
          <w:sz w:val="24"/>
          <w:szCs w:val="24"/>
        </w:rPr>
        <w:t xml:space="preserve"> </w:t>
      </w:r>
      <w:r w:rsidR="009A315F">
        <w:rPr>
          <w:rFonts w:ascii="Times New Roman" w:hAnsi="Times New Roman"/>
          <w:sz w:val="24"/>
          <w:szCs w:val="24"/>
        </w:rPr>
        <w:t>7129672,60</w:t>
      </w:r>
      <w:r w:rsidR="00EA782D" w:rsidRPr="00524216">
        <w:rPr>
          <w:rFonts w:ascii="Times New Roman" w:hAnsi="Times New Roman"/>
          <w:sz w:val="24"/>
          <w:szCs w:val="24"/>
        </w:rPr>
        <w:t xml:space="preserve"> </w:t>
      </w:r>
      <w:r w:rsidR="00112D82" w:rsidRPr="00524216">
        <w:rPr>
          <w:rFonts w:ascii="Times New Roman" w:hAnsi="Times New Roman"/>
          <w:sz w:val="24"/>
          <w:szCs w:val="24"/>
        </w:rPr>
        <w:t xml:space="preserve">Eur arba </w:t>
      </w:r>
      <w:r w:rsidR="00EA782D" w:rsidRPr="00524216">
        <w:rPr>
          <w:rFonts w:ascii="Times New Roman" w:hAnsi="Times New Roman"/>
          <w:sz w:val="24"/>
          <w:szCs w:val="24"/>
        </w:rPr>
        <w:t>30,</w:t>
      </w:r>
      <w:r w:rsidR="009A315F">
        <w:rPr>
          <w:rFonts w:ascii="Times New Roman" w:hAnsi="Times New Roman"/>
          <w:sz w:val="24"/>
          <w:szCs w:val="24"/>
        </w:rPr>
        <w:t>85</w:t>
      </w:r>
      <w:r w:rsidR="00EA782D" w:rsidRPr="00524216">
        <w:rPr>
          <w:rFonts w:ascii="Times New Roman" w:hAnsi="Times New Roman"/>
          <w:sz w:val="24"/>
          <w:szCs w:val="24"/>
        </w:rPr>
        <w:t xml:space="preserve"> </w:t>
      </w:r>
      <w:r w:rsidR="002B00C1" w:rsidRPr="00524216">
        <w:rPr>
          <w:rFonts w:ascii="Times New Roman" w:hAnsi="Times New Roman"/>
          <w:sz w:val="24"/>
          <w:szCs w:val="24"/>
        </w:rPr>
        <w:t>proc.</w:t>
      </w:r>
      <w:r w:rsidR="00982B9D" w:rsidRPr="00524216">
        <w:rPr>
          <w:rFonts w:ascii="Times New Roman" w:hAnsi="Times New Roman"/>
          <w:sz w:val="24"/>
          <w:szCs w:val="24"/>
        </w:rPr>
        <w:t>)</w:t>
      </w:r>
      <w:r w:rsidRPr="00524216">
        <w:rPr>
          <w:rFonts w:ascii="Times New Roman" w:hAnsi="Times New Roman"/>
          <w:sz w:val="24"/>
          <w:szCs w:val="24"/>
        </w:rPr>
        <w:t>. Nors procentas nuo visų d</w:t>
      </w:r>
      <w:r w:rsidR="00EA782D">
        <w:rPr>
          <w:rFonts w:ascii="Times New Roman" w:hAnsi="Times New Roman"/>
          <w:sz w:val="24"/>
          <w:szCs w:val="24"/>
        </w:rPr>
        <w:t>arbo užmokesčio sąnaudų beveik nepasikeitė</w:t>
      </w:r>
      <w:r w:rsidRPr="00524216">
        <w:rPr>
          <w:rFonts w:ascii="Times New Roman" w:hAnsi="Times New Roman"/>
          <w:sz w:val="24"/>
          <w:szCs w:val="24"/>
        </w:rPr>
        <w:t xml:space="preserve">, </w:t>
      </w:r>
      <w:r>
        <w:rPr>
          <w:rFonts w:ascii="Times New Roman" w:hAnsi="Times New Roman"/>
          <w:sz w:val="24"/>
          <w:szCs w:val="24"/>
        </w:rPr>
        <w:t>sąnaudų suma padidėjo</w:t>
      </w:r>
      <w:r w:rsidR="00F97022">
        <w:rPr>
          <w:rFonts w:ascii="Times New Roman" w:hAnsi="Times New Roman"/>
          <w:sz w:val="24"/>
          <w:szCs w:val="24"/>
        </w:rPr>
        <w:t xml:space="preserve"> dėl papildomai darbo užmokesčiui skirtų lėšų susijusių su COVID-19</w:t>
      </w:r>
      <w:r>
        <w:rPr>
          <w:rFonts w:ascii="Times New Roman" w:hAnsi="Times New Roman"/>
          <w:sz w:val="24"/>
          <w:szCs w:val="24"/>
        </w:rPr>
        <w:t>.</w:t>
      </w:r>
    </w:p>
    <w:p w14:paraId="59CE1838" w14:textId="2D0CCCB1" w:rsidR="00484A14" w:rsidRPr="0013539E" w:rsidRDefault="00524216" w:rsidP="00982B9D">
      <w:pPr>
        <w:spacing w:after="0"/>
        <w:ind w:right="-852"/>
        <w:jc w:val="both"/>
        <w:rPr>
          <w:rFonts w:ascii="Times New Roman" w:hAnsi="Times New Roman"/>
          <w:sz w:val="24"/>
          <w:szCs w:val="24"/>
        </w:rPr>
      </w:pPr>
      <w:r w:rsidRPr="00524216">
        <w:rPr>
          <w:rFonts w:ascii="Times New Roman" w:hAnsi="Times New Roman"/>
          <w:sz w:val="24"/>
          <w:szCs w:val="24"/>
        </w:rPr>
        <w:tab/>
      </w:r>
      <w:r>
        <w:rPr>
          <w:rFonts w:ascii="Times New Roman" w:hAnsi="Times New Roman"/>
          <w:sz w:val="24"/>
          <w:szCs w:val="24"/>
        </w:rPr>
        <w:t xml:space="preserve">- </w:t>
      </w:r>
      <w:r w:rsidR="00F97022">
        <w:rPr>
          <w:rFonts w:ascii="Times New Roman" w:hAnsi="Times New Roman"/>
          <w:sz w:val="24"/>
          <w:szCs w:val="24"/>
        </w:rPr>
        <w:t>socialinės apsaugos segmento</w:t>
      </w:r>
      <w:r w:rsidR="002B00C1" w:rsidRPr="00524216">
        <w:rPr>
          <w:rFonts w:ascii="Times New Roman" w:hAnsi="Times New Roman"/>
          <w:sz w:val="24"/>
          <w:szCs w:val="24"/>
        </w:rPr>
        <w:t xml:space="preserve"> darbo </w:t>
      </w:r>
      <w:r w:rsidR="009969D6" w:rsidRPr="00524216">
        <w:rPr>
          <w:rFonts w:ascii="Times New Roman" w:hAnsi="Times New Roman"/>
          <w:sz w:val="24"/>
          <w:szCs w:val="24"/>
        </w:rPr>
        <w:t>užmokesčio są</w:t>
      </w:r>
      <w:r w:rsidR="0082730C" w:rsidRPr="00524216">
        <w:rPr>
          <w:rFonts w:ascii="Times New Roman" w:hAnsi="Times New Roman"/>
          <w:sz w:val="24"/>
          <w:szCs w:val="24"/>
        </w:rPr>
        <w:t xml:space="preserve">naudos sudarė </w:t>
      </w:r>
      <w:r w:rsidR="009A315F">
        <w:rPr>
          <w:rFonts w:ascii="Times New Roman" w:hAnsi="Times New Roman"/>
          <w:sz w:val="24"/>
          <w:szCs w:val="24"/>
        </w:rPr>
        <w:t>2251776,62</w:t>
      </w:r>
      <w:r w:rsidR="0082730C" w:rsidRPr="00524216">
        <w:rPr>
          <w:rFonts w:ascii="Times New Roman" w:hAnsi="Times New Roman"/>
          <w:sz w:val="24"/>
          <w:szCs w:val="24"/>
        </w:rPr>
        <w:t xml:space="preserve"> Eur </w:t>
      </w:r>
      <w:r w:rsidR="00F97022">
        <w:rPr>
          <w:rFonts w:ascii="Times New Roman" w:hAnsi="Times New Roman"/>
          <w:sz w:val="24"/>
          <w:szCs w:val="24"/>
        </w:rPr>
        <w:t>8,</w:t>
      </w:r>
      <w:r w:rsidR="009A315F">
        <w:rPr>
          <w:rFonts w:ascii="Times New Roman" w:hAnsi="Times New Roman"/>
          <w:sz w:val="24"/>
          <w:szCs w:val="24"/>
        </w:rPr>
        <w:t>73</w:t>
      </w:r>
      <w:r w:rsidR="009969D6" w:rsidRPr="00524216">
        <w:rPr>
          <w:rFonts w:ascii="Times New Roman" w:hAnsi="Times New Roman"/>
          <w:sz w:val="24"/>
          <w:szCs w:val="24"/>
        </w:rPr>
        <w:t xml:space="preserve"> proc., </w:t>
      </w:r>
      <w:r w:rsidR="0082730C" w:rsidRPr="00524216">
        <w:rPr>
          <w:rFonts w:ascii="Times New Roman" w:hAnsi="Times New Roman"/>
          <w:sz w:val="24"/>
          <w:szCs w:val="24"/>
        </w:rPr>
        <w:t>(</w:t>
      </w:r>
      <w:r w:rsidR="00EA782D">
        <w:rPr>
          <w:rFonts w:ascii="Times New Roman" w:hAnsi="Times New Roman"/>
          <w:sz w:val="24"/>
          <w:szCs w:val="24"/>
        </w:rPr>
        <w:t>20</w:t>
      </w:r>
      <w:r w:rsidR="009A315F">
        <w:rPr>
          <w:rFonts w:ascii="Times New Roman" w:hAnsi="Times New Roman"/>
          <w:sz w:val="24"/>
          <w:szCs w:val="24"/>
        </w:rPr>
        <w:t>20</w:t>
      </w:r>
      <w:r w:rsidR="009969D6" w:rsidRPr="00524216">
        <w:rPr>
          <w:rFonts w:ascii="Times New Roman" w:hAnsi="Times New Roman"/>
          <w:sz w:val="24"/>
          <w:szCs w:val="24"/>
        </w:rPr>
        <w:t xml:space="preserve"> m. –</w:t>
      </w:r>
      <w:r w:rsidR="009A315F">
        <w:rPr>
          <w:rFonts w:ascii="Times New Roman" w:hAnsi="Times New Roman"/>
          <w:sz w:val="24"/>
          <w:szCs w:val="24"/>
        </w:rPr>
        <w:t>1852672,46</w:t>
      </w:r>
      <w:r w:rsidR="00EA782D" w:rsidRPr="00524216">
        <w:rPr>
          <w:rFonts w:ascii="Times New Roman" w:hAnsi="Times New Roman"/>
          <w:sz w:val="24"/>
          <w:szCs w:val="24"/>
        </w:rPr>
        <w:t xml:space="preserve"> </w:t>
      </w:r>
      <w:r w:rsidRPr="00524216">
        <w:rPr>
          <w:rFonts w:ascii="Times New Roman" w:hAnsi="Times New Roman"/>
          <w:sz w:val="24"/>
          <w:szCs w:val="24"/>
        </w:rPr>
        <w:t xml:space="preserve">Eur arba </w:t>
      </w:r>
      <w:r w:rsidR="009A315F">
        <w:rPr>
          <w:rFonts w:ascii="Times New Roman" w:hAnsi="Times New Roman"/>
          <w:sz w:val="24"/>
          <w:szCs w:val="24"/>
        </w:rPr>
        <w:t>8,02</w:t>
      </w:r>
      <w:r w:rsidR="00F97022">
        <w:rPr>
          <w:rFonts w:ascii="Times New Roman" w:hAnsi="Times New Roman"/>
          <w:sz w:val="24"/>
          <w:szCs w:val="24"/>
        </w:rPr>
        <w:t xml:space="preserve"> proc.), padidėjo 3</w:t>
      </w:r>
      <w:r w:rsidR="002E5FD2">
        <w:rPr>
          <w:rFonts w:ascii="Times New Roman" w:hAnsi="Times New Roman"/>
          <w:sz w:val="24"/>
          <w:szCs w:val="24"/>
        </w:rPr>
        <w:t>99104,16</w:t>
      </w:r>
      <w:r w:rsidR="00F97022">
        <w:rPr>
          <w:rFonts w:ascii="Times New Roman" w:hAnsi="Times New Roman"/>
          <w:sz w:val="24"/>
          <w:szCs w:val="24"/>
        </w:rPr>
        <w:t xml:space="preserve"> Eur dėl</w:t>
      </w:r>
      <w:r w:rsidR="007029D6">
        <w:rPr>
          <w:rFonts w:ascii="Times New Roman" w:hAnsi="Times New Roman"/>
          <w:sz w:val="24"/>
          <w:szCs w:val="24"/>
        </w:rPr>
        <w:t xml:space="preserve"> socialinių darbuotojų darbo užm</w:t>
      </w:r>
      <w:r w:rsidR="00F3033D">
        <w:rPr>
          <w:rFonts w:ascii="Times New Roman" w:hAnsi="Times New Roman"/>
          <w:sz w:val="24"/>
          <w:szCs w:val="24"/>
        </w:rPr>
        <w:t>okesčio padidėjimo</w:t>
      </w:r>
      <w:r w:rsidR="007029D6">
        <w:rPr>
          <w:rFonts w:ascii="Times New Roman" w:hAnsi="Times New Roman"/>
          <w:sz w:val="24"/>
          <w:szCs w:val="24"/>
        </w:rPr>
        <w:t>.</w:t>
      </w:r>
    </w:p>
    <w:p w14:paraId="528409D0" w14:textId="77777777" w:rsidR="00484A14" w:rsidRPr="0013539E" w:rsidRDefault="00E72665" w:rsidP="00484A14">
      <w:pPr>
        <w:spacing w:after="0"/>
        <w:ind w:right="-852"/>
        <w:jc w:val="both"/>
        <w:rPr>
          <w:rFonts w:ascii="Times New Roman" w:hAnsi="Times New Roman"/>
          <w:sz w:val="24"/>
          <w:szCs w:val="24"/>
        </w:rPr>
      </w:pPr>
      <w:r w:rsidRPr="0013539E">
        <w:rPr>
          <w:rFonts w:ascii="Times New Roman" w:hAnsi="Times New Roman"/>
          <w:sz w:val="24"/>
          <w:szCs w:val="24"/>
        </w:rPr>
        <w:tab/>
      </w:r>
      <w:r w:rsidR="00484A14" w:rsidRPr="0013539E">
        <w:rPr>
          <w:rFonts w:ascii="Times New Roman" w:hAnsi="Times New Roman"/>
          <w:sz w:val="24"/>
          <w:szCs w:val="24"/>
        </w:rPr>
        <w:t>Atsižvelgiant į tai, kad į savivaldybės konsoliduotąsias finansines ataskaitas įtraukiamos viešųjų sveikatos priežiūros įstaigų finansinės ataskaitos, pažymėtina, kad didžioji dalis sveikatos apsaugos funkcijai tekusių darbo užmokesčio sąnaudų finansuota ne iš savivaldybės  lėšų, o iš Privalomojo sv</w:t>
      </w:r>
      <w:r w:rsidR="00CF440F" w:rsidRPr="0013539E">
        <w:rPr>
          <w:rFonts w:ascii="Times New Roman" w:hAnsi="Times New Roman"/>
          <w:sz w:val="24"/>
          <w:szCs w:val="24"/>
        </w:rPr>
        <w:t>eikatos draudimo fondo biudžeto, o švietimo įstaigų didžioji darbo užmokesčio sąnaudų dalis finansuota valstybės lėšomis.</w:t>
      </w:r>
    </w:p>
    <w:p w14:paraId="2E7958DD" w14:textId="77777777" w:rsidR="00CF440F" w:rsidRPr="0013539E" w:rsidRDefault="00CF440F" w:rsidP="00484A14">
      <w:pPr>
        <w:spacing w:after="0"/>
        <w:ind w:right="-852"/>
        <w:jc w:val="both"/>
        <w:rPr>
          <w:rFonts w:ascii="Times New Roman" w:hAnsi="Times New Roman"/>
          <w:sz w:val="24"/>
          <w:szCs w:val="24"/>
        </w:rPr>
      </w:pPr>
      <w:r w:rsidRPr="0013539E">
        <w:rPr>
          <w:rFonts w:ascii="Times New Roman" w:hAnsi="Times New Roman"/>
          <w:sz w:val="24"/>
          <w:szCs w:val="24"/>
        </w:rPr>
        <w:tab/>
      </w:r>
      <w:r w:rsidRPr="00EB3A2E">
        <w:rPr>
          <w:rFonts w:ascii="Times New Roman" w:hAnsi="Times New Roman"/>
          <w:b/>
          <w:sz w:val="24"/>
          <w:szCs w:val="24"/>
          <w:u w:val="single"/>
        </w:rPr>
        <w:t>Nusidėvėjimo ir amortizacijos</w:t>
      </w:r>
      <w:r w:rsidRPr="0013539E">
        <w:rPr>
          <w:rFonts w:ascii="Times New Roman" w:hAnsi="Times New Roman"/>
          <w:sz w:val="24"/>
          <w:szCs w:val="24"/>
        </w:rPr>
        <w:t xml:space="preserve"> sąnaudos yra nepiniginis straipsnis, rodantis ilgalaikio materialiojo ir nematerialiojo turto sudėvėjimą.  </w:t>
      </w:r>
    </w:p>
    <w:p w14:paraId="0052EA22" w14:textId="77654087" w:rsidR="00CF440F" w:rsidRPr="00524216" w:rsidRDefault="00CF440F" w:rsidP="00484A14">
      <w:pPr>
        <w:spacing w:after="0"/>
        <w:ind w:right="-852"/>
        <w:jc w:val="both"/>
        <w:rPr>
          <w:rFonts w:ascii="Times New Roman" w:hAnsi="Times New Roman"/>
          <w:sz w:val="24"/>
          <w:szCs w:val="24"/>
        </w:rPr>
      </w:pPr>
      <w:r w:rsidRPr="0013539E">
        <w:rPr>
          <w:rFonts w:ascii="Times New Roman" w:hAnsi="Times New Roman"/>
          <w:sz w:val="24"/>
          <w:szCs w:val="24"/>
        </w:rPr>
        <w:tab/>
      </w:r>
      <w:r w:rsidR="00EA782D">
        <w:rPr>
          <w:rFonts w:ascii="Times New Roman" w:hAnsi="Times New Roman"/>
          <w:sz w:val="24"/>
          <w:szCs w:val="24"/>
        </w:rPr>
        <w:t>Per 202</w:t>
      </w:r>
      <w:r w:rsidR="002E5FD2">
        <w:rPr>
          <w:rFonts w:ascii="Times New Roman" w:hAnsi="Times New Roman"/>
          <w:sz w:val="24"/>
          <w:szCs w:val="24"/>
        </w:rPr>
        <w:t>1</w:t>
      </w:r>
      <w:r w:rsidRPr="00524216">
        <w:rPr>
          <w:rFonts w:ascii="Times New Roman" w:hAnsi="Times New Roman"/>
          <w:sz w:val="24"/>
          <w:szCs w:val="24"/>
        </w:rPr>
        <w:t xml:space="preserve"> metu</w:t>
      </w:r>
      <w:r w:rsidR="006567D0" w:rsidRPr="00524216">
        <w:rPr>
          <w:rFonts w:ascii="Times New Roman" w:hAnsi="Times New Roman"/>
          <w:sz w:val="24"/>
          <w:szCs w:val="24"/>
        </w:rPr>
        <w:t xml:space="preserve">s buvo apskaičiuota </w:t>
      </w:r>
      <w:r w:rsidR="00517F8E">
        <w:rPr>
          <w:rFonts w:ascii="Times New Roman" w:hAnsi="Times New Roman"/>
          <w:sz w:val="24"/>
          <w:szCs w:val="24"/>
        </w:rPr>
        <w:t>2</w:t>
      </w:r>
      <w:r w:rsidR="002E5FD2">
        <w:rPr>
          <w:rFonts w:ascii="Times New Roman" w:hAnsi="Times New Roman"/>
          <w:sz w:val="24"/>
          <w:szCs w:val="24"/>
        </w:rPr>
        <w:t>831671,02</w:t>
      </w:r>
      <w:r w:rsidR="00517F8E">
        <w:rPr>
          <w:rFonts w:ascii="Times New Roman" w:hAnsi="Times New Roman"/>
          <w:sz w:val="24"/>
          <w:szCs w:val="24"/>
        </w:rPr>
        <w:t xml:space="preserve"> </w:t>
      </w:r>
      <w:r w:rsidRPr="00524216">
        <w:rPr>
          <w:rFonts w:ascii="Times New Roman" w:hAnsi="Times New Roman"/>
          <w:sz w:val="24"/>
          <w:szCs w:val="24"/>
        </w:rPr>
        <w:t>Eur  nusidėvėjimo ir amortizacijos sąnaudų. Tai suda</w:t>
      </w:r>
      <w:r w:rsidR="006567D0" w:rsidRPr="00524216">
        <w:rPr>
          <w:rFonts w:ascii="Times New Roman" w:hAnsi="Times New Roman"/>
          <w:sz w:val="24"/>
          <w:szCs w:val="24"/>
        </w:rPr>
        <w:t>ro</w:t>
      </w:r>
      <w:r w:rsidR="00517F8E">
        <w:rPr>
          <w:rFonts w:ascii="Times New Roman" w:hAnsi="Times New Roman"/>
          <w:sz w:val="24"/>
          <w:szCs w:val="24"/>
        </w:rPr>
        <w:t xml:space="preserve"> 5,</w:t>
      </w:r>
      <w:r w:rsidR="002E5FD2">
        <w:rPr>
          <w:rFonts w:ascii="Times New Roman" w:hAnsi="Times New Roman"/>
          <w:sz w:val="24"/>
          <w:szCs w:val="24"/>
        </w:rPr>
        <w:t>65</w:t>
      </w:r>
      <w:r w:rsidR="00517F8E">
        <w:rPr>
          <w:rFonts w:ascii="Times New Roman" w:hAnsi="Times New Roman"/>
          <w:sz w:val="24"/>
          <w:szCs w:val="24"/>
        </w:rPr>
        <w:t xml:space="preserve"> proc. (20</w:t>
      </w:r>
      <w:r w:rsidR="002E5FD2">
        <w:rPr>
          <w:rFonts w:ascii="Times New Roman" w:hAnsi="Times New Roman"/>
          <w:sz w:val="24"/>
          <w:szCs w:val="24"/>
        </w:rPr>
        <w:t>20</w:t>
      </w:r>
      <w:r w:rsidR="00517F8E">
        <w:rPr>
          <w:rFonts w:ascii="Times New Roman" w:hAnsi="Times New Roman"/>
          <w:sz w:val="24"/>
          <w:szCs w:val="24"/>
        </w:rPr>
        <w:t xml:space="preserve"> m.</w:t>
      </w:r>
      <w:r w:rsidR="006567D0" w:rsidRPr="00524216">
        <w:rPr>
          <w:rFonts w:ascii="Times New Roman" w:hAnsi="Times New Roman"/>
          <w:sz w:val="24"/>
          <w:szCs w:val="24"/>
        </w:rPr>
        <w:t xml:space="preserve"> </w:t>
      </w:r>
      <w:r w:rsidR="00517F8E">
        <w:rPr>
          <w:rFonts w:ascii="Times New Roman" w:hAnsi="Times New Roman"/>
          <w:sz w:val="24"/>
          <w:szCs w:val="24"/>
        </w:rPr>
        <w:t>26</w:t>
      </w:r>
      <w:r w:rsidR="002E5FD2">
        <w:rPr>
          <w:rFonts w:ascii="Times New Roman" w:hAnsi="Times New Roman"/>
          <w:sz w:val="24"/>
          <w:szCs w:val="24"/>
        </w:rPr>
        <w:t>03092,66</w:t>
      </w:r>
      <w:r w:rsidR="00517F8E" w:rsidRPr="00524216">
        <w:rPr>
          <w:rFonts w:ascii="Times New Roman" w:hAnsi="Times New Roman"/>
          <w:sz w:val="24"/>
          <w:szCs w:val="24"/>
        </w:rPr>
        <w:t xml:space="preserve"> </w:t>
      </w:r>
      <w:r w:rsidR="00517F8E">
        <w:rPr>
          <w:rFonts w:ascii="Times New Roman" w:hAnsi="Times New Roman"/>
          <w:sz w:val="24"/>
          <w:szCs w:val="24"/>
        </w:rPr>
        <w:t xml:space="preserve">Eur  – </w:t>
      </w:r>
      <w:r w:rsidR="002E5FD2">
        <w:rPr>
          <w:rFonts w:ascii="Times New Roman" w:hAnsi="Times New Roman"/>
          <w:sz w:val="24"/>
          <w:szCs w:val="24"/>
        </w:rPr>
        <w:t>5,93</w:t>
      </w:r>
      <w:r w:rsidRPr="00524216">
        <w:rPr>
          <w:rFonts w:ascii="Times New Roman" w:hAnsi="Times New Roman"/>
          <w:sz w:val="24"/>
          <w:szCs w:val="24"/>
        </w:rPr>
        <w:t xml:space="preserve"> proc.</w:t>
      </w:r>
      <w:r w:rsidR="008D5397">
        <w:rPr>
          <w:rFonts w:ascii="Times New Roman" w:hAnsi="Times New Roman"/>
          <w:sz w:val="24"/>
          <w:szCs w:val="24"/>
        </w:rPr>
        <w:t>) visų sąnaudų</w:t>
      </w:r>
      <w:r w:rsidRPr="00524216">
        <w:rPr>
          <w:rFonts w:ascii="Times New Roman" w:hAnsi="Times New Roman"/>
          <w:sz w:val="24"/>
          <w:szCs w:val="24"/>
        </w:rPr>
        <w:t>.</w:t>
      </w:r>
    </w:p>
    <w:p w14:paraId="07ECD7A6" w14:textId="77777777" w:rsidR="00517F8E" w:rsidRDefault="00CE6D15" w:rsidP="00484A14">
      <w:pPr>
        <w:spacing w:after="0"/>
        <w:ind w:right="-852"/>
        <w:jc w:val="both"/>
        <w:rPr>
          <w:rFonts w:ascii="Times New Roman" w:hAnsi="Times New Roman"/>
          <w:sz w:val="24"/>
          <w:szCs w:val="24"/>
        </w:rPr>
      </w:pPr>
      <w:r w:rsidRPr="00524216">
        <w:rPr>
          <w:rFonts w:ascii="Times New Roman" w:hAnsi="Times New Roman"/>
          <w:sz w:val="24"/>
          <w:szCs w:val="24"/>
        </w:rPr>
        <w:t xml:space="preserve"> </w:t>
      </w:r>
      <w:r w:rsidR="00E574B4" w:rsidRPr="00524216">
        <w:rPr>
          <w:rFonts w:ascii="Times New Roman" w:hAnsi="Times New Roman"/>
          <w:sz w:val="24"/>
          <w:szCs w:val="24"/>
        </w:rPr>
        <w:t xml:space="preserve"> </w:t>
      </w:r>
      <w:r w:rsidR="006567D0" w:rsidRPr="00524216">
        <w:rPr>
          <w:rFonts w:ascii="Times New Roman" w:hAnsi="Times New Roman"/>
          <w:sz w:val="24"/>
          <w:szCs w:val="24"/>
        </w:rPr>
        <w:tab/>
      </w:r>
      <w:r w:rsidR="00484A14" w:rsidRPr="00524216">
        <w:rPr>
          <w:rFonts w:ascii="Times New Roman" w:hAnsi="Times New Roman"/>
          <w:sz w:val="24"/>
          <w:szCs w:val="24"/>
        </w:rPr>
        <w:t>Šių sąnaudų struktūros anal</w:t>
      </w:r>
      <w:r w:rsidR="00B4470B" w:rsidRPr="00524216">
        <w:rPr>
          <w:rFonts w:ascii="Times New Roman" w:hAnsi="Times New Roman"/>
          <w:sz w:val="24"/>
          <w:szCs w:val="24"/>
        </w:rPr>
        <w:t>izė rodo, kad</w:t>
      </w:r>
      <w:r w:rsidR="00D77C19">
        <w:rPr>
          <w:rFonts w:ascii="Times New Roman" w:hAnsi="Times New Roman"/>
          <w:sz w:val="24"/>
          <w:szCs w:val="24"/>
        </w:rPr>
        <w:t xml:space="preserve"> tenka daugiausiai</w:t>
      </w:r>
      <w:r w:rsidR="00517F8E">
        <w:rPr>
          <w:rFonts w:ascii="Times New Roman" w:hAnsi="Times New Roman"/>
          <w:sz w:val="24"/>
          <w:szCs w:val="24"/>
        </w:rPr>
        <w:t>:</w:t>
      </w:r>
    </w:p>
    <w:p w14:paraId="24199EC0" w14:textId="7B9E48F5" w:rsidR="00517F8E" w:rsidRDefault="00517F8E" w:rsidP="00484A14">
      <w:pPr>
        <w:spacing w:after="0"/>
        <w:ind w:right="-852"/>
        <w:jc w:val="both"/>
        <w:rPr>
          <w:rFonts w:ascii="Times New Roman" w:hAnsi="Times New Roman"/>
          <w:sz w:val="24"/>
          <w:szCs w:val="24"/>
        </w:rPr>
      </w:pPr>
      <w:r>
        <w:rPr>
          <w:rFonts w:ascii="Times New Roman" w:hAnsi="Times New Roman"/>
          <w:sz w:val="24"/>
          <w:szCs w:val="24"/>
        </w:rPr>
        <w:tab/>
        <w:t>3</w:t>
      </w:r>
      <w:r w:rsidR="002E5FD2">
        <w:rPr>
          <w:rFonts w:ascii="Times New Roman" w:hAnsi="Times New Roman"/>
          <w:sz w:val="24"/>
          <w:szCs w:val="24"/>
        </w:rPr>
        <w:t>0,20</w:t>
      </w:r>
      <w:r w:rsidR="00484A14" w:rsidRPr="00524216">
        <w:rPr>
          <w:rFonts w:ascii="Times New Roman" w:hAnsi="Times New Roman"/>
          <w:sz w:val="24"/>
          <w:szCs w:val="24"/>
        </w:rPr>
        <w:t xml:space="preserve"> proc., t.</w:t>
      </w:r>
      <w:r w:rsidR="000C6FE6" w:rsidRPr="00524216">
        <w:rPr>
          <w:rFonts w:ascii="Times New Roman" w:hAnsi="Times New Roman"/>
          <w:sz w:val="24"/>
          <w:szCs w:val="24"/>
        </w:rPr>
        <w:t xml:space="preserve"> </w:t>
      </w:r>
      <w:r w:rsidR="00484A14" w:rsidRPr="00524216">
        <w:rPr>
          <w:rFonts w:ascii="Times New Roman" w:hAnsi="Times New Roman"/>
          <w:sz w:val="24"/>
          <w:szCs w:val="24"/>
        </w:rPr>
        <w:t xml:space="preserve">y. </w:t>
      </w:r>
      <w:r>
        <w:rPr>
          <w:rFonts w:ascii="Times New Roman" w:hAnsi="Times New Roman"/>
          <w:sz w:val="24"/>
          <w:szCs w:val="24"/>
        </w:rPr>
        <w:t>8</w:t>
      </w:r>
      <w:r w:rsidR="00540552">
        <w:rPr>
          <w:rFonts w:ascii="Times New Roman" w:hAnsi="Times New Roman"/>
          <w:sz w:val="24"/>
          <w:szCs w:val="24"/>
        </w:rPr>
        <w:t>5500,32</w:t>
      </w:r>
      <w:r w:rsidR="00E40F43" w:rsidRPr="00524216">
        <w:rPr>
          <w:rFonts w:ascii="Times New Roman" w:hAnsi="Times New Roman"/>
          <w:sz w:val="24"/>
          <w:szCs w:val="24"/>
        </w:rPr>
        <w:t xml:space="preserve"> Eur</w:t>
      </w:r>
      <w:r>
        <w:rPr>
          <w:rFonts w:ascii="Times New Roman" w:hAnsi="Times New Roman"/>
          <w:sz w:val="24"/>
          <w:szCs w:val="24"/>
        </w:rPr>
        <w:t xml:space="preserve"> </w:t>
      </w:r>
      <w:r w:rsidR="00C207B2" w:rsidRPr="00524216">
        <w:rPr>
          <w:rFonts w:ascii="Times New Roman" w:hAnsi="Times New Roman"/>
          <w:sz w:val="24"/>
          <w:szCs w:val="24"/>
        </w:rPr>
        <w:t>ekonomikos</w:t>
      </w:r>
      <w:r w:rsidR="00AE067A" w:rsidRPr="00524216">
        <w:rPr>
          <w:rFonts w:ascii="Times New Roman" w:hAnsi="Times New Roman"/>
          <w:sz w:val="24"/>
          <w:szCs w:val="24"/>
        </w:rPr>
        <w:t xml:space="preserve"> segmentui</w:t>
      </w:r>
      <w:r w:rsidR="008D5397">
        <w:rPr>
          <w:rFonts w:ascii="Times New Roman" w:hAnsi="Times New Roman"/>
          <w:sz w:val="24"/>
          <w:szCs w:val="24"/>
        </w:rPr>
        <w:t xml:space="preserve"> (20</w:t>
      </w:r>
      <w:r w:rsidR="002E5FD2">
        <w:rPr>
          <w:rFonts w:ascii="Times New Roman" w:hAnsi="Times New Roman"/>
          <w:sz w:val="24"/>
          <w:szCs w:val="24"/>
        </w:rPr>
        <w:t>20</w:t>
      </w:r>
      <w:r w:rsidR="008D5397">
        <w:rPr>
          <w:rFonts w:ascii="Times New Roman" w:hAnsi="Times New Roman"/>
          <w:sz w:val="24"/>
          <w:szCs w:val="24"/>
        </w:rPr>
        <w:t xml:space="preserve"> m. – 32,</w:t>
      </w:r>
      <w:r w:rsidR="002E5FD2">
        <w:rPr>
          <w:rFonts w:ascii="Times New Roman" w:hAnsi="Times New Roman"/>
          <w:sz w:val="24"/>
          <w:szCs w:val="24"/>
        </w:rPr>
        <w:t>11</w:t>
      </w:r>
      <w:r w:rsidR="008D5397">
        <w:rPr>
          <w:rFonts w:ascii="Times New Roman" w:hAnsi="Times New Roman"/>
          <w:sz w:val="24"/>
          <w:szCs w:val="24"/>
        </w:rPr>
        <w:t xml:space="preserve"> proc.)</w:t>
      </w:r>
      <w:r>
        <w:rPr>
          <w:rFonts w:ascii="Times New Roman" w:hAnsi="Times New Roman"/>
          <w:sz w:val="24"/>
          <w:szCs w:val="24"/>
        </w:rPr>
        <w:t>;</w:t>
      </w:r>
      <w:r w:rsidR="00484A14" w:rsidRPr="00524216">
        <w:rPr>
          <w:rFonts w:ascii="Times New Roman" w:hAnsi="Times New Roman"/>
          <w:sz w:val="24"/>
          <w:szCs w:val="24"/>
        </w:rPr>
        <w:t xml:space="preserve"> </w:t>
      </w:r>
    </w:p>
    <w:p w14:paraId="05EBEA62" w14:textId="625E8761" w:rsidR="00517F8E" w:rsidRDefault="00517F8E" w:rsidP="00484A14">
      <w:pPr>
        <w:spacing w:after="0"/>
        <w:ind w:right="-852"/>
        <w:jc w:val="both"/>
        <w:rPr>
          <w:rFonts w:ascii="Times New Roman" w:hAnsi="Times New Roman"/>
          <w:sz w:val="24"/>
          <w:szCs w:val="24"/>
        </w:rPr>
      </w:pPr>
      <w:r>
        <w:rPr>
          <w:rFonts w:ascii="Times New Roman" w:hAnsi="Times New Roman"/>
          <w:sz w:val="24"/>
          <w:szCs w:val="24"/>
        </w:rPr>
        <w:tab/>
        <w:t>17,</w:t>
      </w:r>
      <w:r w:rsidR="00540552">
        <w:rPr>
          <w:rFonts w:ascii="Times New Roman" w:hAnsi="Times New Roman"/>
          <w:sz w:val="24"/>
          <w:szCs w:val="24"/>
        </w:rPr>
        <w:t>75</w:t>
      </w:r>
      <w:r w:rsidR="00524216" w:rsidRPr="00524216">
        <w:rPr>
          <w:rFonts w:ascii="Times New Roman" w:hAnsi="Times New Roman"/>
          <w:sz w:val="24"/>
          <w:szCs w:val="24"/>
        </w:rPr>
        <w:t xml:space="preserve"> proc.</w:t>
      </w:r>
      <w:r w:rsidR="00D77C19">
        <w:rPr>
          <w:rFonts w:ascii="Times New Roman" w:hAnsi="Times New Roman"/>
          <w:sz w:val="24"/>
          <w:szCs w:val="24"/>
        </w:rPr>
        <w:t xml:space="preserve">, t. y.  </w:t>
      </w:r>
      <w:r w:rsidR="00540552">
        <w:rPr>
          <w:rFonts w:ascii="Times New Roman" w:hAnsi="Times New Roman"/>
          <w:sz w:val="24"/>
          <w:szCs w:val="24"/>
        </w:rPr>
        <w:t>502553,30</w:t>
      </w:r>
      <w:r w:rsidR="00D77C19">
        <w:rPr>
          <w:rFonts w:ascii="Times New Roman" w:hAnsi="Times New Roman"/>
          <w:sz w:val="24"/>
          <w:szCs w:val="24"/>
        </w:rPr>
        <w:t xml:space="preserve"> Eur </w:t>
      </w:r>
      <w:r w:rsidR="00524216" w:rsidRPr="00524216">
        <w:rPr>
          <w:rFonts w:ascii="Times New Roman" w:hAnsi="Times New Roman"/>
          <w:sz w:val="24"/>
          <w:szCs w:val="24"/>
        </w:rPr>
        <w:t>bendrų valstybės paslaugų funkcijai</w:t>
      </w:r>
      <w:r w:rsidR="008D5397">
        <w:rPr>
          <w:rFonts w:ascii="Times New Roman" w:hAnsi="Times New Roman"/>
          <w:sz w:val="24"/>
          <w:szCs w:val="24"/>
        </w:rPr>
        <w:t xml:space="preserve"> (20</w:t>
      </w:r>
      <w:r w:rsidR="00540552">
        <w:rPr>
          <w:rFonts w:ascii="Times New Roman" w:hAnsi="Times New Roman"/>
          <w:sz w:val="24"/>
          <w:szCs w:val="24"/>
        </w:rPr>
        <w:t>20</w:t>
      </w:r>
      <w:r w:rsidR="008D5397">
        <w:rPr>
          <w:rFonts w:ascii="Times New Roman" w:hAnsi="Times New Roman"/>
          <w:sz w:val="24"/>
          <w:szCs w:val="24"/>
        </w:rPr>
        <w:t xml:space="preserve"> m. – 1</w:t>
      </w:r>
      <w:r w:rsidR="00540552">
        <w:rPr>
          <w:rFonts w:ascii="Times New Roman" w:hAnsi="Times New Roman"/>
          <w:sz w:val="24"/>
          <w:szCs w:val="24"/>
        </w:rPr>
        <w:t>7,01</w:t>
      </w:r>
      <w:r w:rsidR="008D5397">
        <w:rPr>
          <w:rFonts w:ascii="Times New Roman" w:hAnsi="Times New Roman"/>
          <w:sz w:val="24"/>
          <w:szCs w:val="24"/>
        </w:rPr>
        <w:t xml:space="preserve"> proc.)</w:t>
      </w:r>
      <w:r>
        <w:rPr>
          <w:rFonts w:ascii="Times New Roman" w:hAnsi="Times New Roman"/>
          <w:sz w:val="24"/>
          <w:szCs w:val="24"/>
        </w:rPr>
        <w:t>;</w:t>
      </w:r>
      <w:r w:rsidR="00524216" w:rsidRPr="00524216">
        <w:rPr>
          <w:rFonts w:ascii="Times New Roman" w:hAnsi="Times New Roman"/>
          <w:sz w:val="24"/>
          <w:szCs w:val="24"/>
        </w:rPr>
        <w:t xml:space="preserve"> </w:t>
      </w:r>
    </w:p>
    <w:p w14:paraId="468B7680" w14:textId="7B816C80" w:rsidR="006567D0" w:rsidRPr="00524216" w:rsidRDefault="00517F8E" w:rsidP="00484A14">
      <w:pPr>
        <w:spacing w:after="0"/>
        <w:ind w:right="-852"/>
        <w:jc w:val="both"/>
        <w:rPr>
          <w:rFonts w:ascii="Times New Roman" w:hAnsi="Times New Roman"/>
          <w:sz w:val="24"/>
          <w:szCs w:val="24"/>
        </w:rPr>
      </w:pPr>
      <w:r>
        <w:rPr>
          <w:rFonts w:ascii="Times New Roman" w:hAnsi="Times New Roman"/>
          <w:sz w:val="24"/>
          <w:szCs w:val="24"/>
        </w:rPr>
        <w:tab/>
        <w:t>15,</w:t>
      </w:r>
      <w:r w:rsidR="00540552">
        <w:rPr>
          <w:rFonts w:ascii="Times New Roman" w:hAnsi="Times New Roman"/>
          <w:sz w:val="24"/>
          <w:szCs w:val="24"/>
        </w:rPr>
        <w:t>29</w:t>
      </w:r>
      <w:r w:rsidR="00923754" w:rsidRPr="00524216">
        <w:rPr>
          <w:rFonts w:ascii="Times New Roman" w:hAnsi="Times New Roman"/>
          <w:sz w:val="24"/>
          <w:szCs w:val="24"/>
        </w:rPr>
        <w:t xml:space="preserve"> </w:t>
      </w:r>
      <w:r w:rsidR="00962FB4" w:rsidRPr="00524216">
        <w:rPr>
          <w:rFonts w:ascii="Times New Roman" w:hAnsi="Times New Roman"/>
          <w:sz w:val="24"/>
          <w:szCs w:val="24"/>
        </w:rPr>
        <w:t>proc.,</w:t>
      </w:r>
      <w:r w:rsidR="00E72665" w:rsidRPr="00524216">
        <w:rPr>
          <w:rFonts w:ascii="Times New Roman" w:hAnsi="Times New Roman"/>
          <w:sz w:val="24"/>
          <w:szCs w:val="24"/>
        </w:rPr>
        <w:t xml:space="preserve"> </w:t>
      </w:r>
      <w:r w:rsidR="00923754" w:rsidRPr="00524216">
        <w:rPr>
          <w:rFonts w:ascii="Times New Roman" w:hAnsi="Times New Roman"/>
          <w:sz w:val="24"/>
          <w:szCs w:val="24"/>
        </w:rPr>
        <w:t>t.</w:t>
      </w:r>
      <w:r w:rsidR="00E72665" w:rsidRPr="00524216">
        <w:rPr>
          <w:rFonts w:ascii="Times New Roman" w:hAnsi="Times New Roman"/>
          <w:sz w:val="24"/>
          <w:szCs w:val="24"/>
        </w:rPr>
        <w:t xml:space="preserve"> </w:t>
      </w:r>
      <w:r w:rsidR="006567D0" w:rsidRPr="00524216">
        <w:rPr>
          <w:rFonts w:ascii="Times New Roman" w:hAnsi="Times New Roman"/>
          <w:sz w:val="24"/>
          <w:szCs w:val="24"/>
        </w:rPr>
        <w:t xml:space="preserve">y. </w:t>
      </w:r>
      <w:r w:rsidR="00540552">
        <w:rPr>
          <w:rFonts w:ascii="Times New Roman" w:hAnsi="Times New Roman"/>
          <w:sz w:val="24"/>
          <w:szCs w:val="24"/>
        </w:rPr>
        <w:t>432929,93</w:t>
      </w:r>
      <w:r w:rsidR="008B5F22" w:rsidRPr="00524216">
        <w:rPr>
          <w:rFonts w:ascii="Times New Roman" w:hAnsi="Times New Roman"/>
          <w:sz w:val="24"/>
          <w:szCs w:val="24"/>
        </w:rPr>
        <w:t xml:space="preserve"> </w:t>
      </w:r>
      <w:r w:rsidR="00E40F43" w:rsidRPr="00524216">
        <w:rPr>
          <w:rFonts w:ascii="Times New Roman" w:hAnsi="Times New Roman"/>
          <w:sz w:val="24"/>
          <w:szCs w:val="24"/>
        </w:rPr>
        <w:t>Eur</w:t>
      </w:r>
      <w:r w:rsidR="00D77C19">
        <w:rPr>
          <w:rFonts w:ascii="Times New Roman" w:hAnsi="Times New Roman"/>
          <w:sz w:val="24"/>
          <w:szCs w:val="24"/>
        </w:rPr>
        <w:t xml:space="preserve"> </w:t>
      </w:r>
      <w:r w:rsidR="00540552">
        <w:rPr>
          <w:rFonts w:ascii="Times New Roman" w:hAnsi="Times New Roman"/>
          <w:sz w:val="24"/>
          <w:szCs w:val="24"/>
        </w:rPr>
        <w:t>švietimo</w:t>
      </w:r>
      <w:r w:rsidR="00524216" w:rsidRPr="00524216">
        <w:rPr>
          <w:rFonts w:ascii="Times New Roman" w:hAnsi="Times New Roman"/>
          <w:sz w:val="24"/>
          <w:szCs w:val="24"/>
        </w:rPr>
        <w:t xml:space="preserve"> segmentui</w:t>
      </w:r>
      <w:r w:rsidR="008D5397">
        <w:rPr>
          <w:rFonts w:ascii="Times New Roman" w:hAnsi="Times New Roman"/>
          <w:sz w:val="24"/>
          <w:szCs w:val="24"/>
        </w:rPr>
        <w:t xml:space="preserve"> (20</w:t>
      </w:r>
      <w:r w:rsidR="00540552">
        <w:rPr>
          <w:rFonts w:ascii="Times New Roman" w:hAnsi="Times New Roman"/>
          <w:sz w:val="24"/>
          <w:szCs w:val="24"/>
        </w:rPr>
        <w:t>20</w:t>
      </w:r>
      <w:r w:rsidR="008D5397">
        <w:rPr>
          <w:rFonts w:ascii="Times New Roman" w:hAnsi="Times New Roman"/>
          <w:sz w:val="24"/>
          <w:szCs w:val="24"/>
        </w:rPr>
        <w:t xml:space="preserve"> m. – </w:t>
      </w:r>
      <w:r w:rsidR="00540552">
        <w:rPr>
          <w:rFonts w:ascii="Times New Roman" w:hAnsi="Times New Roman"/>
          <w:sz w:val="24"/>
          <w:szCs w:val="24"/>
        </w:rPr>
        <w:t>14,31</w:t>
      </w:r>
      <w:r w:rsidR="008D5397">
        <w:rPr>
          <w:rFonts w:ascii="Times New Roman" w:hAnsi="Times New Roman"/>
          <w:sz w:val="24"/>
          <w:szCs w:val="24"/>
        </w:rPr>
        <w:t xml:space="preserve"> proc.)</w:t>
      </w:r>
      <w:r w:rsidR="009444D5" w:rsidRPr="00524216">
        <w:rPr>
          <w:rFonts w:ascii="Times New Roman" w:hAnsi="Times New Roman"/>
          <w:sz w:val="24"/>
          <w:szCs w:val="24"/>
        </w:rPr>
        <w:t>.</w:t>
      </w:r>
    </w:p>
    <w:p w14:paraId="6F4DD3DE" w14:textId="5F0A98E6" w:rsidR="00517F8E" w:rsidRDefault="00484A14" w:rsidP="00484A14">
      <w:pPr>
        <w:spacing w:after="0"/>
        <w:ind w:right="-852"/>
        <w:jc w:val="both"/>
        <w:rPr>
          <w:rFonts w:ascii="Times New Roman" w:hAnsi="Times New Roman"/>
          <w:sz w:val="24"/>
          <w:szCs w:val="24"/>
        </w:rPr>
      </w:pPr>
      <w:r w:rsidRPr="0013539E">
        <w:rPr>
          <w:rFonts w:ascii="Times New Roman" w:hAnsi="Times New Roman"/>
          <w:sz w:val="24"/>
          <w:szCs w:val="24"/>
        </w:rPr>
        <w:tab/>
      </w:r>
      <w:r w:rsidRPr="00EB3A2E">
        <w:rPr>
          <w:rFonts w:ascii="Times New Roman" w:hAnsi="Times New Roman"/>
          <w:b/>
          <w:sz w:val="24"/>
          <w:szCs w:val="24"/>
          <w:u w:val="single"/>
        </w:rPr>
        <w:t>Komunalinių paslaugų ir ryšių sąnaudos</w:t>
      </w:r>
      <w:r w:rsidRPr="006567D0">
        <w:rPr>
          <w:rFonts w:ascii="Times New Roman" w:hAnsi="Times New Roman"/>
          <w:sz w:val="24"/>
          <w:szCs w:val="24"/>
        </w:rPr>
        <w:t xml:space="preserve"> ataskaitinio laikotarpio pabaigoje </w:t>
      </w:r>
      <w:r w:rsidR="00F618AC" w:rsidRPr="006567D0">
        <w:rPr>
          <w:rFonts w:ascii="Times New Roman" w:hAnsi="Times New Roman"/>
          <w:sz w:val="24"/>
          <w:szCs w:val="24"/>
        </w:rPr>
        <w:t xml:space="preserve">sudarė </w:t>
      </w:r>
      <w:r w:rsidR="00540552">
        <w:rPr>
          <w:rFonts w:ascii="Times New Roman" w:hAnsi="Times New Roman"/>
          <w:sz w:val="24"/>
          <w:szCs w:val="24"/>
        </w:rPr>
        <w:t>1408552,65</w:t>
      </w:r>
      <w:r w:rsidR="00517F8E">
        <w:rPr>
          <w:rFonts w:ascii="Times New Roman" w:hAnsi="Times New Roman"/>
          <w:sz w:val="24"/>
          <w:szCs w:val="24"/>
        </w:rPr>
        <w:t xml:space="preserve"> </w:t>
      </w:r>
      <w:r w:rsidR="00BF1085" w:rsidRPr="006567D0">
        <w:rPr>
          <w:rFonts w:ascii="Times New Roman" w:hAnsi="Times New Roman"/>
          <w:sz w:val="24"/>
          <w:szCs w:val="24"/>
        </w:rPr>
        <w:t>Eur arba</w:t>
      </w:r>
      <w:r w:rsidRPr="006567D0">
        <w:rPr>
          <w:rFonts w:ascii="Times New Roman" w:hAnsi="Times New Roman"/>
          <w:sz w:val="24"/>
          <w:szCs w:val="24"/>
        </w:rPr>
        <w:t xml:space="preserve"> </w:t>
      </w:r>
      <w:r w:rsidR="00517F8E">
        <w:rPr>
          <w:rFonts w:ascii="Times New Roman" w:hAnsi="Times New Roman"/>
          <w:sz w:val="24"/>
          <w:szCs w:val="24"/>
        </w:rPr>
        <w:t>2,</w:t>
      </w:r>
      <w:r w:rsidR="00F37EF2">
        <w:rPr>
          <w:rFonts w:ascii="Times New Roman" w:hAnsi="Times New Roman"/>
          <w:sz w:val="24"/>
          <w:szCs w:val="24"/>
        </w:rPr>
        <w:t>81</w:t>
      </w:r>
      <w:r w:rsidR="00962FB4" w:rsidRPr="006567D0">
        <w:rPr>
          <w:rFonts w:ascii="Times New Roman" w:hAnsi="Times New Roman"/>
          <w:sz w:val="24"/>
          <w:szCs w:val="24"/>
        </w:rPr>
        <w:t xml:space="preserve"> pr</w:t>
      </w:r>
      <w:r w:rsidR="00F618AC" w:rsidRPr="006567D0">
        <w:rPr>
          <w:rFonts w:ascii="Times New Roman" w:hAnsi="Times New Roman"/>
          <w:sz w:val="24"/>
          <w:szCs w:val="24"/>
        </w:rPr>
        <w:t xml:space="preserve">oc. </w:t>
      </w:r>
      <w:r w:rsidR="00982B9D" w:rsidRPr="006567D0">
        <w:rPr>
          <w:rFonts w:ascii="Times New Roman" w:hAnsi="Times New Roman"/>
          <w:sz w:val="24"/>
          <w:szCs w:val="24"/>
        </w:rPr>
        <w:t>(2</w:t>
      </w:r>
      <w:r w:rsidR="00517F8E">
        <w:rPr>
          <w:rFonts w:ascii="Times New Roman" w:hAnsi="Times New Roman"/>
          <w:sz w:val="24"/>
          <w:szCs w:val="24"/>
        </w:rPr>
        <w:t>0</w:t>
      </w:r>
      <w:r w:rsidR="00540552">
        <w:rPr>
          <w:rFonts w:ascii="Times New Roman" w:hAnsi="Times New Roman"/>
          <w:sz w:val="24"/>
          <w:szCs w:val="24"/>
        </w:rPr>
        <w:t>20</w:t>
      </w:r>
      <w:r w:rsidR="00517F8E">
        <w:rPr>
          <w:rFonts w:ascii="Times New Roman" w:hAnsi="Times New Roman"/>
          <w:sz w:val="24"/>
          <w:szCs w:val="24"/>
        </w:rPr>
        <w:t xml:space="preserve"> m.</w:t>
      </w:r>
      <w:r w:rsidR="006567D0" w:rsidRPr="006567D0">
        <w:rPr>
          <w:rFonts w:ascii="Times New Roman" w:hAnsi="Times New Roman"/>
          <w:sz w:val="24"/>
          <w:szCs w:val="24"/>
        </w:rPr>
        <w:t xml:space="preserve"> </w:t>
      </w:r>
      <w:r w:rsidR="00517F8E" w:rsidRPr="006567D0">
        <w:rPr>
          <w:rFonts w:ascii="Times New Roman" w:hAnsi="Times New Roman"/>
          <w:sz w:val="24"/>
          <w:szCs w:val="24"/>
        </w:rPr>
        <w:t>1</w:t>
      </w:r>
      <w:r w:rsidR="00540552">
        <w:rPr>
          <w:rFonts w:ascii="Times New Roman" w:hAnsi="Times New Roman"/>
          <w:sz w:val="24"/>
          <w:szCs w:val="24"/>
        </w:rPr>
        <w:t>160753,11</w:t>
      </w:r>
      <w:r w:rsidR="00517F8E" w:rsidRPr="006567D0">
        <w:rPr>
          <w:rFonts w:ascii="Times New Roman" w:hAnsi="Times New Roman"/>
          <w:sz w:val="24"/>
          <w:szCs w:val="24"/>
        </w:rPr>
        <w:t xml:space="preserve"> </w:t>
      </w:r>
      <w:r w:rsidR="006567D0" w:rsidRPr="006567D0">
        <w:rPr>
          <w:rFonts w:ascii="Times New Roman" w:hAnsi="Times New Roman"/>
          <w:sz w:val="24"/>
          <w:szCs w:val="24"/>
        </w:rPr>
        <w:t xml:space="preserve">Eur – </w:t>
      </w:r>
      <w:r w:rsidR="00540552">
        <w:rPr>
          <w:rFonts w:ascii="Times New Roman" w:hAnsi="Times New Roman"/>
          <w:sz w:val="24"/>
          <w:szCs w:val="24"/>
        </w:rPr>
        <w:t>2,65</w:t>
      </w:r>
      <w:r w:rsidR="007029D6">
        <w:rPr>
          <w:rFonts w:ascii="Times New Roman" w:hAnsi="Times New Roman"/>
          <w:sz w:val="24"/>
          <w:szCs w:val="24"/>
        </w:rPr>
        <w:t xml:space="preserve"> proc.) visų sąna</w:t>
      </w:r>
      <w:r w:rsidR="00F37EF2">
        <w:rPr>
          <w:rFonts w:ascii="Times New Roman" w:hAnsi="Times New Roman"/>
          <w:sz w:val="24"/>
          <w:szCs w:val="24"/>
        </w:rPr>
        <w:t>udų.</w:t>
      </w:r>
      <w:r w:rsidR="007029D6">
        <w:rPr>
          <w:rFonts w:ascii="Times New Roman" w:hAnsi="Times New Roman"/>
          <w:sz w:val="24"/>
          <w:szCs w:val="24"/>
        </w:rPr>
        <w:t>.</w:t>
      </w:r>
    </w:p>
    <w:p w14:paraId="17C5D932" w14:textId="77777777" w:rsidR="00517F8E" w:rsidRDefault="00517F8E" w:rsidP="00484A14">
      <w:pPr>
        <w:spacing w:after="0"/>
        <w:ind w:right="-852"/>
        <w:jc w:val="both"/>
        <w:rPr>
          <w:rFonts w:ascii="Times New Roman" w:hAnsi="Times New Roman"/>
          <w:sz w:val="24"/>
          <w:szCs w:val="24"/>
        </w:rPr>
      </w:pPr>
      <w:r>
        <w:rPr>
          <w:rFonts w:ascii="Times New Roman" w:hAnsi="Times New Roman"/>
          <w:sz w:val="24"/>
          <w:szCs w:val="24"/>
        </w:rPr>
        <w:tab/>
      </w:r>
      <w:r w:rsidR="00CE6D15" w:rsidRPr="005543FA">
        <w:rPr>
          <w:rFonts w:ascii="Times New Roman" w:hAnsi="Times New Roman"/>
          <w:sz w:val="24"/>
          <w:szCs w:val="24"/>
        </w:rPr>
        <w:t xml:space="preserve"> </w:t>
      </w:r>
      <w:r w:rsidR="00EB3A2E">
        <w:rPr>
          <w:rFonts w:ascii="Times New Roman" w:hAnsi="Times New Roman"/>
          <w:sz w:val="24"/>
          <w:szCs w:val="24"/>
        </w:rPr>
        <w:t>S</w:t>
      </w:r>
      <w:r w:rsidR="00EB3A2E" w:rsidRPr="00524216">
        <w:rPr>
          <w:rFonts w:ascii="Times New Roman" w:hAnsi="Times New Roman"/>
          <w:sz w:val="24"/>
          <w:szCs w:val="24"/>
        </w:rPr>
        <w:t>truktūros analizė rodo, kad</w:t>
      </w:r>
      <w:r w:rsidR="00EB3A2E">
        <w:rPr>
          <w:rFonts w:ascii="Times New Roman" w:hAnsi="Times New Roman"/>
          <w:sz w:val="24"/>
          <w:szCs w:val="24"/>
        </w:rPr>
        <w:t xml:space="preserve"> didžiausia dalis</w:t>
      </w:r>
      <w:r>
        <w:rPr>
          <w:rFonts w:ascii="Times New Roman" w:hAnsi="Times New Roman"/>
          <w:sz w:val="24"/>
          <w:szCs w:val="24"/>
        </w:rPr>
        <w:t>:</w:t>
      </w:r>
    </w:p>
    <w:p w14:paraId="1C2A1C39" w14:textId="59CB5D03" w:rsidR="00517F8E" w:rsidRDefault="00517F8E" w:rsidP="00484A14">
      <w:pPr>
        <w:spacing w:after="0"/>
        <w:ind w:right="-852"/>
        <w:jc w:val="both"/>
        <w:rPr>
          <w:rFonts w:ascii="Times New Roman" w:hAnsi="Times New Roman"/>
          <w:sz w:val="24"/>
          <w:szCs w:val="24"/>
        </w:rPr>
      </w:pPr>
      <w:r>
        <w:rPr>
          <w:rFonts w:ascii="Times New Roman" w:hAnsi="Times New Roman"/>
          <w:sz w:val="24"/>
          <w:szCs w:val="24"/>
        </w:rPr>
        <w:tab/>
      </w:r>
      <w:r w:rsidR="00F37EF2">
        <w:rPr>
          <w:rFonts w:ascii="Times New Roman" w:hAnsi="Times New Roman"/>
          <w:sz w:val="24"/>
          <w:szCs w:val="24"/>
        </w:rPr>
        <w:t>42,37</w:t>
      </w:r>
      <w:r w:rsidR="00EB3A2E" w:rsidRPr="005543FA">
        <w:rPr>
          <w:rFonts w:ascii="Times New Roman" w:hAnsi="Times New Roman"/>
          <w:sz w:val="24"/>
          <w:szCs w:val="24"/>
        </w:rPr>
        <w:t xml:space="preserve"> proc., </w:t>
      </w:r>
      <w:r w:rsidR="00EB3A2E">
        <w:rPr>
          <w:rFonts w:ascii="Times New Roman" w:hAnsi="Times New Roman"/>
          <w:sz w:val="24"/>
          <w:szCs w:val="24"/>
        </w:rPr>
        <w:t xml:space="preserve">t. y. </w:t>
      </w:r>
      <w:r w:rsidR="00F37EF2">
        <w:rPr>
          <w:rFonts w:ascii="Times New Roman" w:hAnsi="Times New Roman"/>
          <w:sz w:val="24"/>
          <w:szCs w:val="24"/>
        </w:rPr>
        <w:t>596757,63</w:t>
      </w:r>
      <w:r w:rsidR="00EB3A2E">
        <w:rPr>
          <w:rFonts w:ascii="Times New Roman" w:hAnsi="Times New Roman"/>
          <w:sz w:val="24"/>
          <w:szCs w:val="24"/>
        </w:rPr>
        <w:t xml:space="preserve"> Eur tenka </w:t>
      </w:r>
      <w:r w:rsidR="005543FA" w:rsidRPr="005543FA">
        <w:rPr>
          <w:rFonts w:ascii="Times New Roman" w:hAnsi="Times New Roman"/>
          <w:sz w:val="24"/>
          <w:szCs w:val="24"/>
        </w:rPr>
        <w:t>švietimo</w:t>
      </w:r>
      <w:r w:rsidR="00EB3A2E">
        <w:rPr>
          <w:rFonts w:ascii="Times New Roman" w:hAnsi="Times New Roman"/>
          <w:sz w:val="24"/>
          <w:szCs w:val="24"/>
        </w:rPr>
        <w:t xml:space="preserve"> segmentui</w:t>
      </w:r>
      <w:r w:rsidR="005543FA" w:rsidRPr="005543FA">
        <w:rPr>
          <w:rFonts w:ascii="Times New Roman" w:hAnsi="Times New Roman"/>
          <w:sz w:val="24"/>
          <w:szCs w:val="24"/>
        </w:rPr>
        <w:t xml:space="preserve"> </w:t>
      </w:r>
      <w:r w:rsidR="00EB3A2E">
        <w:rPr>
          <w:rFonts w:ascii="Times New Roman" w:hAnsi="Times New Roman"/>
          <w:sz w:val="24"/>
          <w:szCs w:val="24"/>
        </w:rPr>
        <w:t>(20</w:t>
      </w:r>
      <w:r w:rsidR="00F37EF2">
        <w:rPr>
          <w:rFonts w:ascii="Times New Roman" w:hAnsi="Times New Roman"/>
          <w:sz w:val="24"/>
          <w:szCs w:val="24"/>
        </w:rPr>
        <w:t>20</w:t>
      </w:r>
      <w:r w:rsidR="00F618AC" w:rsidRPr="005543FA">
        <w:rPr>
          <w:rFonts w:ascii="Times New Roman" w:hAnsi="Times New Roman"/>
          <w:sz w:val="24"/>
          <w:szCs w:val="24"/>
        </w:rPr>
        <w:t xml:space="preserve"> m. – </w:t>
      </w:r>
      <w:r w:rsidR="00EB3A2E">
        <w:rPr>
          <w:rFonts w:ascii="Times New Roman" w:hAnsi="Times New Roman"/>
          <w:sz w:val="24"/>
          <w:szCs w:val="24"/>
        </w:rPr>
        <w:t>3</w:t>
      </w:r>
      <w:r w:rsidR="00F37EF2">
        <w:rPr>
          <w:rFonts w:ascii="Times New Roman" w:hAnsi="Times New Roman"/>
          <w:sz w:val="24"/>
          <w:szCs w:val="24"/>
        </w:rPr>
        <w:t>8,39</w:t>
      </w:r>
      <w:r w:rsidR="00BF1085" w:rsidRPr="005543FA">
        <w:rPr>
          <w:rFonts w:ascii="Times New Roman" w:hAnsi="Times New Roman"/>
          <w:sz w:val="24"/>
          <w:szCs w:val="24"/>
        </w:rPr>
        <w:t xml:space="preserve"> proc</w:t>
      </w:r>
      <w:r w:rsidR="00982B9D" w:rsidRPr="005543FA">
        <w:rPr>
          <w:rFonts w:ascii="Times New Roman" w:hAnsi="Times New Roman"/>
          <w:sz w:val="24"/>
          <w:szCs w:val="24"/>
        </w:rPr>
        <w:t>.</w:t>
      </w:r>
      <w:r w:rsidR="00BF1085" w:rsidRPr="005543FA">
        <w:rPr>
          <w:rFonts w:ascii="Times New Roman" w:hAnsi="Times New Roman"/>
          <w:sz w:val="24"/>
          <w:szCs w:val="24"/>
        </w:rPr>
        <w:t>)</w:t>
      </w:r>
      <w:r w:rsidR="00DC05BE" w:rsidRPr="005543FA">
        <w:rPr>
          <w:rFonts w:ascii="Times New Roman" w:hAnsi="Times New Roman"/>
          <w:sz w:val="24"/>
          <w:szCs w:val="24"/>
        </w:rPr>
        <w:t xml:space="preserve"> </w:t>
      </w:r>
    </w:p>
    <w:p w14:paraId="16896E02" w14:textId="46B87D05" w:rsidR="00CE6D15" w:rsidRPr="0013539E" w:rsidRDefault="00517F8E" w:rsidP="00484A14">
      <w:pPr>
        <w:spacing w:after="0"/>
        <w:ind w:right="-852"/>
        <w:jc w:val="both"/>
        <w:rPr>
          <w:rFonts w:ascii="Times New Roman" w:hAnsi="Times New Roman"/>
          <w:sz w:val="24"/>
          <w:szCs w:val="24"/>
        </w:rPr>
      </w:pPr>
      <w:r>
        <w:rPr>
          <w:rFonts w:ascii="Times New Roman" w:hAnsi="Times New Roman"/>
          <w:sz w:val="24"/>
          <w:szCs w:val="24"/>
        </w:rPr>
        <w:tab/>
      </w:r>
      <w:r w:rsidR="00F37EF2">
        <w:rPr>
          <w:rFonts w:ascii="Times New Roman" w:hAnsi="Times New Roman"/>
          <w:sz w:val="24"/>
          <w:szCs w:val="24"/>
        </w:rPr>
        <w:t>26,07</w:t>
      </w:r>
      <w:r w:rsidR="00EB3A2E">
        <w:rPr>
          <w:rFonts w:ascii="Times New Roman" w:hAnsi="Times New Roman"/>
          <w:sz w:val="24"/>
          <w:szCs w:val="24"/>
        </w:rPr>
        <w:t xml:space="preserve"> proc., t. y. </w:t>
      </w:r>
      <w:r w:rsidR="00F37EF2">
        <w:rPr>
          <w:rFonts w:ascii="Times New Roman" w:hAnsi="Times New Roman"/>
          <w:sz w:val="24"/>
          <w:szCs w:val="24"/>
        </w:rPr>
        <w:t>367259,72</w:t>
      </w:r>
      <w:r w:rsidR="00EB3A2E">
        <w:rPr>
          <w:rFonts w:ascii="Times New Roman" w:hAnsi="Times New Roman"/>
          <w:sz w:val="24"/>
          <w:szCs w:val="24"/>
        </w:rPr>
        <w:t xml:space="preserve"> Eur tenka</w:t>
      </w:r>
      <w:r w:rsidR="00484A14" w:rsidRPr="005543FA">
        <w:rPr>
          <w:rFonts w:ascii="Times New Roman" w:hAnsi="Times New Roman"/>
          <w:sz w:val="24"/>
          <w:szCs w:val="24"/>
        </w:rPr>
        <w:t xml:space="preserve"> </w:t>
      </w:r>
      <w:r w:rsidR="00EB3A2E">
        <w:rPr>
          <w:rFonts w:ascii="Times New Roman" w:hAnsi="Times New Roman"/>
          <w:sz w:val="24"/>
          <w:szCs w:val="24"/>
        </w:rPr>
        <w:t>sveikatos apsaugos segmentui</w:t>
      </w:r>
      <w:r w:rsidR="00F618AC" w:rsidRPr="005543FA">
        <w:rPr>
          <w:rFonts w:ascii="Times New Roman" w:hAnsi="Times New Roman"/>
          <w:sz w:val="24"/>
          <w:szCs w:val="24"/>
        </w:rPr>
        <w:t xml:space="preserve"> </w:t>
      </w:r>
      <w:r w:rsidR="00EB3A2E">
        <w:rPr>
          <w:rFonts w:ascii="Times New Roman" w:hAnsi="Times New Roman"/>
          <w:sz w:val="24"/>
          <w:szCs w:val="24"/>
        </w:rPr>
        <w:t>(20</w:t>
      </w:r>
      <w:r w:rsidR="00F37EF2">
        <w:rPr>
          <w:rFonts w:ascii="Times New Roman" w:hAnsi="Times New Roman"/>
          <w:sz w:val="24"/>
          <w:szCs w:val="24"/>
        </w:rPr>
        <w:t>20</w:t>
      </w:r>
      <w:r w:rsidR="00F618AC" w:rsidRPr="005543FA">
        <w:rPr>
          <w:rFonts w:ascii="Times New Roman" w:hAnsi="Times New Roman"/>
          <w:sz w:val="24"/>
          <w:szCs w:val="24"/>
        </w:rPr>
        <w:t xml:space="preserve"> m. – </w:t>
      </w:r>
      <w:r w:rsidR="00EB3A2E">
        <w:rPr>
          <w:rFonts w:ascii="Times New Roman" w:hAnsi="Times New Roman"/>
          <w:sz w:val="24"/>
          <w:szCs w:val="24"/>
        </w:rPr>
        <w:t>2</w:t>
      </w:r>
      <w:r w:rsidR="00F37EF2">
        <w:rPr>
          <w:rFonts w:ascii="Times New Roman" w:hAnsi="Times New Roman"/>
          <w:sz w:val="24"/>
          <w:szCs w:val="24"/>
        </w:rPr>
        <w:t>5,92</w:t>
      </w:r>
      <w:r w:rsidR="00EB3A2E">
        <w:rPr>
          <w:rFonts w:ascii="Times New Roman" w:hAnsi="Times New Roman"/>
          <w:sz w:val="24"/>
          <w:szCs w:val="24"/>
        </w:rPr>
        <w:t xml:space="preserve"> proc.).</w:t>
      </w:r>
    </w:p>
    <w:p w14:paraId="314DF827" w14:textId="63E7125B" w:rsidR="009D3C15" w:rsidRDefault="002B4F8E" w:rsidP="00484A14">
      <w:pPr>
        <w:spacing w:after="0"/>
        <w:ind w:right="-852"/>
        <w:jc w:val="both"/>
        <w:rPr>
          <w:rFonts w:ascii="Times New Roman" w:hAnsi="Times New Roman"/>
          <w:sz w:val="24"/>
          <w:szCs w:val="24"/>
        </w:rPr>
      </w:pPr>
      <w:r w:rsidRPr="0013539E">
        <w:rPr>
          <w:rFonts w:ascii="Times New Roman" w:hAnsi="Times New Roman"/>
          <w:sz w:val="24"/>
          <w:szCs w:val="24"/>
        </w:rPr>
        <w:tab/>
      </w:r>
      <w:r w:rsidR="00E1720C" w:rsidRPr="005543FA">
        <w:rPr>
          <w:rFonts w:ascii="Times New Roman" w:hAnsi="Times New Roman"/>
          <w:sz w:val="24"/>
          <w:szCs w:val="24"/>
        </w:rPr>
        <w:t>Registruotos</w:t>
      </w:r>
      <w:r w:rsidR="007775CB">
        <w:rPr>
          <w:rFonts w:ascii="Times New Roman" w:hAnsi="Times New Roman"/>
          <w:sz w:val="24"/>
          <w:szCs w:val="24"/>
        </w:rPr>
        <w:t xml:space="preserve"> 30059,63</w:t>
      </w:r>
      <w:r w:rsidR="00E1720C" w:rsidRPr="005543FA">
        <w:rPr>
          <w:rFonts w:ascii="Times New Roman" w:hAnsi="Times New Roman"/>
          <w:sz w:val="24"/>
          <w:szCs w:val="24"/>
        </w:rPr>
        <w:t xml:space="preserve"> </w:t>
      </w:r>
      <w:r w:rsidR="005543FA" w:rsidRPr="005543FA">
        <w:rPr>
          <w:rFonts w:ascii="Times New Roman" w:hAnsi="Times New Roman"/>
          <w:sz w:val="24"/>
          <w:szCs w:val="24"/>
        </w:rPr>
        <w:t xml:space="preserve">Eur </w:t>
      </w:r>
      <w:r w:rsidR="00484A14" w:rsidRPr="00EB3A2E">
        <w:rPr>
          <w:rFonts w:ascii="Times New Roman" w:hAnsi="Times New Roman"/>
          <w:b/>
          <w:sz w:val="24"/>
          <w:szCs w:val="24"/>
          <w:u w:val="single"/>
        </w:rPr>
        <w:t>komandiruočių sąnaudos</w:t>
      </w:r>
      <w:r w:rsidR="00484A14" w:rsidRPr="005543FA">
        <w:rPr>
          <w:rFonts w:ascii="Times New Roman" w:hAnsi="Times New Roman"/>
          <w:sz w:val="24"/>
          <w:szCs w:val="24"/>
        </w:rPr>
        <w:t xml:space="preserve"> sudarė </w:t>
      </w:r>
      <w:r w:rsidR="009D3C15">
        <w:rPr>
          <w:rFonts w:ascii="Times New Roman" w:hAnsi="Times New Roman"/>
          <w:sz w:val="24"/>
          <w:szCs w:val="24"/>
        </w:rPr>
        <w:t>0,0</w:t>
      </w:r>
      <w:r w:rsidR="007775CB">
        <w:rPr>
          <w:rFonts w:ascii="Times New Roman" w:hAnsi="Times New Roman"/>
          <w:sz w:val="24"/>
          <w:szCs w:val="24"/>
        </w:rPr>
        <w:t>6</w:t>
      </w:r>
      <w:r w:rsidR="00EB3A2E">
        <w:rPr>
          <w:rFonts w:ascii="Times New Roman" w:hAnsi="Times New Roman"/>
          <w:sz w:val="24"/>
          <w:szCs w:val="24"/>
        </w:rPr>
        <w:t xml:space="preserve"> proc. (20</w:t>
      </w:r>
      <w:r w:rsidR="007775CB">
        <w:rPr>
          <w:rFonts w:ascii="Times New Roman" w:hAnsi="Times New Roman"/>
          <w:sz w:val="24"/>
          <w:szCs w:val="24"/>
        </w:rPr>
        <w:t>20</w:t>
      </w:r>
      <w:r w:rsidR="00295686" w:rsidRPr="005543FA">
        <w:rPr>
          <w:rFonts w:ascii="Times New Roman" w:hAnsi="Times New Roman"/>
          <w:sz w:val="24"/>
          <w:szCs w:val="24"/>
        </w:rPr>
        <w:t xml:space="preserve"> m. </w:t>
      </w:r>
      <w:r w:rsidR="007775CB">
        <w:rPr>
          <w:rFonts w:ascii="Times New Roman" w:hAnsi="Times New Roman"/>
          <w:sz w:val="24"/>
          <w:szCs w:val="24"/>
        </w:rPr>
        <w:t>16229,05</w:t>
      </w:r>
      <w:r w:rsidR="00EB3A2E" w:rsidRPr="005543FA">
        <w:rPr>
          <w:rFonts w:ascii="Times New Roman" w:hAnsi="Times New Roman"/>
          <w:sz w:val="24"/>
          <w:szCs w:val="24"/>
        </w:rPr>
        <w:t xml:space="preserve"> </w:t>
      </w:r>
      <w:r w:rsidR="00295686" w:rsidRPr="005543FA">
        <w:rPr>
          <w:rFonts w:ascii="Times New Roman" w:hAnsi="Times New Roman"/>
          <w:sz w:val="24"/>
          <w:szCs w:val="24"/>
        </w:rPr>
        <w:t xml:space="preserve">Eur – </w:t>
      </w:r>
      <w:r w:rsidR="00484A14" w:rsidRPr="005543FA">
        <w:rPr>
          <w:rFonts w:ascii="Times New Roman" w:hAnsi="Times New Roman"/>
          <w:sz w:val="24"/>
          <w:szCs w:val="24"/>
        </w:rPr>
        <w:t>0,</w:t>
      </w:r>
      <w:r w:rsidR="00EB3A2E">
        <w:rPr>
          <w:rFonts w:ascii="Times New Roman" w:hAnsi="Times New Roman"/>
          <w:sz w:val="24"/>
          <w:szCs w:val="24"/>
        </w:rPr>
        <w:t>0</w:t>
      </w:r>
      <w:r w:rsidR="007775CB">
        <w:rPr>
          <w:rFonts w:ascii="Times New Roman" w:hAnsi="Times New Roman"/>
          <w:sz w:val="24"/>
          <w:szCs w:val="24"/>
        </w:rPr>
        <w:t>4</w:t>
      </w:r>
      <w:r w:rsidR="00484A14" w:rsidRPr="005543FA">
        <w:rPr>
          <w:rFonts w:ascii="Times New Roman" w:hAnsi="Times New Roman"/>
          <w:sz w:val="24"/>
          <w:szCs w:val="24"/>
        </w:rPr>
        <w:t xml:space="preserve"> proc.</w:t>
      </w:r>
      <w:r w:rsidR="00295686" w:rsidRPr="005543FA">
        <w:rPr>
          <w:rFonts w:ascii="Times New Roman" w:hAnsi="Times New Roman"/>
          <w:sz w:val="24"/>
          <w:szCs w:val="24"/>
        </w:rPr>
        <w:t>)</w:t>
      </w:r>
      <w:r w:rsidR="00484A14" w:rsidRPr="005543FA">
        <w:rPr>
          <w:rFonts w:ascii="Times New Roman" w:hAnsi="Times New Roman"/>
          <w:sz w:val="24"/>
          <w:szCs w:val="24"/>
        </w:rPr>
        <w:t xml:space="preserve"> visų </w:t>
      </w:r>
      <w:r w:rsidR="00BF7455" w:rsidRPr="005543FA">
        <w:rPr>
          <w:rFonts w:ascii="Times New Roman" w:hAnsi="Times New Roman"/>
          <w:sz w:val="24"/>
          <w:szCs w:val="24"/>
        </w:rPr>
        <w:t>savivaldybė</w:t>
      </w:r>
      <w:r w:rsidR="007029D6">
        <w:rPr>
          <w:rFonts w:ascii="Times New Roman" w:hAnsi="Times New Roman"/>
          <w:sz w:val="24"/>
          <w:szCs w:val="24"/>
        </w:rPr>
        <w:t xml:space="preserve">s sąnaudų. Sąnaudų </w:t>
      </w:r>
      <w:r w:rsidR="007775CB">
        <w:rPr>
          <w:rFonts w:ascii="Times New Roman" w:hAnsi="Times New Roman"/>
          <w:sz w:val="24"/>
          <w:szCs w:val="24"/>
        </w:rPr>
        <w:t>padidėjimas</w:t>
      </w:r>
      <w:r w:rsidR="007029D6">
        <w:rPr>
          <w:rFonts w:ascii="Times New Roman" w:hAnsi="Times New Roman"/>
          <w:sz w:val="24"/>
          <w:szCs w:val="24"/>
        </w:rPr>
        <w:t xml:space="preserve"> siejamas su pandemijos </w:t>
      </w:r>
      <w:r w:rsidR="007775CB">
        <w:rPr>
          <w:rFonts w:ascii="Times New Roman" w:hAnsi="Times New Roman"/>
          <w:sz w:val="24"/>
          <w:szCs w:val="24"/>
        </w:rPr>
        <w:t>suvaržymų atlaisvinimu.</w:t>
      </w:r>
    </w:p>
    <w:p w14:paraId="1735B734" w14:textId="77777777" w:rsidR="009D3C15" w:rsidRDefault="009D3C15" w:rsidP="00484A14">
      <w:pPr>
        <w:spacing w:after="0"/>
        <w:ind w:right="-852"/>
        <w:jc w:val="both"/>
        <w:rPr>
          <w:rFonts w:ascii="Times New Roman" w:hAnsi="Times New Roman"/>
          <w:sz w:val="24"/>
          <w:szCs w:val="24"/>
        </w:rPr>
      </w:pPr>
      <w:r>
        <w:rPr>
          <w:rFonts w:ascii="Times New Roman" w:hAnsi="Times New Roman"/>
          <w:sz w:val="24"/>
          <w:szCs w:val="24"/>
        </w:rPr>
        <w:tab/>
      </w:r>
      <w:r w:rsidRPr="00524216">
        <w:rPr>
          <w:rFonts w:ascii="Times New Roman" w:hAnsi="Times New Roman"/>
          <w:sz w:val="24"/>
          <w:szCs w:val="24"/>
        </w:rPr>
        <w:t>Šių sąnaudų struktūros analizė rodo, kad</w:t>
      </w:r>
      <w:r w:rsidR="00D77C19">
        <w:rPr>
          <w:rFonts w:ascii="Times New Roman" w:hAnsi="Times New Roman"/>
          <w:sz w:val="24"/>
          <w:szCs w:val="24"/>
        </w:rPr>
        <w:t xml:space="preserve"> tenka daugiausiai</w:t>
      </w:r>
      <w:r>
        <w:rPr>
          <w:rFonts w:ascii="Times New Roman" w:hAnsi="Times New Roman"/>
          <w:sz w:val="24"/>
          <w:szCs w:val="24"/>
        </w:rPr>
        <w:t>:</w:t>
      </w:r>
    </w:p>
    <w:p w14:paraId="02C200DD" w14:textId="07C669E0" w:rsidR="009D3C15" w:rsidRDefault="00D77C19" w:rsidP="00484A14">
      <w:pPr>
        <w:spacing w:after="0"/>
        <w:ind w:right="-852"/>
        <w:jc w:val="both"/>
        <w:rPr>
          <w:rFonts w:ascii="Times New Roman" w:hAnsi="Times New Roman"/>
          <w:sz w:val="24"/>
          <w:szCs w:val="24"/>
        </w:rPr>
      </w:pPr>
      <w:r>
        <w:rPr>
          <w:rFonts w:ascii="Times New Roman" w:hAnsi="Times New Roman"/>
          <w:sz w:val="24"/>
          <w:szCs w:val="24"/>
        </w:rPr>
        <w:tab/>
      </w:r>
      <w:r w:rsidR="007775CB">
        <w:rPr>
          <w:rFonts w:ascii="Times New Roman" w:hAnsi="Times New Roman"/>
          <w:sz w:val="24"/>
          <w:szCs w:val="24"/>
        </w:rPr>
        <w:t>67,59</w:t>
      </w:r>
      <w:r>
        <w:rPr>
          <w:rFonts w:ascii="Times New Roman" w:hAnsi="Times New Roman"/>
          <w:sz w:val="24"/>
          <w:szCs w:val="24"/>
        </w:rPr>
        <w:t xml:space="preserve"> proc., t. y. </w:t>
      </w:r>
      <w:r w:rsidR="007775CB">
        <w:rPr>
          <w:rFonts w:ascii="Times New Roman" w:hAnsi="Times New Roman"/>
          <w:sz w:val="24"/>
          <w:szCs w:val="24"/>
        </w:rPr>
        <w:t>20318,75</w:t>
      </w:r>
      <w:r>
        <w:rPr>
          <w:rFonts w:ascii="Times New Roman" w:hAnsi="Times New Roman"/>
          <w:sz w:val="24"/>
          <w:szCs w:val="24"/>
        </w:rPr>
        <w:t xml:space="preserve"> Eur</w:t>
      </w:r>
      <w:r w:rsidR="00484A14" w:rsidRPr="005543FA">
        <w:rPr>
          <w:rFonts w:ascii="Times New Roman" w:hAnsi="Times New Roman"/>
          <w:sz w:val="24"/>
          <w:szCs w:val="24"/>
        </w:rPr>
        <w:t xml:space="preserve"> švietimo fu</w:t>
      </w:r>
      <w:r w:rsidR="004717BD" w:rsidRPr="005543FA">
        <w:rPr>
          <w:rFonts w:ascii="Times New Roman" w:hAnsi="Times New Roman"/>
          <w:sz w:val="24"/>
          <w:szCs w:val="24"/>
        </w:rPr>
        <w:t>nkc</w:t>
      </w:r>
      <w:r w:rsidR="009D3C15">
        <w:rPr>
          <w:rFonts w:ascii="Times New Roman" w:hAnsi="Times New Roman"/>
          <w:sz w:val="24"/>
          <w:szCs w:val="24"/>
        </w:rPr>
        <w:t>ijai</w:t>
      </w:r>
      <w:r w:rsidR="009D3C15" w:rsidRPr="009D3C15">
        <w:rPr>
          <w:rFonts w:ascii="Times New Roman" w:hAnsi="Times New Roman"/>
          <w:sz w:val="24"/>
          <w:szCs w:val="24"/>
        </w:rPr>
        <w:t xml:space="preserve"> </w:t>
      </w:r>
      <w:r w:rsidR="009D3C15">
        <w:rPr>
          <w:rFonts w:ascii="Times New Roman" w:hAnsi="Times New Roman"/>
          <w:sz w:val="24"/>
          <w:szCs w:val="24"/>
        </w:rPr>
        <w:t>(20</w:t>
      </w:r>
      <w:r w:rsidR="007775CB">
        <w:rPr>
          <w:rFonts w:ascii="Times New Roman" w:hAnsi="Times New Roman"/>
          <w:sz w:val="24"/>
          <w:szCs w:val="24"/>
        </w:rPr>
        <w:t>20</w:t>
      </w:r>
      <w:r w:rsidR="009D3C15" w:rsidRPr="005543FA">
        <w:rPr>
          <w:rFonts w:ascii="Times New Roman" w:hAnsi="Times New Roman"/>
          <w:sz w:val="24"/>
          <w:szCs w:val="24"/>
        </w:rPr>
        <w:t xml:space="preserve"> m. – </w:t>
      </w:r>
      <w:r w:rsidR="009D3C15">
        <w:rPr>
          <w:rFonts w:ascii="Times New Roman" w:hAnsi="Times New Roman"/>
          <w:sz w:val="24"/>
          <w:szCs w:val="24"/>
        </w:rPr>
        <w:t>5</w:t>
      </w:r>
      <w:r w:rsidR="007775CB">
        <w:rPr>
          <w:rFonts w:ascii="Times New Roman" w:hAnsi="Times New Roman"/>
          <w:sz w:val="24"/>
          <w:szCs w:val="24"/>
        </w:rPr>
        <w:t>8,86</w:t>
      </w:r>
      <w:r w:rsidR="009D3C15" w:rsidRPr="005543FA">
        <w:rPr>
          <w:rFonts w:ascii="Times New Roman" w:hAnsi="Times New Roman"/>
          <w:sz w:val="24"/>
          <w:szCs w:val="24"/>
        </w:rPr>
        <w:t xml:space="preserve"> proc.</w:t>
      </w:r>
      <w:r w:rsidR="009D3C15">
        <w:rPr>
          <w:rFonts w:ascii="Times New Roman" w:hAnsi="Times New Roman"/>
          <w:sz w:val="24"/>
          <w:szCs w:val="24"/>
        </w:rPr>
        <w:t xml:space="preserve">)  </w:t>
      </w:r>
    </w:p>
    <w:p w14:paraId="2BDF1AC0" w14:textId="67B3FCDC" w:rsidR="00BF7455" w:rsidRPr="0013539E" w:rsidRDefault="009D3C15" w:rsidP="00484A14">
      <w:pPr>
        <w:spacing w:after="0"/>
        <w:ind w:right="-852"/>
        <w:jc w:val="both"/>
        <w:rPr>
          <w:rFonts w:ascii="Times New Roman" w:hAnsi="Times New Roman"/>
          <w:sz w:val="24"/>
          <w:szCs w:val="24"/>
        </w:rPr>
      </w:pPr>
      <w:r>
        <w:rPr>
          <w:rFonts w:ascii="Times New Roman" w:hAnsi="Times New Roman"/>
          <w:sz w:val="24"/>
          <w:szCs w:val="24"/>
        </w:rPr>
        <w:tab/>
        <w:t>29</w:t>
      </w:r>
      <w:r w:rsidR="0053754B">
        <w:rPr>
          <w:rFonts w:ascii="Times New Roman" w:hAnsi="Times New Roman"/>
          <w:sz w:val="24"/>
          <w:szCs w:val="24"/>
        </w:rPr>
        <w:t>4,67</w:t>
      </w:r>
      <w:r w:rsidR="00484A14" w:rsidRPr="005543FA">
        <w:rPr>
          <w:rFonts w:ascii="Times New Roman" w:hAnsi="Times New Roman"/>
          <w:sz w:val="24"/>
          <w:szCs w:val="24"/>
        </w:rPr>
        <w:t xml:space="preserve"> proc.</w:t>
      </w:r>
      <w:r>
        <w:rPr>
          <w:rFonts w:ascii="Times New Roman" w:hAnsi="Times New Roman"/>
          <w:sz w:val="24"/>
          <w:szCs w:val="24"/>
        </w:rPr>
        <w:t xml:space="preserve">, t. y. </w:t>
      </w:r>
      <w:r w:rsidR="0053754B">
        <w:rPr>
          <w:rFonts w:ascii="Times New Roman" w:hAnsi="Times New Roman"/>
          <w:sz w:val="24"/>
          <w:szCs w:val="24"/>
        </w:rPr>
        <w:t>7413,78</w:t>
      </w:r>
      <w:r>
        <w:rPr>
          <w:rFonts w:ascii="Times New Roman" w:hAnsi="Times New Roman"/>
          <w:sz w:val="24"/>
          <w:szCs w:val="24"/>
        </w:rPr>
        <w:t xml:space="preserve"> Eur bendrųjų valstybės paslaugų funkcijai (20</w:t>
      </w:r>
      <w:r w:rsidR="0053754B">
        <w:rPr>
          <w:rFonts w:ascii="Times New Roman" w:hAnsi="Times New Roman"/>
          <w:sz w:val="24"/>
          <w:szCs w:val="24"/>
        </w:rPr>
        <w:t>20</w:t>
      </w:r>
      <w:r>
        <w:rPr>
          <w:rFonts w:ascii="Times New Roman" w:hAnsi="Times New Roman"/>
          <w:sz w:val="24"/>
          <w:szCs w:val="24"/>
        </w:rPr>
        <w:t xml:space="preserve"> m. – </w:t>
      </w:r>
      <w:r w:rsidR="0053754B">
        <w:rPr>
          <w:rFonts w:ascii="Times New Roman" w:hAnsi="Times New Roman"/>
          <w:sz w:val="24"/>
          <w:szCs w:val="24"/>
        </w:rPr>
        <w:t>29,41</w:t>
      </w:r>
      <w:r>
        <w:rPr>
          <w:rFonts w:ascii="Times New Roman" w:hAnsi="Times New Roman"/>
          <w:sz w:val="24"/>
          <w:szCs w:val="24"/>
        </w:rPr>
        <w:t xml:space="preserve"> proc.)</w:t>
      </w:r>
    </w:p>
    <w:p w14:paraId="2911F5B8" w14:textId="408A31ED" w:rsidR="000F7243" w:rsidRDefault="00BF7455" w:rsidP="00484A14">
      <w:pPr>
        <w:spacing w:after="0"/>
        <w:ind w:right="-852"/>
        <w:jc w:val="both"/>
        <w:rPr>
          <w:rFonts w:ascii="Times New Roman" w:hAnsi="Times New Roman"/>
          <w:sz w:val="24"/>
          <w:szCs w:val="24"/>
        </w:rPr>
      </w:pPr>
      <w:r w:rsidRPr="0013539E">
        <w:rPr>
          <w:rFonts w:ascii="Times New Roman" w:hAnsi="Times New Roman"/>
          <w:sz w:val="24"/>
          <w:szCs w:val="24"/>
        </w:rPr>
        <w:tab/>
      </w:r>
      <w:r w:rsidR="00484A14" w:rsidRPr="009F4316">
        <w:rPr>
          <w:rFonts w:ascii="Times New Roman" w:hAnsi="Times New Roman"/>
          <w:sz w:val="24"/>
          <w:szCs w:val="24"/>
        </w:rPr>
        <w:t>Per ataskaitinį laikotarpį viešojo s</w:t>
      </w:r>
      <w:r w:rsidR="006E2374" w:rsidRPr="009F4316">
        <w:rPr>
          <w:rFonts w:ascii="Times New Roman" w:hAnsi="Times New Roman"/>
          <w:sz w:val="24"/>
          <w:szCs w:val="24"/>
        </w:rPr>
        <w:t xml:space="preserve">ektoriaus subjektai patyrė </w:t>
      </w:r>
      <w:r w:rsidR="0053754B">
        <w:rPr>
          <w:rFonts w:ascii="Times New Roman" w:hAnsi="Times New Roman"/>
          <w:sz w:val="24"/>
          <w:szCs w:val="24"/>
        </w:rPr>
        <w:t>132932,85</w:t>
      </w:r>
      <w:r w:rsidR="009F4316" w:rsidRPr="009F4316">
        <w:rPr>
          <w:rFonts w:ascii="Times New Roman" w:hAnsi="Times New Roman"/>
          <w:sz w:val="24"/>
          <w:szCs w:val="24"/>
        </w:rPr>
        <w:t xml:space="preserve"> </w:t>
      </w:r>
      <w:r w:rsidR="00E24AAC" w:rsidRPr="009F4316">
        <w:rPr>
          <w:rFonts w:ascii="Times New Roman" w:hAnsi="Times New Roman"/>
          <w:sz w:val="24"/>
          <w:szCs w:val="24"/>
        </w:rPr>
        <w:t xml:space="preserve">Eur </w:t>
      </w:r>
      <w:r w:rsidR="00484A14" w:rsidRPr="009F4316">
        <w:rPr>
          <w:rFonts w:ascii="Times New Roman" w:hAnsi="Times New Roman"/>
          <w:sz w:val="24"/>
          <w:szCs w:val="24"/>
        </w:rPr>
        <w:t xml:space="preserve"> </w:t>
      </w:r>
      <w:r w:rsidR="00484A14" w:rsidRPr="009D3C15">
        <w:rPr>
          <w:rFonts w:ascii="Times New Roman" w:hAnsi="Times New Roman"/>
          <w:b/>
          <w:sz w:val="24"/>
          <w:szCs w:val="24"/>
          <w:u w:val="single"/>
        </w:rPr>
        <w:t>transporto sąnaudų</w:t>
      </w:r>
      <w:r w:rsidR="004717BD" w:rsidRPr="009F4316">
        <w:rPr>
          <w:rFonts w:ascii="Times New Roman" w:hAnsi="Times New Roman"/>
          <w:sz w:val="24"/>
          <w:szCs w:val="24"/>
        </w:rPr>
        <w:t>,</w:t>
      </w:r>
      <w:r w:rsidR="008938CB" w:rsidRPr="009F4316">
        <w:rPr>
          <w:rFonts w:ascii="Times New Roman" w:hAnsi="Times New Roman"/>
          <w:sz w:val="24"/>
          <w:szCs w:val="24"/>
        </w:rPr>
        <w:t xml:space="preserve"> </w:t>
      </w:r>
      <w:r w:rsidR="00484A14" w:rsidRPr="009F4316">
        <w:rPr>
          <w:rFonts w:ascii="Times New Roman" w:hAnsi="Times New Roman"/>
          <w:sz w:val="24"/>
          <w:szCs w:val="24"/>
        </w:rPr>
        <w:t>tai</w:t>
      </w:r>
      <w:r w:rsidR="005904D3">
        <w:rPr>
          <w:rFonts w:ascii="Times New Roman" w:hAnsi="Times New Roman"/>
          <w:sz w:val="24"/>
          <w:szCs w:val="24"/>
        </w:rPr>
        <w:t xml:space="preserve"> sudarė 0,27</w:t>
      </w:r>
      <w:r w:rsidR="00484A14" w:rsidRPr="009F4316">
        <w:rPr>
          <w:rFonts w:ascii="Times New Roman" w:hAnsi="Times New Roman"/>
          <w:sz w:val="24"/>
          <w:szCs w:val="24"/>
        </w:rPr>
        <w:t xml:space="preserve"> proc. </w:t>
      </w:r>
      <w:r w:rsidR="009D3C15">
        <w:rPr>
          <w:rFonts w:ascii="Times New Roman" w:hAnsi="Times New Roman"/>
          <w:sz w:val="24"/>
          <w:szCs w:val="24"/>
        </w:rPr>
        <w:t>(20</w:t>
      </w:r>
      <w:r w:rsidR="0053754B">
        <w:rPr>
          <w:rFonts w:ascii="Times New Roman" w:hAnsi="Times New Roman"/>
          <w:sz w:val="24"/>
          <w:szCs w:val="24"/>
        </w:rPr>
        <w:t>20</w:t>
      </w:r>
      <w:r w:rsidR="005904D3">
        <w:rPr>
          <w:rFonts w:ascii="Times New Roman" w:hAnsi="Times New Roman"/>
          <w:sz w:val="24"/>
          <w:szCs w:val="24"/>
        </w:rPr>
        <w:t xml:space="preserve"> m. 1</w:t>
      </w:r>
      <w:r w:rsidR="0053754B">
        <w:rPr>
          <w:rFonts w:ascii="Times New Roman" w:hAnsi="Times New Roman"/>
          <w:sz w:val="24"/>
          <w:szCs w:val="24"/>
        </w:rPr>
        <w:t>18287,25</w:t>
      </w:r>
      <w:r w:rsidR="009D3C15">
        <w:rPr>
          <w:rFonts w:ascii="Times New Roman" w:hAnsi="Times New Roman"/>
          <w:sz w:val="24"/>
          <w:szCs w:val="24"/>
        </w:rPr>
        <w:t xml:space="preserve"> Eur – 0,</w:t>
      </w:r>
      <w:r w:rsidR="0053754B">
        <w:rPr>
          <w:rFonts w:ascii="Times New Roman" w:hAnsi="Times New Roman"/>
          <w:sz w:val="24"/>
          <w:szCs w:val="24"/>
        </w:rPr>
        <w:t>27</w:t>
      </w:r>
      <w:r w:rsidR="00BF1085" w:rsidRPr="009F4316">
        <w:rPr>
          <w:rFonts w:ascii="Times New Roman" w:hAnsi="Times New Roman"/>
          <w:sz w:val="24"/>
          <w:szCs w:val="24"/>
        </w:rPr>
        <w:t xml:space="preserve"> proc.) </w:t>
      </w:r>
      <w:r w:rsidR="00484A14" w:rsidRPr="009F4316">
        <w:rPr>
          <w:rFonts w:ascii="Times New Roman" w:hAnsi="Times New Roman"/>
          <w:sz w:val="24"/>
          <w:szCs w:val="24"/>
        </w:rPr>
        <w:t>visų pagrindinės veiklos sąnaudų. Transp</w:t>
      </w:r>
      <w:r w:rsidR="006E2374" w:rsidRPr="009F4316">
        <w:rPr>
          <w:rFonts w:ascii="Times New Roman" w:hAnsi="Times New Roman"/>
          <w:sz w:val="24"/>
          <w:szCs w:val="24"/>
        </w:rPr>
        <w:t>orto sąna</w:t>
      </w:r>
      <w:r w:rsidR="008938CB" w:rsidRPr="009F4316">
        <w:rPr>
          <w:rFonts w:ascii="Times New Roman" w:hAnsi="Times New Roman"/>
          <w:sz w:val="24"/>
          <w:szCs w:val="24"/>
        </w:rPr>
        <w:t>udų</w:t>
      </w:r>
      <w:r w:rsidR="005904D3">
        <w:rPr>
          <w:rFonts w:ascii="Times New Roman" w:hAnsi="Times New Roman"/>
          <w:sz w:val="24"/>
          <w:szCs w:val="24"/>
        </w:rPr>
        <w:t xml:space="preserve"> 20</w:t>
      </w:r>
      <w:r w:rsidR="0053754B">
        <w:rPr>
          <w:rFonts w:ascii="Times New Roman" w:hAnsi="Times New Roman"/>
          <w:sz w:val="24"/>
          <w:szCs w:val="24"/>
        </w:rPr>
        <w:t>21</w:t>
      </w:r>
      <w:r w:rsidR="005904D3">
        <w:rPr>
          <w:rFonts w:ascii="Times New Roman" w:hAnsi="Times New Roman"/>
          <w:sz w:val="24"/>
          <w:szCs w:val="24"/>
        </w:rPr>
        <w:t xml:space="preserve"> m. daugiausiai teko</w:t>
      </w:r>
      <w:r w:rsidR="008938CB" w:rsidRPr="009F4316">
        <w:rPr>
          <w:rFonts w:ascii="Times New Roman" w:hAnsi="Times New Roman"/>
          <w:sz w:val="24"/>
          <w:szCs w:val="24"/>
        </w:rPr>
        <w:t xml:space="preserve"> </w:t>
      </w:r>
      <w:r w:rsidR="0053754B">
        <w:rPr>
          <w:rFonts w:ascii="Times New Roman" w:hAnsi="Times New Roman"/>
          <w:sz w:val="24"/>
          <w:szCs w:val="24"/>
        </w:rPr>
        <w:t xml:space="preserve">sveikatos apsaugos, </w:t>
      </w:r>
      <w:r w:rsidR="00115D12" w:rsidRPr="009F4316">
        <w:rPr>
          <w:rFonts w:ascii="Times New Roman" w:hAnsi="Times New Roman"/>
          <w:sz w:val="24"/>
          <w:szCs w:val="24"/>
        </w:rPr>
        <w:t>švieti</w:t>
      </w:r>
      <w:r w:rsidR="00CC14FE">
        <w:rPr>
          <w:rFonts w:ascii="Times New Roman" w:hAnsi="Times New Roman"/>
          <w:sz w:val="24"/>
          <w:szCs w:val="24"/>
        </w:rPr>
        <w:t>mo ir</w:t>
      </w:r>
      <w:r w:rsidR="005904D3">
        <w:rPr>
          <w:rFonts w:ascii="Times New Roman" w:hAnsi="Times New Roman"/>
          <w:sz w:val="24"/>
          <w:szCs w:val="24"/>
        </w:rPr>
        <w:t xml:space="preserve"> bendrųjų valstybės paslaugų segmentui.</w:t>
      </w:r>
    </w:p>
    <w:p w14:paraId="310C4FA3" w14:textId="0408AD30" w:rsidR="00484A14" w:rsidRPr="0013539E" w:rsidRDefault="00484A14" w:rsidP="00484A14">
      <w:pPr>
        <w:spacing w:after="0"/>
        <w:ind w:right="-852"/>
        <w:jc w:val="both"/>
        <w:rPr>
          <w:rFonts w:ascii="Times New Roman" w:hAnsi="Times New Roman"/>
          <w:sz w:val="24"/>
          <w:szCs w:val="24"/>
        </w:rPr>
      </w:pPr>
      <w:r w:rsidRPr="0013539E">
        <w:rPr>
          <w:rFonts w:ascii="Times New Roman" w:hAnsi="Times New Roman"/>
          <w:sz w:val="24"/>
          <w:szCs w:val="24"/>
        </w:rPr>
        <w:lastRenderedPageBreak/>
        <w:tab/>
      </w:r>
      <w:r w:rsidRPr="005904D3">
        <w:rPr>
          <w:rFonts w:ascii="Times New Roman" w:hAnsi="Times New Roman"/>
          <w:b/>
          <w:sz w:val="24"/>
          <w:szCs w:val="24"/>
          <w:u w:val="single"/>
        </w:rPr>
        <w:t>Kvalifikacijos kėlimo</w:t>
      </w:r>
      <w:r w:rsidRPr="009F4316">
        <w:rPr>
          <w:rFonts w:ascii="Times New Roman" w:hAnsi="Times New Roman"/>
          <w:sz w:val="24"/>
          <w:szCs w:val="24"/>
        </w:rPr>
        <w:t xml:space="preserve"> sąnaudos </w:t>
      </w:r>
      <w:r w:rsidR="005904D3">
        <w:rPr>
          <w:rFonts w:ascii="Times New Roman" w:hAnsi="Times New Roman"/>
          <w:sz w:val="24"/>
          <w:szCs w:val="24"/>
        </w:rPr>
        <w:t>5</w:t>
      </w:r>
      <w:r w:rsidR="00CC14FE">
        <w:rPr>
          <w:rFonts w:ascii="Times New Roman" w:hAnsi="Times New Roman"/>
          <w:sz w:val="24"/>
          <w:szCs w:val="24"/>
        </w:rPr>
        <w:t>7446,32</w:t>
      </w:r>
      <w:r w:rsidR="005904D3">
        <w:rPr>
          <w:rFonts w:ascii="Times New Roman" w:hAnsi="Times New Roman"/>
          <w:sz w:val="24"/>
          <w:szCs w:val="24"/>
        </w:rPr>
        <w:t xml:space="preserve"> Eur. sudaro 0,11</w:t>
      </w:r>
      <w:r w:rsidR="00E24AAC" w:rsidRPr="009F4316">
        <w:rPr>
          <w:rFonts w:ascii="Times New Roman" w:hAnsi="Times New Roman"/>
          <w:sz w:val="24"/>
          <w:szCs w:val="24"/>
        </w:rPr>
        <w:t xml:space="preserve"> proc. visų p</w:t>
      </w:r>
      <w:r w:rsidR="005904D3">
        <w:rPr>
          <w:rFonts w:ascii="Times New Roman" w:hAnsi="Times New Roman"/>
          <w:sz w:val="24"/>
          <w:szCs w:val="24"/>
        </w:rPr>
        <w:t>agrindinės veiklos sąnaudų (20</w:t>
      </w:r>
      <w:r w:rsidR="00CC14FE">
        <w:rPr>
          <w:rFonts w:ascii="Times New Roman" w:hAnsi="Times New Roman"/>
          <w:sz w:val="24"/>
          <w:szCs w:val="24"/>
        </w:rPr>
        <w:t>20</w:t>
      </w:r>
      <w:r w:rsidR="009F4316" w:rsidRPr="009F4316">
        <w:rPr>
          <w:rFonts w:ascii="Times New Roman" w:hAnsi="Times New Roman"/>
          <w:sz w:val="24"/>
          <w:szCs w:val="24"/>
        </w:rPr>
        <w:t xml:space="preserve"> m. </w:t>
      </w:r>
      <w:r w:rsidR="00CC14FE">
        <w:rPr>
          <w:rFonts w:ascii="Times New Roman" w:hAnsi="Times New Roman"/>
          <w:sz w:val="24"/>
          <w:szCs w:val="24"/>
        </w:rPr>
        <w:t>50031,06</w:t>
      </w:r>
      <w:r w:rsidR="005904D3">
        <w:rPr>
          <w:rFonts w:ascii="Times New Roman" w:hAnsi="Times New Roman"/>
          <w:sz w:val="24"/>
          <w:szCs w:val="24"/>
        </w:rPr>
        <w:t xml:space="preserve"> Eur – 0,</w:t>
      </w:r>
      <w:r w:rsidR="00CC14FE">
        <w:rPr>
          <w:rFonts w:ascii="Times New Roman" w:hAnsi="Times New Roman"/>
          <w:sz w:val="24"/>
          <w:szCs w:val="24"/>
        </w:rPr>
        <w:t>11</w:t>
      </w:r>
      <w:r w:rsidR="00E24AAC" w:rsidRPr="009F4316">
        <w:rPr>
          <w:rFonts w:ascii="Times New Roman" w:hAnsi="Times New Roman"/>
          <w:sz w:val="24"/>
          <w:szCs w:val="24"/>
        </w:rPr>
        <w:t xml:space="preserve"> proc.)</w:t>
      </w:r>
      <w:r w:rsidRPr="009F4316">
        <w:rPr>
          <w:rFonts w:ascii="Times New Roman" w:hAnsi="Times New Roman"/>
          <w:sz w:val="24"/>
          <w:szCs w:val="24"/>
        </w:rPr>
        <w:t>.</w:t>
      </w:r>
      <w:r w:rsidR="007029D6">
        <w:rPr>
          <w:rFonts w:ascii="Times New Roman" w:hAnsi="Times New Roman"/>
          <w:sz w:val="24"/>
          <w:szCs w:val="24"/>
        </w:rPr>
        <w:t xml:space="preserve"> </w:t>
      </w:r>
      <w:r w:rsidR="00CC14FE">
        <w:rPr>
          <w:rFonts w:ascii="Times New Roman" w:hAnsi="Times New Roman"/>
          <w:sz w:val="24"/>
          <w:szCs w:val="24"/>
        </w:rPr>
        <w:t>Nors procentas nuo bendrų sąnaudų nepakito, bet dėl išaugusių paslaugų kainų sąnaudų suma padidėjo 7415,26 Eur.</w:t>
      </w:r>
      <w:r w:rsidRPr="009F4316">
        <w:rPr>
          <w:rFonts w:ascii="Times New Roman" w:hAnsi="Times New Roman"/>
          <w:sz w:val="24"/>
          <w:szCs w:val="24"/>
        </w:rPr>
        <w:t xml:space="preserve"> Didžiąją dalį kvalifikacijos kėlimo sąnaudų</w:t>
      </w:r>
      <w:r w:rsidR="00472C4B">
        <w:rPr>
          <w:rFonts w:ascii="Times New Roman" w:hAnsi="Times New Roman"/>
          <w:sz w:val="24"/>
          <w:szCs w:val="24"/>
        </w:rPr>
        <w:t xml:space="preserve"> ir jų padidėjimą</w:t>
      </w:r>
      <w:r w:rsidR="000C6FE6" w:rsidRPr="009F4316">
        <w:rPr>
          <w:rFonts w:ascii="Times New Roman" w:hAnsi="Times New Roman"/>
          <w:sz w:val="24"/>
          <w:szCs w:val="24"/>
        </w:rPr>
        <w:t>,</w:t>
      </w:r>
      <w:r w:rsidR="004717BD" w:rsidRPr="009F4316">
        <w:rPr>
          <w:rFonts w:ascii="Times New Roman" w:hAnsi="Times New Roman"/>
          <w:sz w:val="24"/>
          <w:szCs w:val="24"/>
        </w:rPr>
        <w:t xml:space="preserve"> kaip ir 2</w:t>
      </w:r>
      <w:r w:rsidR="005904D3">
        <w:rPr>
          <w:rFonts w:ascii="Times New Roman" w:hAnsi="Times New Roman"/>
          <w:sz w:val="24"/>
          <w:szCs w:val="24"/>
        </w:rPr>
        <w:t>0</w:t>
      </w:r>
      <w:r w:rsidR="00CC14FE">
        <w:rPr>
          <w:rFonts w:ascii="Times New Roman" w:hAnsi="Times New Roman"/>
          <w:sz w:val="24"/>
          <w:szCs w:val="24"/>
        </w:rPr>
        <w:t>20</w:t>
      </w:r>
      <w:r w:rsidR="008509C9" w:rsidRPr="009F4316">
        <w:rPr>
          <w:rFonts w:ascii="Times New Roman" w:hAnsi="Times New Roman"/>
          <w:sz w:val="24"/>
          <w:szCs w:val="24"/>
        </w:rPr>
        <w:t xml:space="preserve"> m.,</w:t>
      </w:r>
      <w:r w:rsidRPr="009F4316">
        <w:rPr>
          <w:rFonts w:ascii="Times New Roman" w:hAnsi="Times New Roman"/>
          <w:sz w:val="24"/>
          <w:szCs w:val="24"/>
        </w:rPr>
        <w:t xml:space="preserve"> </w:t>
      </w:r>
      <w:r w:rsidR="00542C44" w:rsidRPr="009F4316">
        <w:rPr>
          <w:rFonts w:ascii="Times New Roman" w:hAnsi="Times New Roman"/>
          <w:sz w:val="24"/>
          <w:szCs w:val="24"/>
        </w:rPr>
        <w:t>turėjo</w:t>
      </w:r>
      <w:r w:rsidR="009F4316" w:rsidRPr="009F4316">
        <w:rPr>
          <w:rFonts w:ascii="Times New Roman" w:hAnsi="Times New Roman"/>
          <w:sz w:val="24"/>
          <w:szCs w:val="24"/>
        </w:rPr>
        <w:t xml:space="preserve"> švietimo</w:t>
      </w:r>
      <w:r w:rsidR="006E2374" w:rsidRPr="009F4316">
        <w:rPr>
          <w:rFonts w:ascii="Times New Roman" w:hAnsi="Times New Roman"/>
          <w:sz w:val="24"/>
          <w:szCs w:val="24"/>
        </w:rPr>
        <w:t xml:space="preserve"> </w:t>
      </w:r>
      <w:r w:rsidR="009F4316" w:rsidRPr="009F4316">
        <w:rPr>
          <w:rFonts w:ascii="Times New Roman" w:hAnsi="Times New Roman"/>
          <w:sz w:val="24"/>
          <w:szCs w:val="24"/>
        </w:rPr>
        <w:t xml:space="preserve">ir socialinės </w:t>
      </w:r>
      <w:r w:rsidR="006E2374" w:rsidRPr="009F4316">
        <w:rPr>
          <w:rFonts w:ascii="Times New Roman" w:hAnsi="Times New Roman"/>
          <w:sz w:val="24"/>
          <w:szCs w:val="24"/>
        </w:rPr>
        <w:t>apsaugos</w:t>
      </w:r>
      <w:r w:rsidRPr="009F4316">
        <w:rPr>
          <w:rFonts w:ascii="Times New Roman" w:hAnsi="Times New Roman"/>
          <w:sz w:val="24"/>
          <w:szCs w:val="24"/>
        </w:rPr>
        <w:t xml:space="preserve"> funkcijas vykdantys viešojo sektoriaus subjektai.</w:t>
      </w:r>
      <w:r w:rsidR="00E24AAC" w:rsidRPr="0013539E">
        <w:rPr>
          <w:rFonts w:ascii="Times New Roman" w:hAnsi="Times New Roman"/>
          <w:sz w:val="24"/>
          <w:szCs w:val="24"/>
        </w:rPr>
        <w:t xml:space="preserve"> </w:t>
      </w:r>
    </w:p>
    <w:p w14:paraId="4057F81B" w14:textId="58862A6C" w:rsidR="008509C9" w:rsidRPr="0013539E" w:rsidRDefault="00E24AAC" w:rsidP="00484A14">
      <w:pPr>
        <w:spacing w:after="0"/>
        <w:ind w:right="-852"/>
        <w:jc w:val="both"/>
        <w:rPr>
          <w:rFonts w:ascii="Times New Roman" w:hAnsi="Times New Roman"/>
          <w:sz w:val="24"/>
          <w:szCs w:val="24"/>
        </w:rPr>
      </w:pPr>
      <w:r w:rsidRPr="0013539E">
        <w:rPr>
          <w:rFonts w:ascii="Times New Roman" w:hAnsi="Times New Roman"/>
          <w:sz w:val="24"/>
          <w:szCs w:val="24"/>
        </w:rPr>
        <w:tab/>
      </w:r>
      <w:r w:rsidR="00176450" w:rsidRPr="0013539E">
        <w:rPr>
          <w:rFonts w:ascii="Times New Roman" w:hAnsi="Times New Roman"/>
          <w:sz w:val="24"/>
          <w:szCs w:val="24"/>
        </w:rPr>
        <w:t xml:space="preserve"> </w:t>
      </w:r>
      <w:r w:rsidR="005904D3" w:rsidRPr="005904D3">
        <w:rPr>
          <w:rFonts w:ascii="Times New Roman" w:hAnsi="Times New Roman"/>
          <w:b/>
          <w:sz w:val="24"/>
          <w:szCs w:val="24"/>
          <w:u w:val="single"/>
        </w:rPr>
        <w:t>P</w:t>
      </w:r>
      <w:r w:rsidR="00484A14" w:rsidRPr="005904D3">
        <w:rPr>
          <w:rFonts w:ascii="Times New Roman" w:hAnsi="Times New Roman"/>
          <w:b/>
          <w:sz w:val="24"/>
          <w:szCs w:val="24"/>
          <w:u w:val="single"/>
        </w:rPr>
        <w:t>aprastojo remonto ir eksploatavim</w:t>
      </w:r>
      <w:r w:rsidR="006E2374" w:rsidRPr="005904D3">
        <w:rPr>
          <w:rFonts w:ascii="Times New Roman" w:hAnsi="Times New Roman"/>
          <w:b/>
          <w:sz w:val="24"/>
          <w:szCs w:val="24"/>
          <w:u w:val="single"/>
        </w:rPr>
        <w:t>o sąn</w:t>
      </w:r>
      <w:r w:rsidR="008509C9" w:rsidRPr="005904D3">
        <w:rPr>
          <w:rFonts w:ascii="Times New Roman" w:hAnsi="Times New Roman"/>
          <w:b/>
          <w:sz w:val="24"/>
          <w:szCs w:val="24"/>
          <w:u w:val="single"/>
        </w:rPr>
        <w:t>audos</w:t>
      </w:r>
      <w:r w:rsidR="00174E98">
        <w:rPr>
          <w:rFonts w:ascii="Times New Roman" w:hAnsi="Times New Roman"/>
          <w:sz w:val="24"/>
          <w:szCs w:val="24"/>
        </w:rPr>
        <w:t xml:space="preserve"> </w:t>
      </w:r>
      <w:r w:rsidR="008E78F2">
        <w:rPr>
          <w:rFonts w:ascii="Times New Roman" w:hAnsi="Times New Roman"/>
          <w:sz w:val="24"/>
          <w:szCs w:val="24"/>
        </w:rPr>
        <w:t>823957,09</w:t>
      </w:r>
      <w:r w:rsidR="00174E98">
        <w:rPr>
          <w:rFonts w:ascii="Times New Roman" w:hAnsi="Times New Roman"/>
          <w:sz w:val="24"/>
          <w:szCs w:val="24"/>
        </w:rPr>
        <w:t xml:space="preserve"> Eur</w:t>
      </w:r>
      <w:r w:rsidR="005904D3">
        <w:rPr>
          <w:rFonts w:ascii="Times New Roman" w:hAnsi="Times New Roman"/>
          <w:sz w:val="24"/>
          <w:szCs w:val="24"/>
        </w:rPr>
        <w:t xml:space="preserve"> </w:t>
      </w:r>
      <w:r w:rsidR="008E78F2">
        <w:rPr>
          <w:rFonts w:ascii="Times New Roman" w:hAnsi="Times New Roman"/>
          <w:sz w:val="24"/>
          <w:szCs w:val="24"/>
        </w:rPr>
        <w:t xml:space="preserve">sudaro 1,64 proc. </w:t>
      </w:r>
      <w:r w:rsidR="005904D3">
        <w:rPr>
          <w:rFonts w:ascii="Times New Roman" w:hAnsi="Times New Roman"/>
          <w:sz w:val="24"/>
          <w:szCs w:val="24"/>
        </w:rPr>
        <w:t>(20</w:t>
      </w:r>
      <w:r w:rsidR="008E78F2">
        <w:rPr>
          <w:rFonts w:ascii="Times New Roman" w:hAnsi="Times New Roman"/>
          <w:sz w:val="24"/>
          <w:szCs w:val="24"/>
        </w:rPr>
        <w:t>20</w:t>
      </w:r>
      <w:r w:rsidR="005904D3">
        <w:rPr>
          <w:rFonts w:ascii="Times New Roman" w:hAnsi="Times New Roman"/>
          <w:sz w:val="24"/>
          <w:szCs w:val="24"/>
        </w:rPr>
        <w:t xml:space="preserve"> m. – </w:t>
      </w:r>
      <w:r w:rsidR="00CC14FE">
        <w:rPr>
          <w:rFonts w:ascii="Times New Roman" w:hAnsi="Times New Roman"/>
          <w:sz w:val="24"/>
          <w:szCs w:val="24"/>
        </w:rPr>
        <w:t>912709,61</w:t>
      </w:r>
      <w:r w:rsidR="005904D3">
        <w:rPr>
          <w:rFonts w:ascii="Times New Roman" w:hAnsi="Times New Roman"/>
          <w:sz w:val="24"/>
          <w:szCs w:val="24"/>
        </w:rPr>
        <w:t xml:space="preserve"> Eur</w:t>
      </w:r>
      <w:r w:rsidR="008E78F2">
        <w:rPr>
          <w:rFonts w:ascii="Times New Roman" w:hAnsi="Times New Roman"/>
          <w:sz w:val="24"/>
          <w:szCs w:val="24"/>
        </w:rPr>
        <w:t xml:space="preserve"> – 2,08 proc.</w:t>
      </w:r>
      <w:r w:rsidR="005904D3">
        <w:rPr>
          <w:rFonts w:ascii="Times New Roman" w:hAnsi="Times New Roman"/>
          <w:sz w:val="24"/>
          <w:szCs w:val="24"/>
        </w:rPr>
        <w:t>)</w:t>
      </w:r>
      <w:r w:rsidR="008E78F2">
        <w:rPr>
          <w:rFonts w:ascii="Times New Roman" w:hAnsi="Times New Roman"/>
          <w:sz w:val="24"/>
          <w:szCs w:val="24"/>
        </w:rPr>
        <w:t xml:space="preserve"> </w:t>
      </w:r>
      <w:r w:rsidR="005904D3">
        <w:rPr>
          <w:rFonts w:ascii="Times New Roman" w:hAnsi="Times New Roman"/>
          <w:sz w:val="24"/>
          <w:szCs w:val="24"/>
        </w:rPr>
        <w:t>visų sąnaudų.</w:t>
      </w:r>
      <w:r w:rsidR="008E78F2">
        <w:rPr>
          <w:rFonts w:ascii="Times New Roman" w:hAnsi="Times New Roman"/>
          <w:sz w:val="24"/>
          <w:szCs w:val="24"/>
        </w:rPr>
        <w:t xml:space="preserve"> Šių sąnaudų daugiausiai tenka</w:t>
      </w:r>
      <w:r w:rsidR="00386CB2">
        <w:rPr>
          <w:rFonts w:ascii="Times New Roman" w:hAnsi="Times New Roman"/>
          <w:sz w:val="24"/>
          <w:szCs w:val="24"/>
        </w:rPr>
        <w:t xml:space="preserve"> ekonomikos ir bendrųjų valstybės paslaugų segmentams.</w:t>
      </w:r>
    </w:p>
    <w:p w14:paraId="09D60020" w14:textId="46B4F999" w:rsidR="00484A14" w:rsidRPr="0013539E" w:rsidRDefault="008509C9" w:rsidP="00484A14">
      <w:pPr>
        <w:spacing w:after="0"/>
        <w:ind w:right="-852"/>
        <w:jc w:val="both"/>
        <w:rPr>
          <w:rFonts w:ascii="Times New Roman" w:hAnsi="Times New Roman"/>
          <w:sz w:val="24"/>
          <w:szCs w:val="24"/>
        </w:rPr>
      </w:pPr>
      <w:r w:rsidRPr="0013539E">
        <w:rPr>
          <w:rFonts w:ascii="Times New Roman" w:hAnsi="Times New Roman"/>
          <w:sz w:val="24"/>
          <w:szCs w:val="24"/>
        </w:rPr>
        <w:tab/>
      </w:r>
      <w:r w:rsidR="00484A14" w:rsidRPr="008D5397">
        <w:rPr>
          <w:rFonts w:ascii="Times New Roman" w:hAnsi="Times New Roman"/>
          <w:b/>
          <w:sz w:val="24"/>
          <w:szCs w:val="24"/>
          <w:u w:val="single"/>
        </w:rPr>
        <w:t>Nuvertėjimo ir nurašytų sumų sąnaudos</w:t>
      </w:r>
      <w:r w:rsidR="00484A14" w:rsidRPr="0013539E">
        <w:rPr>
          <w:rFonts w:ascii="Times New Roman" w:hAnsi="Times New Roman"/>
          <w:sz w:val="24"/>
          <w:szCs w:val="24"/>
        </w:rPr>
        <w:t xml:space="preserve"> </w:t>
      </w:r>
      <w:r w:rsidR="00386CB2">
        <w:rPr>
          <w:rFonts w:ascii="Times New Roman" w:hAnsi="Times New Roman"/>
          <w:sz w:val="24"/>
          <w:szCs w:val="24"/>
        </w:rPr>
        <w:t>13037,28</w:t>
      </w:r>
      <w:r w:rsidR="00D77C19">
        <w:rPr>
          <w:rFonts w:ascii="Times New Roman" w:hAnsi="Times New Roman"/>
          <w:sz w:val="24"/>
          <w:szCs w:val="24"/>
        </w:rPr>
        <w:t xml:space="preserve"> Eur </w:t>
      </w:r>
      <w:r w:rsidR="00484A14" w:rsidRPr="0013539E">
        <w:rPr>
          <w:rFonts w:ascii="Times New Roman" w:hAnsi="Times New Roman"/>
          <w:sz w:val="24"/>
          <w:szCs w:val="24"/>
        </w:rPr>
        <w:t>yra nepiniginis straipsnis, parodantis ilgalaikio turto, atsargų ir gautinų sumų n</w:t>
      </w:r>
      <w:r w:rsidR="0034532A" w:rsidRPr="0013539E">
        <w:rPr>
          <w:rFonts w:ascii="Times New Roman" w:hAnsi="Times New Roman"/>
          <w:sz w:val="24"/>
          <w:szCs w:val="24"/>
        </w:rPr>
        <w:t>uvertėjimą ir nurašymą</w:t>
      </w:r>
      <w:r w:rsidR="005904D3">
        <w:rPr>
          <w:rFonts w:ascii="Times New Roman" w:hAnsi="Times New Roman"/>
          <w:sz w:val="24"/>
          <w:szCs w:val="24"/>
        </w:rPr>
        <w:t>. Per 202</w:t>
      </w:r>
      <w:r w:rsidR="00386CB2">
        <w:rPr>
          <w:rFonts w:ascii="Times New Roman" w:hAnsi="Times New Roman"/>
          <w:sz w:val="24"/>
          <w:szCs w:val="24"/>
        </w:rPr>
        <w:t>1</w:t>
      </w:r>
      <w:r w:rsidR="00484A14" w:rsidRPr="0013539E">
        <w:rPr>
          <w:rFonts w:ascii="Times New Roman" w:hAnsi="Times New Roman"/>
          <w:sz w:val="24"/>
          <w:szCs w:val="24"/>
        </w:rPr>
        <w:t xml:space="preserve"> metus nuve</w:t>
      </w:r>
      <w:r w:rsidR="0067558F" w:rsidRPr="0013539E">
        <w:rPr>
          <w:rFonts w:ascii="Times New Roman" w:hAnsi="Times New Roman"/>
          <w:sz w:val="24"/>
          <w:szCs w:val="24"/>
        </w:rPr>
        <w:t>rtėjimų ir nurašytų sumų sąnaudas</w:t>
      </w:r>
      <w:r w:rsidR="00484A14" w:rsidRPr="0013539E">
        <w:rPr>
          <w:rFonts w:ascii="Times New Roman" w:hAnsi="Times New Roman"/>
          <w:sz w:val="24"/>
          <w:szCs w:val="24"/>
        </w:rPr>
        <w:t xml:space="preserve"> parod</w:t>
      </w:r>
      <w:r w:rsidR="000C1212" w:rsidRPr="0013539E">
        <w:rPr>
          <w:rFonts w:ascii="Times New Roman" w:hAnsi="Times New Roman"/>
          <w:sz w:val="24"/>
          <w:szCs w:val="24"/>
        </w:rPr>
        <w:t xml:space="preserve">ė </w:t>
      </w:r>
      <w:r w:rsidR="009507B4" w:rsidRPr="0013539E">
        <w:rPr>
          <w:rFonts w:ascii="Times New Roman" w:hAnsi="Times New Roman"/>
          <w:sz w:val="24"/>
          <w:szCs w:val="24"/>
        </w:rPr>
        <w:t xml:space="preserve">ekonomikos, </w:t>
      </w:r>
      <w:r w:rsidR="009507B4">
        <w:rPr>
          <w:rFonts w:ascii="Times New Roman" w:hAnsi="Times New Roman"/>
          <w:sz w:val="24"/>
          <w:szCs w:val="24"/>
        </w:rPr>
        <w:t>švietimo</w:t>
      </w:r>
      <w:r w:rsidR="00701DE2">
        <w:rPr>
          <w:rFonts w:ascii="Times New Roman" w:hAnsi="Times New Roman"/>
          <w:sz w:val="24"/>
          <w:szCs w:val="24"/>
        </w:rPr>
        <w:t>,</w:t>
      </w:r>
      <w:r w:rsidR="00E10AF4" w:rsidRPr="0013539E">
        <w:rPr>
          <w:rFonts w:ascii="Times New Roman" w:hAnsi="Times New Roman"/>
          <w:sz w:val="24"/>
          <w:szCs w:val="24"/>
        </w:rPr>
        <w:t xml:space="preserve"> </w:t>
      </w:r>
      <w:r w:rsidR="00386CB2">
        <w:rPr>
          <w:rFonts w:ascii="Times New Roman" w:hAnsi="Times New Roman"/>
          <w:sz w:val="24"/>
          <w:szCs w:val="24"/>
        </w:rPr>
        <w:t>poilsio, kultūros ir religijos</w:t>
      </w:r>
      <w:r w:rsidR="0067558F" w:rsidRPr="0013539E">
        <w:rPr>
          <w:rFonts w:ascii="Times New Roman" w:hAnsi="Times New Roman"/>
          <w:sz w:val="24"/>
          <w:szCs w:val="24"/>
        </w:rPr>
        <w:t xml:space="preserve"> </w:t>
      </w:r>
      <w:r w:rsidR="00701DE2">
        <w:rPr>
          <w:rFonts w:ascii="Times New Roman" w:hAnsi="Times New Roman"/>
          <w:sz w:val="24"/>
          <w:szCs w:val="24"/>
        </w:rPr>
        <w:t xml:space="preserve">ir bendrąsias valstybės paslaugų </w:t>
      </w:r>
      <w:r w:rsidR="009F27AF" w:rsidRPr="0013539E">
        <w:rPr>
          <w:rFonts w:ascii="Times New Roman" w:hAnsi="Times New Roman"/>
          <w:sz w:val="24"/>
          <w:szCs w:val="24"/>
        </w:rPr>
        <w:t xml:space="preserve">funkcijas </w:t>
      </w:r>
      <w:r w:rsidR="00484A14" w:rsidRPr="0013539E">
        <w:rPr>
          <w:rFonts w:ascii="Times New Roman" w:hAnsi="Times New Roman"/>
          <w:sz w:val="24"/>
          <w:szCs w:val="24"/>
        </w:rPr>
        <w:t>vykdantys subjektai.</w:t>
      </w:r>
    </w:p>
    <w:p w14:paraId="71CF76B5" w14:textId="7E2BA540" w:rsidR="007C6DA8" w:rsidRDefault="007C6DA8" w:rsidP="00484A14">
      <w:pPr>
        <w:spacing w:after="0"/>
        <w:ind w:right="-852"/>
        <w:jc w:val="both"/>
        <w:rPr>
          <w:rFonts w:ascii="Times New Roman" w:hAnsi="Times New Roman"/>
          <w:sz w:val="24"/>
          <w:szCs w:val="24"/>
        </w:rPr>
      </w:pPr>
      <w:r w:rsidRPr="0013539E">
        <w:rPr>
          <w:rFonts w:ascii="Times New Roman" w:hAnsi="Times New Roman"/>
          <w:sz w:val="24"/>
          <w:szCs w:val="24"/>
        </w:rPr>
        <w:tab/>
      </w:r>
      <w:r w:rsidR="00DE2368" w:rsidRPr="0013539E">
        <w:rPr>
          <w:rFonts w:ascii="Times New Roman" w:hAnsi="Times New Roman"/>
          <w:sz w:val="24"/>
          <w:szCs w:val="24"/>
        </w:rPr>
        <w:t>Valstybei priėm</w:t>
      </w:r>
      <w:r w:rsidR="009507B4">
        <w:rPr>
          <w:rFonts w:ascii="Times New Roman" w:hAnsi="Times New Roman"/>
          <w:sz w:val="24"/>
          <w:szCs w:val="24"/>
        </w:rPr>
        <w:t>us atitinkamus teisės aktus dėl socialinių išmokų</w:t>
      </w:r>
      <w:r w:rsidR="00DE2368" w:rsidRPr="00701DE2">
        <w:rPr>
          <w:rFonts w:ascii="Times New Roman" w:hAnsi="Times New Roman"/>
          <w:b/>
          <w:sz w:val="24"/>
          <w:szCs w:val="24"/>
          <w:u w:val="single"/>
        </w:rPr>
        <w:t>, s</w:t>
      </w:r>
      <w:r w:rsidRPr="00701DE2">
        <w:rPr>
          <w:rFonts w:ascii="Times New Roman" w:hAnsi="Times New Roman"/>
          <w:b/>
          <w:sz w:val="24"/>
          <w:szCs w:val="24"/>
          <w:u w:val="single"/>
        </w:rPr>
        <w:t>ocialinių išmokų</w:t>
      </w:r>
      <w:r w:rsidRPr="0013539E">
        <w:rPr>
          <w:rFonts w:ascii="Times New Roman" w:hAnsi="Times New Roman"/>
          <w:sz w:val="24"/>
          <w:szCs w:val="24"/>
        </w:rPr>
        <w:t xml:space="preserve"> sąnaudos s</w:t>
      </w:r>
      <w:r w:rsidR="009507B4">
        <w:rPr>
          <w:rFonts w:ascii="Times New Roman" w:hAnsi="Times New Roman"/>
          <w:sz w:val="24"/>
          <w:szCs w:val="24"/>
        </w:rPr>
        <w:t xml:space="preserve">avivaldybėje išaugo </w:t>
      </w:r>
      <w:r w:rsidR="00386CB2">
        <w:rPr>
          <w:rFonts w:ascii="Times New Roman" w:hAnsi="Times New Roman"/>
          <w:sz w:val="24"/>
          <w:szCs w:val="24"/>
        </w:rPr>
        <w:t>564959,41</w:t>
      </w:r>
      <w:r w:rsidR="009507B4">
        <w:rPr>
          <w:rFonts w:ascii="Times New Roman" w:hAnsi="Times New Roman"/>
          <w:sz w:val="24"/>
          <w:szCs w:val="24"/>
        </w:rPr>
        <w:t xml:space="preserve"> Eur ir sudarė </w:t>
      </w:r>
      <w:r w:rsidR="00386CB2">
        <w:rPr>
          <w:rFonts w:ascii="Times New Roman" w:hAnsi="Times New Roman"/>
          <w:sz w:val="24"/>
          <w:szCs w:val="24"/>
        </w:rPr>
        <w:t>6148921,41</w:t>
      </w:r>
      <w:r w:rsidR="00701DE2">
        <w:rPr>
          <w:rFonts w:ascii="Times New Roman" w:hAnsi="Times New Roman"/>
          <w:sz w:val="24"/>
          <w:szCs w:val="24"/>
        </w:rPr>
        <w:t xml:space="preserve"> Eur (12,</w:t>
      </w:r>
      <w:r w:rsidR="00386CB2">
        <w:rPr>
          <w:rFonts w:ascii="Times New Roman" w:hAnsi="Times New Roman"/>
          <w:sz w:val="24"/>
          <w:szCs w:val="24"/>
        </w:rPr>
        <w:t>27</w:t>
      </w:r>
      <w:r w:rsidR="00701DE2">
        <w:rPr>
          <w:rFonts w:ascii="Times New Roman" w:hAnsi="Times New Roman"/>
          <w:sz w:val="24"/>
          <w:szCs w:val="24"/>
        </w:rPr>
        <w:t xml:space="preserve"> proc.) visų sąnaudų</w:t>
      </w:r>
      <w:r w:rsidR="008D5397">
        <w:rPr>
          <w:rFonts w:ascii="Times New Roman" w:hAnsi="Times New Roman"/>
          <w:sz w:val="24"/>
          <w:szCs w:val="24"/>
        </w:rPr>
        <w:t xml:space="preserve"> (20</w:t>
      </w:r>
      <w:r w:rsidR="00386CB2">
        <w:rPr>
          <w:rFonts w:ascii="Times New Roman" w:hAnsi="Times New Roman"/>
          <w:sz w:val="24"/>
          <w:szCs w:val="24"/>
        </w:rPr>
        <w:t>20</w:t>
      </w:r>
      <w:r w:rsidR="008D5397">
        <w:rPr>
          <w:rFonts w:ascii="Times New Roman" w:hAnsi="Times New Roman"/>
          <w:sz w:val="24"/>
          <w:szCs w:val="24"/>
        </w:rPr>
        <w:t xml:space="preserve"> m. – 12,</w:t>
      </w:r>
      <w:r w:rsidR="00386CB2">
        <w:rPr>
          <w:rFonts w:ascii="Times New Roman" w:hAnsi="Times New Roman"/>
          <w:sz w:val="24"/>
          <w:szCs w:val="24"/>
        </w:rPr>
        <w:t>73</w:t>
      </w:r>
      <w:r w:rsidR="008D5397">
        <w:rPr>
          <w:rFonts w:ascii="Times New Roman" w:hAnsi="Times New Roman"/>
          <w:sz w:val="24"/>
          <w:szCs w:val="24"/>
        </w:rPr>
        <w:t xml:space="preserve"> proc.)</w:t>
      </w:r>
      <w:r w:rsidR="00701DE2">
        <w:rPr>
          <w:rFonts w:ascii="Times New Roman" w:hAnsi="Times New Roman"/>
          <w:sz w:val="24"/>
          <w:szCs w:val="24"/>
        </w:rPr>
        <w:t>.</w:t>
      </w:r>
    </w:p>
    <w:p w14:paraId="3F09E89A" w14:textId="4106D87C" w:rsidR="00C32089" w:rsidRDefault="00701DE2" w:rsidP="00484A14">
      <w:pPr>
        <w:spacing w:after="0"/>
        <w:ind w:right="-852"/>
        <w:jc w:val="both"/>
        <w:rPr>
          <w:rFonts w:ascii="Times New Roman" w:hAnsi="Times New Roman"/>
          <w:sz w:val="24"/>
          <w:szCs w:val="24"/>
        </w:rPr>
      </w:pPr>
      <w:r>
        <w:rPr>
          <w:rFonts w:ascii="Times New Roman" w:hAnsi="Times New Roman"/>
          <w:sz w:val="24"/>
          <w:szCs w:val="24"/>
        </w:rPr>
        <w:tab/>
      </w:r>
      <w:r w:rsidRPr="00701DE2">
        <w:rPr>
          <w:rFonts w:ascii="Times New Roman" w:hAnsi="Times New Roman"/>
          <w:b/>
          <w:sz w:val="24"/>
          <w:szCs w:val="24"/>
          <w:u w:val="single"/>
        </w:rPr>
        <w:t>Kitų paslaugų</w:t>
      </w:r>
      <w:r>
        <w:rPr>
          <w:rFonts w:ascii="Times New Roman" w:hAnsi="Times New Roman"/>
          <w:sz w:val="24"/>
          <w:szCs w:val="24"/>
        </w:rPr>
        <w:t xml:space="preserve"> </w:t>
      </w:r>
      <w:r w:rsidR="00833C99">
        <w:rPr>
          <w:rFonts w:ascii="Times New Roman" w:hAnsi="Times New Roman"/>
          <w:sz w:val="24"/>
          <w:szCs w:val="24"/>
        </w:rPr>
        <w:t>4378810,10</w:t>
      </w:r>
      <w:r>
        <w:rPr>
          <w:rFonts w:ascii="Times New Roman" w:hAnsi="Times New Roman"/>
          <w:sz w:val="24"/>
          <w:szCs w:val="24"/>
        </w:rPr>
        <w:t xml:space="preserve"> Eur sąnaudos sudaro </w:t>
      </w:r>
      <w:r w:rsidR="00833C99">
        <w:rPr>
          <w:rFonts w:ascii="Times New Roman" w:hAnsi="Times New Roman"/>
          <w:sz w:val="24"/>
          <w:szCs w:val="24"/>
        </w:rPr>
        <w:t>8,74</w:t>
      </w:r>
      <w:r>
        <w:rPr>
          <w:rFonts w:ascii="Times New Roman" w:hAnsi="Times New Roman"/>
          <w:sz w:val="24"/>
          <w:szCs w:val="24"/>
        </w:rPr>
        <w:t xml:space="preserve"> proc. visų sąnaudų (20</w:t>
      </w:r>
      <w:r w:rsidR="00386CB2">
        <w:rPr>
          <w:rFonts w:ascii="Times New Roman" w:hAnsi="Times New Roman"/>
          <w:sz w:val="24"/>
          <w:szCs w:val="24"/>
        </w:rPr>
        <w:t>20</w:t>
      </w:r>
      <w:r>
        <w:rPr>
          <w:rFonts w:ascii="Times New Roman" w:hAnsi="Times New Roman"/>
          <w:sz w:val="24"/>
          <w:szCs w:val="24"/>
        </w:rPr>
        <w:t xml:space="preserve"> m. – 1</w:t>
      </w:r>
      <w:r w:rsidR="00833C99">
        <w:rPr>
          <w:rFonts w:ascii="Times New Roman" w:hAnsi="Times New Roman"/>
          <w:sz w:val="24"/>
          <w:szCs w:val="24"/>
        </w:rPr>
        <w:t>7,48</w:t>
      </w:r>
      <w:r>
        <w:rPr>
          <w:rFonts w:ascii="Times New Roman" w:hAnsi="Times New Roman"/>
          <w:sz w:val="24"/>
          <w:szCs w:val="24"/>
        </w:rPr>
        <w:t xml:space="preserve"> proc.). Kitų paslaugų sąnaudas parodė visi segmentai. Daugiausiai</w:t>
      </w:r>
      <w:r w:rsidR="00D77C19">
        <w:rPr>
          <w:rFonts w:ascii="Times New Roman" w:hAnsi="Times New Roman"/>
          <w:sz w:val="24"/>
          <w:szCs w:val="24"/>
        </w:rPr>
        <w:t xml:space="preserve"> kitų paslaugų sąnaudų pat</w:t>
      </w:r>
      <w:r w:rsidR="00833C99">
        <w:rPr>
          <w:rFonts w:ascii="Times New Roman" w:hAnsi="Times New Roman"/>
          <w:sz w:val="24"/>
          <w:szCs w:val="24"/>
        </w:rPr>
        <w:t>irta</w:t>
      </w:r>
      <w:r>
        <w:rPr>
          <w:rFonts w:ascii="Times New Roman" w:hAnsi="Times New Roman"/>
          <w:sz w:val="24"/>
          <w:szCs w:val="24"/>
        </w:rPr>
        <w:t>:</w:t>
      </w:r>
    </w:p>
    <w:p w14:paraId="7A2D36AE" w14:textId="230FAD97" w:rsidR="00701DE2" w:rsidRDefault="00C32089" w:rsidP="00484A14">
      <w:pPr>
        <w:spacing w:after="0"/>
        <w:ind w:right="-852"/>
        <w:jc w:val="both"/>
        <w:rPr>
          <w:rFonts w:ascii="Times New Roman" w:hAnsi="Times New Roman"/>
          <w:sz w:val="24"/>
          <w:szCs w:val="24"/>
        </w:rPr>
      </w:pPr>
      <w:r>
        <w:rPr>
          <w:rFonts w:ascii="Times New Roman" w:hAnsi="Times New Roman"/>
          <w:sz w:val="24"/>
          <w:szCs w:val="24"/>
        </w:rPr>
        <w:tab/>
      </w:r>
      <w:r w:rsidR="00833C99">
        <w:rPr>
          <w:rFonts w:ascii="Times New Roman" w:hAnsi="Times New Roman"/>
          <w:sz w:val="24"/>
          <w:szCs w:val="24"/>
        </w:rPr>
        <w:t>1601058,42</w:t>
      </w:r>
      <w:r w:rsidR="00D77C19">
        <w:rPr>
          <w:rFonts w:ascii="Times New Roman" w:hAnsi="Times New Roman"/>
          <w:sz w:val="24"/>
          <w:szCs w:val="24"/>
        </w:rPr>
        <w:t xml:space="preserve"> Eur (</w:t>
      </w:r>
      <w:r w:rsidR="00833C99">
        <w:rPr>
          <w:rFonts w:ascii="Times New Roman" w:hAnsi="Times New Roman"/>
          <w:sz w:val="24"/>
          <w:szCs w:val="24"/>
        </w:rPr>
        <w:t>36,57</w:t>
      </w:r>
      <w:r w:rsidR="00701DE2">
        <w:rPr>
          <w:rFonts w:ascii="Times New Roman" w:hAnsi="Times New Roman"/>
          <w:sz w:val="24"/>
          <w:szCs w:val="24"/>
        </w:rPr>
        <w:t xml:space="preserve"> proc.</w:t>
      </w:r>
      <w:r w:rsidR="00D77C19">
        <w:rPr>
          <w:rFonts w:ascii="Times New Roman" w:hAnsi="Times New Roman"/>
          <w:sz w:val="24"/>
          <w:szCs w:val="24"/>
        </w:rPr>
        <w:t>)</w:t>
      </w:r>
      <w:r w:rsidR="00701DE2">
        <w:rPr>
          <w:rFonts w:ascii="Times New Roman" w:hAnsi="Times New Roman"/>
          <w:sz w:val="24"/>
          <w:szCs w:val="24"/>
        </w:rPr>
        <w:t xml:space="preserve"> </w:t>
      </w:r>
      <w:r w:rsidR="00833C99">
        <w:rPr>
          <w:rFonts w:ascii="Times New Roman" w:hAnsi="Times New Roman"/>
          <w:sz w:val="24"/>
          <w:szCs w:val="24"/>
        </w:rPr>
        <w:t>ekonomikos</w:t>
      </w:r>
      <w:r w:rsidR="00701DE2">
        <w:rPr>
          <w:rFonts w:ascii="Times New Roman" w:hAnsi="Times New Roman"/>
          <w:sz w:val="24"/>
          <w:szCs w:val="24"/>
        </w:rPr>
        <w:t xml:space="preserve"> segment</w:t>
      </w:r>
      <w:r w:rsidR="00833C99">
        <w:rPr>
          <w:rFonts w:ascii="Times New Roman" w:hAnsi="Times New Roman"/>
          <w:sz w:val="24"/>
          <w:szCs w:val="24"/>
        </w:rPr>
        <w:t>e</w:t>
      </w:r>
      <w:r w:rsidR="008D5397">
        <w:rPr>
          <w:rFonts w:ascii="Times New Roman" w:hAnsi="Times New Roman"/>
          <w:sz w:val="24"/>
          <w:szCs w:val="24"/>
        </w:rPr>
        <w:t xml:space="preserve"> (20</w:t>
      </w:r>
      <w:r w:rsidR="00833C99">
        <w:rPr>
          <w:rFonts w:ascii="Times New Roman" w:hAnsi="Times New Roman"/>
          <w:sz w:val="24"/>
          <w:szCs w:val="24"/>
        </w:rPr>
        <w:t>20</w:t>
      </w:r>
      <w:r w:rsidR="008D5397">
        <w:rPr>
          <w:rFonts w:ascii="Times New Roman" w:hAnsi="Times New Roman"/>
          <w:sz w:val="24"/>
          <w:szCs w:val="24"/>
        </w:rPr>
        <w:t xml:space="preserve"> m. </w:t>
      </w:r>
      <w:r>
        <w:rPr>
          <w:rFonts w:ascii="Times New Roman" w:hAnsi="Times New Roman"/>
          <w:sz w:val="24"/>
          <w:szCs w:val="24"/>
        </w:rPr>
        <w:t>–</w:t>
      </w:r>
      <w:r w:rsidR="008D5397">
        <w:rPr>
          <w:rFonts w:ascii="Times New Roman" w:hAnsi="Times New Roman"/>
          <w:sz w:val="24"/>
          <w:szCs w:val="24"/>
        </w:rPr>
        <w:t xml:space="preserve"> </w:t>
      </w:r>
      <w:r w:rsidR="00833C99">
        <w:rPr>
          <w:rFonts w:ascii="Times New Roman" w:hAnsi="Times New Roman"/>
          <w:sz w:val="24"/>
          <w:szCs w:val="24"/>
        </w:rPr>
        <w:t>3,00</w:t>
      </w:r>
      <w:r>
        <w:rPr>
          <w:rFonts w:ascii="Times New Roman" w:hAnsi="Times New Roman"/>
          <w:sz w:val="24"/>
          <w:szCs w:val="24"/>
        </w:rPr>
        <w:t xml:space="preserve"> proc.)</w:t>
      </w:r>
      <w:r w:rsidR="00701DE2">
        <w:rPr>
          <w:rFonts w:ascii="Times New Roman" w:hAnsi="Times New Roman"/>
          <w:sz w:val="24"/>
          <w:szCs w:val="24"/>
        </w:rPr>
        <w:t>;</w:t>
      </w:r>
    </w:p>
    <w:p w14:paraId="5D4D2387" w14:textId="3ABF7F34" w:rsidR="00E574B4" w:rsidRPr="0013539E" w:rsidRDefault="00701DE2" w:rsidP="00241C80">
      <w:pPr>
        <w:spacing w:after="0"/>
        <w:ind w:right="-852"/>
        <w:jc w:val="both"/>
        <w:rPr>
          <w:rFonts w:ascii="Times New Roman" w:hAnsi="Times New Roman"/>
          <w:sz w:val="24"/>
          <w:szCs w:val="24"/>
        </w:rPr>
      </w:pPr>
      <w:r>
        <w:rPr>
          <w:rFonts w:ascii="Times New Roman" w:hAnsi="Times New Roman"/>
          <w:sz w:val="24"/>
          <w:szCs w:val="24"/>
        </w:rPr>
        <w:tab/>
      </w:r>
      <w:r w:rsidR="00A36470">
        <w:rPr>
          <w:rFonts w:ascii="Times New Roman" w:hAnsi="Times New Roman"/>
          <w:sz w:val="24"/>
          <w:szCs w:val="24"/>
        </w:rPr>
        <w:t>1377318,48</w:t>
      </w:r>
      <w:r w:rsidR="00BB1089">
        <w:rPr>
          <w:rFonts w:ascii="Times New Roman" w:hAnsi="Times New Roman"/>
          <w:sz w:val="24"/>
          <w:szCs w:val="24"/>
        </w:rPr>
        <w:t xml:space="preserve"> Eur (</w:t>
      </w:r>
      <w:r w:rsidR="00A36470">
        <w:rPr>
          <w:rFonts w:ascii="Times New Roman" w:hAnsi="Times New Roman"/>
          <w:sz w:val="24"/>
          <w:szCs w:val="24"/>
        </w:rPr>
        <w:t>31,45</w:t>
      </w:r>
      <w:r w:rsidR="000A21EE">
        <w:rPr>
          <w:rFonts w:ascii="Times New Roman" w:hAnsi="Times New Roman"/>
          <w:sz w:val="24"/>
          <w:szCs w:val="24"/>
        </w:rPr>
        <w:t xml:space="preserve"> proc.</w:t>
      </w:r>
      <w:r w:rsidR="00BB1089">
        <w:rPr>
          <w:rFonts w:ascii="Times New Roman" w:hAnsi="Times New Roman"/>
          <w:sz w:val="24"/>
          <w:szCs w:val="24"/>
        </w:rPr>
        <w:t>)</w:t>
      </w:r>
      <w:r w:rsidR="000A21EE">
        <w:rPr>
          <w:rFonts w:ascii="Times New Roman" w:hAnsi="Times New Roman"/>
          <w:sz w:val="24"/>
          <w:szCs w:val="24"/>
        </w:rPr>
        <w:t xml:space="preserve"> aplinkos apsaugos segmentas</w:t>
      </w:r>
      <w:r w:rsidR="00C32089">
        <w:rPr>
          <w:rFonts w:ascii="Times New Roman" w:hAnsi="Times New Roman"/>
          <w:sz w:val="24"/>
          <w:szCs w:val="24"/>
        </w:rPr>
        <w:t xml:space="preserve"> (2019 m. – </w:t>
      </w:r>
      <w:r w:rsidR="00A36470">
        <w:rPr>
          <w:rFonts w:ascii="Times New Roman" w:hAnsi="Times New Roman"/>
          <w:sz w:val="24"/>
          <w:szCs w:val="24"/>
        </w:rPr>
        <w:t>15,87</w:t>
      </w:r>
      <w:r w:rsidR="00C32089">
        <w:rPr>
          <w:rFonts w:ascii="Times New Roman" w:hAnsi="Times New Roman"/>
          <w:sz w:val="24"/>
          <w:szCs w:val="24"/>
        </w:rPr>
        <w:t xml:space="preserve"> proc</w:t>
      </w:r>
      <w:r w:rsidR="00A36470">
        <w:rPr>
          <w:rFonts w:ascii="Times New Roman" w:hAnsi="Times New Roman"/>
          <w:sz w:val="24"/>
          <w:szCs w:val="24"/>
        </w:rPr>
        <w:t>.</w:t>
      </w:r>
      <w:r w:rsidR="00C32089">
        <w:rPr>
          <w:rFonts w:ascii="Times New Roman" w:hAnsi="Times New Roman"/>
          <w:sz w:val="24"/>
          <w:szCs w:val="24"/>
        </w:rPr>
        <w:t>)</w:t>
      </w:r>
      <w:r w:rsidR="000A21EE">
        <w:rPr>
          <w:rFonts w:ascii="Times New Roman" w:hAnsi="Times New Roman"/>
          <w:sz w:val="24"/>
          <w:szCs w:val="24"/>
        </w:rPr>
        <w:t>.</w:t>
      </w:r>
    </w:p>
    <w:p w14:paraId="26968902" w14:textId="5F7FC70E" w:rsidR="005D5F09" w:rsidRDefault="00701DE2" w:rsidP="00241C80">
      <w:pPr>
        <w:spacing w:after="0"/>
        <w:ind w:right="-852"/>
        <w:jc w:val="both"/>
        <w:rPr>
          <w:rFonts w:ascii="Times New Roman" w:hAnsi="Times New Roman"/>
          <w:sz w:val="24"/>
          <w:szCs w:val="24"/>
        </w:rPr>
      </w:pPr>
      <w:r>
        <w:rPr>
          <w:rFonts w:ascii="Times New Roman" w:hAnsi="Times New Roman"/>
          <w:sz w:val="24"/>
          <w:szCs w:val="24"/>
        </w:rPr>
        <w:tab/>
      </w:r>
    </w:p>
    <w:p w14:paraId="7358D2B3" w14:textId="48E57A6D" w:rsidR="00241C80" w:rsidRPr="00701DE2" w:rsidRDefault="00241C80" w:rsidP="005D5F09">
      <w:pPr>
        <w:spacing w:after="0"/>
        <w:ind w:right="-852" w:firstLine="1296"/>
        <w:jc w:val="both"/>
        <w:rPr>
          <w:rFonts w:ascii="Times New Roman" w:hAnsi="Times New Roman"/>
          <w:sz w:val="24"/>
          <w:szCs w:val="24"/>
        </w:rPr>
      </w:pPr>
      <w:r w:rsidRPr="0013539E">
        <w:rPr>
          <w:rFonts w:ascii="Times New Roman" w:hAnsi="Times New Roman"/>
          <w:b/>
          <w:sz w:val="24"/>
          <w:szCs w:val="24"/>
        </w:rPr>
        <w:t>(P03) Nematerialusis turtas</w:t>
      </w:r>
    </w:p>
    <w:p w14:paraId="31980302" w14:textId="77777777" w:rsidR="00C52F8F" w:rsidRPr="0013539E" w:rsidRDefault="00C52F8F" w:rsidP="00241C80">
      <w:pPr>
        <w:spacing w:after="0"/>
        <w:ind w:right="-852"/>
        <w:jc w:val="both"/>
        <w:rPr>
          <w:rFonts w:ascii="Times New Roman" w:hAnsi="Times New Roman"/>
          <w:b/>
          <w:sz w:val="24"/>
          <w:szCs w:val="24"/>
        </w:rPr>
      </w:pPr>
    </w:p>
    <w:p w14:paraId="7C11E108" w14:textId="796CC9DA" w:rsidR="00542FAF" w:rsidRPr="0013539E" w:rsidRDefault="00C52F8F" w:rsidP="00241C80">
      <w:pPr>
        <w:spacing w:after="0"/>
        <w:ind w:right="-852"/>
        <w:jc w:val="both"/>
        <w:rPr>
          <w:rFonts w:ascii="Times New Roman" w:hAnsi="Times New Roman"/>
          <w:sz w:val="24"/>
          <w:szCs w:val="24"/>
        </w:rPr>
      </w:pPr>
      <w:r w:rsidRPr="0013539E">
        <w:rPr>
          <w:rFonts w:ascii="Times New Roman" w:hAnsi="Times New Roman"/>
          <w:b/>
          <w:sz w:val="24"/>
          <w:szCs w:val="24"/>
        </w:rPr>
        <w:tab/>
      </w:r>
      <w:r w:rsidRPr="0013539E">
        <w:rPr>
          <w:rFonts w:ascii="Times New Roman" w:hAnsi="Times New Roman"/>
          <w:sz w:val="24"/>
          <w:szCs w:val="24"/>
        </w:rPr>
        <w:t>Ataskaitinio laikotarpio pabaigoje</w:t>
      </w:r>
      <w:r w:rsidR="001D11AF" w:rsidRPr="0013539E">
        <w:rPr>
          <w:rFonts w:ascii="Times New Roman" w:hAnsi="Times New Roman"/>
          <w:sz w:val="24"/>
          <w:szCs w:val="24"/>
        </w:rPr>
        <w:t xml:space="preserve"> savivaldybėje užregistruoto konsoliduoto nematerialaus t</w:t>
      </w:r>
      <w:r w:rsidR="00805CC3" w:rsidRPr="0013539E">
        <w:rPr>
          <w:rFonts w:ascii="Times New Roman" w:hAnsi="Times New Roman"/>
          <w:sz w:val="24"/>
          <w:szCs w:val="24"/>
        </w:rPr>
        <w:t>u</w:t>
      </w:r>
      <w:r w:rsidR="004F6C15" w:rsidRPr="0013539E">
        <w:rPr>
          <w:rFonts w:ascii="Times New Roman" w:hAnsi="Times New Roman"/>
          <w:sz w:val="24"/>
          <w:szCs w:val="24"/>
        </w:rPr>
        <w:t>rto li</w:t>
      </w:r>
      <w:r w:rsidR="00487732" w:rsidRPr="0013539E">
        <w:rPr>
          <w:rFonts w:ascii="Times New Roman" w:hAnsi="Times New Roman"/>
          <w:sz w:val="24"/>
          <w:szCs w:val="24"/>
        </w:rPr>
        <w:t xml:space="preserve">kutinė vertė sudarė </w:t>
      </w:r>
      <w:r w:rsidR="00CB591F">
        <w:rPr>
          <w:rFonts w:ascii="Times New Roman" w:hAnsi="Times New Roman"/>
          <w:sz w:val="24"/>
          <w:szCs w:val="24"/>
        </w:rPr>
        <w:t>111657,61</w:t>
      </w:r>
      <w:r w:rsidR="00BB1089">
        <w:rPr>
          <w:rFonts w:ascii="Times New Roman" w:hAnsi="Times New Roman"/>
          <w:sz w:val="24"/>
          <w:szCs w:val="24"/>
        </w:rPr>
        <w:t xml:space="preserve"> Eur (</w:t>
      </w:r>
      <w:r w:rsidR="009548D8">
        <w:rPr>
          <w:rFonts w:ascii="Times New Roman" w:hAnsi="Times New Roman"/>
          <w:sz w:val="24"/>
          <w:szCs w:val="24"/>
        </w:rPr>
        <w:t>padidėjo 28 proc.</w:t>
      </w:r>
      <w:r w:rsidR="0031706B" w:rsidRPr="0013539E">
        <w:rPr>
          <w:rFonts w:ascii="Times New Roman" w:hAnsi="Times New Roman"/>
          <w:sz w:val="24"/>
          <w:szCs w:val="24"/>
        </w:rPr>
        <w:t>)</w:t>
      </w:r>
      <w:r w:rsidR="00805CC3" w:rsidRPr="0013539E">
        <w:rPr>
          <w:rFonts w:ascii="Times New Roman" w:hAnsi="Times New Roman"/>
          <w:sz w:val="24"/>
          <w:szCs w:val="24"/>
        </w:rPr>
        <w:t>. Didžiausią dalį su</w:t>
      </w:r>
      <w:r w:rsidR="00C63C29" w:rsidRPr="0013539E">
        <w:rPr>
          <w:rFonts w:ascii="Times New Roman" w:hAnsi="Times New Roman"/>
          <w:sz w:val="24"/>
          <w:szCs w:val="24"/>
        </w:rPr>
        <w:t>darė</w:t>
      </w:r>
      <w:r w:rsidR="007E76CD">
        <w:rPr>
          <w:rFonts w:ascii="Times New Roman" w:hAnsi="Times New Roman"/>
          <w:sz w:val="24"/>
          <w:szCs w:val="24"/>
        </w:rPr>
        <w:t>:</w:t>
      </w:r>
      <w:r w:rsidR="00C63C29" w:rsidRPr="0013539E">
        <w:rPr>
          <w:rFonts w:ascii="Times New Roman" w:hAnsi="Times New Roman"/>
          <w:sz w:val="24"/>
          <w:szCs w:val="24"/>
        </w:rPr>
        <w:t xml:space="preserve"> </w:t>
      </w:r>
      <w:r w:rsidR="00373150">
        <w:rPr>
          <w:rFonts w:ascii="Times New Roman" w:hAnsi="Times New Roman"/>
          <w:sz w:val="24"/>
          <w:szCs w:val="24"/>
        </w:rPr>
        <w:t xml:space="preserve">kitas nematerialusis turtas </w:t>
      </w:r>
      <w:r w:rsidR="007E76CD">
        <w:rPr>
          <w:rFonts w:ascii="Times New Roman" w:hAnsi="Times New Roman"/>
          <w:sz w:val="24"/>
          <w:szCs w:val="24"/>
        </w:rPr>
        <w:t>47142,25 Eur</w:t>
      </w:r>
      <w:r w:rsidR="00373150">
        <w:rPr>
          <w:rFonts w:ascii="Times New Roman" w:hAnsi="Times New Roman"/>
          <w:sz w:val="24"/>
          <w:szCs w:val="24"/>
        </w:rPr>
        <w:t xml:space="preserve"> (</w:t>
      </w:r>
      <w:r w:rsidR="007E76CD">
        <w:rPr>
          <w:rFonts w:ascii="Times New Roman" w:hAnsi="Times New Roman"/>
          <w:sz w:val="24"/>
          <w:szCs w:val="24"/>
        </w:rPr>
        <w:t>padidėjo 212,87</w:t>
      </w:r>
      <w:r w:rsidR="00373150">
        <w:rPr>
          <w:rFonts w:ascii="Times New Roman" w:hAnsi="Times New Roman"/>
          <w:sz w:val="24"/>
          <w:szCs w:val="24"/>
        </w:rPr>
        <w:t xml:space="preserve"> proc.), </w:t>
      </w:r>
      <w:r w:rsidR="00C63C29" w:rsidRPr="0013539E">
        <w:rPr>
          <w:rFonts w:ascii="Times New Roman" w:hAnsi="Times New Roman"/>
          <w:sz w:val="24"/>
          <w:szCs w:val="24"/>
        </w:rPr>
        <w:t>nebaigti projektai</w:t>
      </w:r>
      <w:r w:rsidR="00C32089">
        <w:rPr>
          <w:rFonts w:ascii="Times New Roman" w:hAnsi="Times New Roman"/>
          <w:sz w:val="24"/>
          <w:szCs w:val="24"/>
        </w:rPr>
        <w:t xml:space="preserve"> </w:t>
      </w:r>
      <w:r w:rsidR="007E76CD">
        <w:rPr>
          <w:rFonts w:ascii="Times New Roman" w:hAnsi="Times New Roman"/>
          <w:sz w:val="24"/>
          <w:szCs w:val="24"/>
        </w:rPr>
        <w:t>46256,72 Eur</w:t>
      </w:r>
      <w:r w:rsidR="00C63C29" w:rsidRPr="0013539E">
        <w:rPr>
          <w:rFonts w:ascii="Times New Roman" w:hAnsi="Times New Roman"/>
          <w:sz w:val="24"/>
          <w:szCs w:val="24"/>
        </w:rPr>
        <w:t xml:space="preserve"> </w:t>
      </w:r>
      <w:r w:rsidR="002E6B36" w:rsidRPr="0013539E">
        <w:rPr>
          <w:rFonts w:ascii="Times New Roman" w:hAnsi="Times New Roman"/>
          <w:sz w:val="24"/>
          <w:szCs w:val="24"/>
        </w:rPr>
        <w:t>(</w:t>
      </w:r>
      <w:r w:rsidR="007E76CD">
        <w:rPr>
          <w:rFonts w:ascii="Times New Roman" w:hAnsi="Times New Roman"/>
          <w:sz w:val="24"/>
          <w:szCs w:val="24"/>
        </w:rPr>
        <w:t>sumažėjo 4,56</w:t>
      </w:r>
      <w:r w:rsidR="002E6B36" w:rsidRPr="0013539E">
        <w:rPr>
          <w:rFonts w:ascii="Times New Roman" w:hAnsi="Times New Roman"/>
          <w:sz w:val="24"/>
          <w:szCs w:val="24"/>
        </w:rPr>
        <w:t xml:space="preserve"> proc</w:t>
      </w:r>
      <w:r w:rsidR="00982B9D" w:rsidRPr="0013539E">
        <w:rPr>
          <w:rFonts w:ascii="Times New Roman" w:hAnsi="Times New Roman"/>
          <w:sz w:val="24"/>
          <w:szCs w:val="24"/>
        </w:rPr>
        <w:t>.</w:t>
      </w:r>
      <w:r w:rsidR="002E6B36" w:rsidRPr="0013539E">
        <w:rPr>
          <w:rFonts w:ascii="Times New Roman" w:hAnsi="Times New Roman"/>
          <w:sz w:val="24"/>
          <w:szCs w:val="24"/>
        </w:rPr>
        <w:t xml:space="preserve">) </w:t>
      </w:r>
      <w:r w:rsidR="00C32089">
        <w:rPr>
          <w:rFonts w:ascii="Times New Roman" w:hAnsi="Times New Roman"/>
          <w:sz w:val="24"/>
          <w:szCs w:val="24"/>
        </w:rPr>
        <w:t xml:space="preserve">ir programinė įranga ir jos </w:t>
      </w:r>
      <w:proofErr w:type="spellStart"/>
      <w:r w:rsidR="00C32089">
        <w:rPr>
          <w:rFonts w:ascii="Times New Roman" w:hAnsi="Times New Roman"/>
          <w:sz w:val="24"/>
          <w:szCs w:val="24"/>
        </w:rPr>
        <w:t>licenzijos</w:t>
      </w:r>
      <w:proofErr w:type="spellEnd"/>
      <w:r w:rsidR="00C32089">
        <w:rPr>
          <w:rFonts w:ascii="Times New Roman" w:hAnsi="Times New Roman"/>
          <w:sz w:val="24"/>
          <w:szCs w:val="24"/>
        </w:rPr>
        <w:t xml:space="preserve"> </w:t>
      </w:r>
      <w:r w:rsidR="007E76CD">
        <w:rPr>
          <w:rFonts w:ascii="Times New Roman" w:hAnsi="Times New Roman"/>
          <w:sz w:val="24"/>
          <w:szCs w:val="24"/>
        </w:rPr>
        <w:t>16120,09 Eur</w:t>
      </w:r>
      <w:r w:rsidR="0031706B" w:rsidRPr="0013539E">
        <w:rPr>
          <w:rFonts w:ascii="Times New Roman" w:hAnsi="Times New Roman"/>
          <w:sz w:val="24"/>
          <w:szCs w:val="24"/>
        </w:rPr>
        <w:t xml:space="preserve"> </w:t>
      </w:r>
      <w:r w:rsidR="002E6B36" w:rsidRPr="0013539E">
        <w:rPr>
          <w:rFonts w:ascii="Times New Roman" w:hAnsi="Times New Roman"/>
          <w:sz w:val="24"/>
          <w:szCs w:val="24"/>
        </w:rPr>
        <w:t>(</w:t>
      </w:r>
      <w:r w:rsidR="00542FAF">
        <w:rPr>
          <w:rFonts w:ascii="Times New Roman" w:hAnsi="Times New Roman"/>
          <w:sz w:val="24"/>
          <w:szCs w:val="24"/>
        </w:rPr>
        <w:t>sumažėjo 24,82</w:t>
      </w:r>
      <w:r w:rsidR="002E6B36" w:rsidRPr="0013539E">
        <w:rPr>
          <w:rFonts w:ascii="Times New Roman" w:hAnsi="Times New Roman"/>
          <w:sz w:val="24"/>
          <w:szCs w:val="24"/>
        </w:rPr>
        <w:t xml:space="preserve"> proc</w:t>
      </w:r>
      <w:r w:rsidR="00FD30CC">
        <w:rPr>
          <w:rFonts w:ascii="Times New Roman" w:hAnsi="Times New Roman"/>
          <w:sz w:val="24"/>
          <w:szCs w:val="24"/>
        </w:rPr>
        <w:t>.</w:t>
      </w:r>
      <w:r w:rsidR="002E6B36" w:rsidRPr="0013539E">
        <w:rPr>
          <w:rFonts w:ascii="Times New Roman" w:hAnsi="Times New Roman"/>
          <w:sz w:val="24"/>
          <w:szCs w:val="24"/>
        </w:rPr>
        <w:t>)</w:t>
      </w:r>
      <w:r w:rsidR="001D11AF" w:rsidRPr="0013539E">
        <w:rPr>
          <w:rFonts w:ascii="Times New Roman" w:hAnsi="Times New Roman"/>
          <w:sz w:val="24"/>
          <w:szCs w:val="24"/>
        </w:rPr>
        <w:t>.</w:t>
      </w:r>
      <w:r w:rsidR="00542FAF">
        <w:rPr>
          <w:rFonts w:ascii="Times New Roman" w:hAnsi="Times New Roman"/>
          <w:sz w:val="24"/>
          <w:szCs w:val="24"/>
        </w:rPr>
        <w:t xml:space="preserve"> Kito nematerialaus turto ryškų padidėjimą lėmė investicinio projekto </w:t>
      </w:r>
      <w:r w:rsidR="00592259">
        <w:rPr>
          <w:rFonts w:ascii="Times New Roman" w:hAnsi="Times New Roman"/>
          <w:sz w:val="24"/>
          <w:szCs w:val="24"/>
        </w:rPr>
        <w:t>„</w:t>
      </w:r>
      <w:proofErr w:type="spellStart"/>
      <w:r w:rsidR="00542FAF">
        <w:rPr>
          <w:rFonts w:ascii="Times New Roman" w:hAnsi="Times New Roman"/>
          <w:sz w:val="24"/>
          <w:szCs w:val="24"/>
        </w:rPr>
        <w:t>Smart</w:t>
      </w:r>
      <w:proofErr w:type="spellEnd"/>
      <w:r w:rsidR="00542FAF">
        <w:rPr>
          <w:rFonts w:ascii="Times New Roman" w:hAnsi="Times New Roman"/>
          <w:sz w:val="24"/>
          <w:szCs w:val="24"/>
        </w:rPr>
        <w:t xml:space="preserve"> </w:t>
      </w:r>
      <w:proofErr w:type="spellStart"/>
      <w:r w:rsidR="00542FAF">
        <w:rPr>
          <w:rFonts w:ascii="Times New Roman" w:hAnsi="Times New Roman"/>
          <w:sz w:val="24"/>
          <w:szCs w:val="24"/>
        </w:rPr>
        <w:t>City</w:t>
      </w:r>
      <w:proofErr w:type="spellEnd"/>
      <w:r w:rsidR="00542FAF">
        <w:rPr>
          <w:rFonts w:ascii="Times New Roman" w:hAnsi="Times New Roman"/>
          <w:sz w:val="24"/>
          <w:szCs w:val="24"/>
        </w:rPr>
        <w:t>-Visaginas</w:t>
      </w:r>
      <w:r w:rsidR="00592259">
        <w:rPr>
          <w:rFonts w:ascii="Times New Roman" w:hAnsi="Times New Roman"/>
          <w:sz w:val="24"/>
          <w:szCs w:val="24"/>
        </w:rPr>
        <w:t>“</w:t>
      </w:r>
      <w:r w:rsidR="00542FAF">
        <w:rPr>
          <w:rFonts w:ascii="Times New Roman" w:hAnsi="Times New Roman"/>
          <w:sz w:val="24"/>
          <w:szCs w:val="24"/>
        </w:rPr>
        <w:t xml:space="preserve"> ir projekto </w:t>
      </w:r>
      <w:r w:rsidR="00592259">
        <w:rPr>
          <w:rFonts w:ascii="Times New Roman" w:hAnsi="Times New Roman"/>
          <w:sz w:val="24"/>
          <w:szCs w:val="24"/>
        </w:rPr>
        <w:t>„</w:t>
      </w:r>
      <w:r w:rsidR="00542FAF">
        <w:rPr>
          <w:rFonts w:ascii="Times New Roman" w:hAnsi="Times New Roman"/>
          <w:sz w:val="24"/>
          <w:szCs w:val="24"/>
        </w:rPr>
        <w:t>Paslaugų ir asmenų aptarnavimo kokybės gerinimas Visagino savivaldybėje projektavimo darbai</w:t>
      </w:r>
      <w:r w:rsidR="00592259">
        <w:rPr>
          <w:rFonts w:ascii="Times New Roman" w:hAnsi="Times New Roman"/>
          <w:sz w:val="24"/>
          <w:szCs w:val="24"/>
        </w:rPr>
        <w:t>“</w:t>
      </w:r>
      <w:r w:rsidR="00542FAF">
        <w:rPr>
          <w:rFonts w:ascii="Times New Roman" w:hAnsi="Times New Roman"/>
          <w:sz w:val="24"/>
          <w:szCs w:val="24"/>
        </w:rPr>
        <w:t xml:space="preserve"> įsigijimas,</w:t>
      </w:r>
    </w:p>
    <w:p w14:paraId="459B2956" w14:textId="34F7E86A" w:rsidR="00241C80" w:rsidRDefault="00C32089" w:rsidP="00241C80">
      <w:pPr>
        <w:spacing w:after="0"/>
        <w:ind w:right="-852"/>
        <w:jc w:val="both"/>
        <w:rPr>
          <w:rFonts w:ascii="Times New Roman" w:hAnsi="Times New Roman"/>
          <w:sz w:val="24"/>
          <w:szCs w:val="24"/>
        </w:rPr>
      </w:pPr>
      <w:r>
        <w:rPr>
          <w:rFonts w:ascii="Times New Roman" w:hAnsi="Times New Roman"/>
          <w:sz w:val="24"/>
          <w:szCs w:val="24"/>
        </w:rPr>
        <w:tab/>
        <w:t>Per 202</w:t>
      </w:r>
      <w:r w:rsidR="00373150">
        <w:rPr>
          <w:rFonts w:ascii="Times New Roman" w:hAnsi="Times New Roman"/>
          <w:sz w:val="24"/>
          <w:szCs w:val="24"/>
        </w:rPr>
        <w:t>1</w:t>
      </w:r>
      <w:r w:rsidR="00C05CD4" w:rsidRPr="0013539E">
        <w:rPr>
          <w:rFonts w:ascii="Times New Roman" w:hAnsi="Times New Roman"/>
          <w:sz w:val="24"/>
          <w:szCs w:val="24"/>
        </w:rPr>
        <w:t xml:space="preserve"> m.</w:t>
      </w:r>
      <w:r w:rsidR="001D11AF" w:rsidRPr="0013539E">
        <w:rPr>
          <w:rFonts w:ascii="Times New Roman" w:hAnsi="Times New Roman"/>
          <w:sz w:val="24"/>
          <w:szCs w:val="24"/>
        </w:rPr>
        <w:t xml:space="preserve"> buvo apskaičiuo</w:t>
      </w:r>
      <w:r w:rsidR="00A77C12" w:rsidRPr="0013539E">
        <w:rPr>
          <w:rFonts w:ascii="Times New Roman" w:hAnsi="Times New Roman"/>
          <w:sz w:val="24"/>
          <w:szCs w:val="24"/>
        </w:rPr>
        <w:t>t</w:t>
      </w:r>
      <w:r w:rsidR="00487732" w:rsidRPr="0013539E">
        <w:rPr>
          <w:rFonts w:ascii="Times New Roman" w:hAnsi="Times New Roman"/>
          <w:sz w:val="24"/>
          <w:szCs w:val="24"/>
        </w:rPr>
        <w:t xml:space="preserve">a </w:t>
      </w:r>
      <w:r w:rsidR="003F57BB">
        <w:rPr>
          <w:rFonts w:ascii="Times New Roman" w:hAnsi="Times New Roman"/>
          <w:sz w:val="24"/>
          <w:szCs w:val="24"/>
        </w:rPr>
        <w:t>18749,29</w:t>
      </w:r>
      <w:r w:rsidR="00BB1089">
        <w:rPr>
          <w:rFonts w:ascii="Times New Roman" w:hAnsi="Times New Roman"/>
          <w:sz w:val="24"/>
          <w:szCs w:val="24"/>
        </w:rPr>
        <w:t xml:space="preserve"> Eur (20</w:t>
      </w:r>
      <w:r w:rsidR="00373150">
        <w:rPr>
          <w:rFonts w:ascii="Times New Roman" w:hAnsi="Times New Roman"/>
          <w:sz w:val="24"/>
          <w:szCs w:val="24"/>
        </w:rPr>
        <w:t>20</w:t>
      </w:r>
      <w:r w:rsidR="0031706B" w:rsidRPr="0013539E">
        <w:rPr>
          <w:rFonts w:ascii="Times New Roman" w:hAnsi="Times New Roman"/>
          <w:sz w:val="24"/>
          <w:szCs w:val="24"/>
        </w:rPr>
        <w:t xml:space="preserve"> m. – </w:t>
      </w:r>
      <w:r w:rsidR="00373150">
        <w:rPr>
          <w:rFonts w:ascii="Times New Roman" w:hAnsi="Times New Roman"/>
          <w:sz w:val="24"/>
          <w:szCs w:val="24"/>
        </w:rPr>
        <w:t>42482,71</w:t>
      </w:r>
      <w:r w:rsidR="00A75DEC" w:rsidRPr="0013539E">
        <w:rPr>
          <w:rFonts w:ascii="Times New Roman" w:hAnsi="Times New Roman"/>
          <w:sz w:val="24"/>
          <w:szCs w:val="24"/>
        </w:rPr>
        <w:t xml:space="preserve"> </w:t>
      </w:r>
      <w:r w:rsidR="00D866CF" w:rsidRPr="0013539E">
        <w:rPr>
          <w:rFonts w:ascii="Times New Roman" w:hAnsi="Times New Roman"/>
          <w:sz w:val="24"/>
          <w:szCs w:val="24"/>
        </w:rPr>
        <w:t>Eur</w:t>
      </w:r>
      <w:r w:rsidR="0031706B" w:rsidRPr="0013539E">
        <w:rPr>
          <w:rFonts w:ascii="Times New Roman" w:hAnsi="Times New Roman"/>
          <w:sz w:val="24"/>
          <w:szCs w:val="24"/>
        </w:rPr>
        <w:t>)</w:t>
      </w:r>
      <w:r w:rsidR="001D11AF" w:rsidRPr="0013539E">
        <w:rPr>
          <w:rFonts w:ascii="Times New Roman" w:hAnsi="Times New Roman"/>
          <w:sz w:val="24"/>
          <w:szCs w:val="24"/>
        </w:rPr>
        <w:t xml:space="preserve"> nematerialiojo turto amortizacija ir ataskaitini</w:t>
      </w:r>
      <w:r w:rsidR="00021B88" w:rsidRPr="0013539E">
        <w:rPr>
          <w:rFonts w:ascii="Times New Roman" w:hAnsi="Times New Roman"/>
          <w:sz w:val="24"/>
          <w:szCs w:val="24"/>
        </w:rPr>
        <w:t>o laiko</w:t>
      </w:r>
      <w:r w:rsidR="00C6680B" w:rsidRPr="0013539E">
        <w:rPr>
          <w:rFonts w:ascii="Times New Roman" w:hAnsi="Times New Roman"/>
          <w:sz w:val="24"/>
          <w:szCs w:val="24"/>
        </w:rPr>
        <w:t>tarpio pabaigoje siekė</w:t>
      </w:r>
      <w:r w:rsidR="00A77C12" w:rsidRPr="0013539E">
        <w:rPr>
          <w:rFonts w:ascii="Times New Roman" w:hAnsi="Times New Roman"/>
          <w:sz w:val="24"/>
          <w:szCs w:val="24"/>
        </w:rPr>
        <w:t xml:space="preserve"> </w:t>
      </w:r>
      <w:r>
        <w:rPr>
          <w:rFonts w:ascii="Times New Roman" w:hAnsi="Times New Roman"/>
          <w:sz w:val="24"/>
          <w:szCs w:val="24"/>
        </w:rPr>
        <w:t>1</w:t>
      </w:r>
      <w:r w:rsidR="003F57BB">
        <w:rPr>
          <w:rFonts w:ascii="Times New Roman" w:hAnsi="Times New Roman"/>
          <w:sz w:val="24"/>
          <w:szCs w:val="24"/>
        </w:rPr>
        <w:t>660096,74</w:t>
      </w:r>
      <w:r w:rsidR="00A75DEC" w:rsidRPr="0013539E">
        <w:rPr>
          <w:rFonts w:ascii="Times New Roman" w:hAnsi="Times New Roman"/>
          <w:sz w:val="24"/>
          <w:szCs w:val="24"/>
        </w:rPr>
        <w:t xml:space="preserve"> </w:t>
      </w:r>
      <w:r w:rsidR="00D866CF" w:rsidRPr="0013539E">
        <w:rPr>
          <w:rFonts w:ascii="Times New Roman" w:hAnsi="Times New Roman"/>
          <w:sz w:val="24"/>
          <w:szCs w:val="24"/>
        </w:rPr>
        <w:t>Eur</w:t>
      </w:r>
      <w:r w:rsidR="001D11AF" w:rsidRPr="0013539E">
        <w:rPr>
          <w:rFonts w:ascii="Times New Roman" w:hAnsi="Times New Roman"/>
          <w:sz w:val="24"/>
          <w:szCs w:val="24"/>
        </w:rPr>
        <w:t>.</w:t>
      </w:r>
      <w:r w:rsidR="00551F6B">
        <w:rPr>
          <w:rFonts w:ascii="Times New Roman" w:hAnsi="Times New Roman"/>
          <w:sz w:val="24"/>
          <w:szCs w:val="24"/>
        </w:rPr>
        <w:t xml:space="preserve">  </w:t>
      </w:r>
    </w:p>
    <w:p w14:paraId="6C8DA8AC" w14:textId="160FAF31" w:rsidR="00BB1089" w:rsidRPr="0013539E" w:rsidRDefault="00BB1089" w:rsidP="00241C80">
      <w:pPr>
        <w:spacing w:after="0"/>
        <w:ind w:right="-852"/>
        <w:jc w:val="both"/>
        <w:rPr>
          <w:rFonts w:ascii="Times New Roman" w:hAnsi="Times New Roman"/>
          <w:sz w:val="24"/>
          <w:szCs w:val="24"/>
        </w:rPr>
      </w:pPr>
      <w:r>
        <w:rPr>
          <w:rFonts w:ascii="Times New Roman" w:hAnsi="Times New Roman"/>
          <w:sz w:val="24"/>
          <w:szCs w:val="24"/>
        </w:rPr>
        <w:tab/>
        <w:t xml:space="preserve">Nematerialioji turto, kuris visiškai amortizuotas, tačiau naudojamas veikloje, įsigijimo </w:t>
      </w:r>
      <w:r w:rsidRPr="00690D9E">
        <w:rPr>
          <w:rFonts w:ascii="Times New Roman" w:hAnsi="Times New Roman"/>
          <w:sz w:val="24"/>
          <w:szCs w:val="24"/>
        </w:rPr>
        <w:t xml:space="preserve">savikaina </w:t>
      </w:r>
      <w:r w:rsidR="00EB57B4">
        <w:rPr>
          <w:rFonts w:ascii="Times New Roman" w:hAnsi="Times New Roman"/>
          <w:sz w:val="24"/>
          <w:szCs w:val="24"/>
        </w:rPr>
        <w:t>47054,85</w:t>
      </w:r>
      <w:r w:rsidRPr="00690D9E">
        <w:rPr>
          <w:rFonts w:ascii="Times New Roman" w:hAnsi="Times New Roman"/>
          <w:sz w:val="24"/>
          <w:szCs w:val="24"/>
        </w:rPr>
        <w:t xml:space="preserve"> Eur.</w:t>
      </w:r>
    </w:p>
    <w:p w14:paraId="118CC5EC" w14:textId="77777777" w:rsidR="008007F8" w:rsidRPr="0013539E" w:rsidRDefault="008007F8" w:rsidP="00F94317">
      <w:pPr>
        <w:spacing w:after="0"/>
        <w:ind w:right="-852"/>
        <w:jc w:val="both"/>
        <w:rPr>
          <w:rFonts w:ascii="Times New Roman" w:hAnsi="Times New Roman"/>
          <w:sz w:val="24"/>
          <w:szCs w:val="24"/>
        </w:rPr>
      </w:pPr>
      <w:r w:rsidRPr="0013539E">
        <w:rPr>
          <w:rFonts w:ascii="Times New Roman" w:hAnsi="Times New Roman"/>
          <w:sz w:val="24"/>
          <w:szCs w:val="24"/>
        </w:rPr>
        <w:tab/>
      </w:r>
      <w:r w:rsidR="00A14427" w:rsidRPr="0013539E">
        <w:rPr>
          <w:rFonts w:ascii="Times New Roman" w:hAnsi="Times New Roman"/>
          <w:sz w:val="24"/>
          <w:szCs w:val="24"/>
        </w:rPr>
        <w:t xml:space="preserve">Nematerialiojo </w:t>
      </w:r>
      <w:r w:rsidRPr="0013539E">
        <w:rPr>
          <w:rFonts w:ascii="Times New Roman" w:hAnsi="Times New Roman"/>
          <w:sz w:val="24"/>
          <w:szCs w:val="24"/>
        </w:rPr>
        <w:t>turto, kurio kontrolę riboja sutartys ar teisės aktai, nėra.</w:t>
      </w:r>
    </w:p>
    <w:p w14:paraId="6091B6E3" w14:textId="77777777" w:rsidR="008007F8" w:rsidRPr="0013539E" w:rsidRDefault="008007F8" w:rsidP="00241C80">
      <w:pPr>
        <w:spacing w:after="0"/>
        <w:ind w:right="-852"/>
        <w:jc w:val="both"/>
        <w:rPr>
          <w:rFonts w:ascii="Times New Roman" w:hAnsi="Times New Roman"/>
          <w:sz w:val="24"/>
          <w:szCs w:val="24"/>
        </w:rPr>
      </w:pPr>
      <w:r w:rsidRPr="0013539E">
        <w:rPr>
          <w:rFonts w:ascii="Times New Roman" w:hAnsi="Times New Roman"/>
          <w:sz w:val="24"/>
          <w:szCs w:val="24"/>
        </w:rPr>
        <w:tab/>
        <w:t>Nematerialiojo turto, užstatyto kaip įsipareigojimų įvykdymo garantija, nėra.</w:t>
      </w:r>
    </w:p>
    <w:p w14:paraId="51221F98" w14:textId="77777777" w:rsidR="00982B9D" w:rsidRPr="0013539E" w:rsidRDefault="00C05CD4" w:rsidP="00241C80">
      <w:pPr>
        <w:spacing w:after="0"/>
        <w:ind w:right="-852"/>
        <w:jc w:val="both"/>
        <w:rPr>
          <w:rFonts w:ascii="Times New Roman" w:hAnsi="Times New Roman"/>
          <w:sz w:val="24"/>
          <w:szCs w:val="24"/>
        </w:rPr>
      </w:pPr>
      <w:r w:rsidRPr="0013539E">
        <w:rPr>
          <w:rFonts w:ascii="Times New Roman" w:hAnsi="Times New Roman"/>
          <w:sz w:val="24"/>
          <w:szCs w:val="24"/>
        </w:rPr>
        <w:tab/>
        <w:t>Ataskaitinio laikotarpio pabaigoje viešojo sektoriaus subjektų apskaitoje nebuvo pagal finansinės nuomos (lizingo) sutartis įsigyto nematerialiojo turto, kurio finansinės nuomos (lizingo) sutarties laikotarpis nėra pasibaigęs.</w:t>
      </w:r>
    </w:p>
    <w:p w14:paraId="2522F119" w14:textId="77777777" w:rsidR="00982B9D" w:rsidRPr="0013539E" w:rsidRDefault="00982B9D" w:rsidP="00241C80">
      <w:pPr>
        <w:spacing w:after="0"/>
        <w:ind w:right="-852"/>
        <w:jc w:val="both"/>
        <w:rPr>
          <w:rFonts w:ascii="Times New Roman" w:hAnsi="Times New Roman"/>
          <w:sz w:val="24"/>
          <w:szCs w:val="24"/>
        </w:rPr>
      </w:pPr>
    </w:p>
    <w:p w14:paraId="48880E9E" w14:textId="77777777" w:rsidR="00C05CD4" w:rsidRPr="0013539E" w:rsidRDefault="00982B9D" w:rsidP="00241C80">
      <w:pPr>
        <w:spacing w:after="0"/>
        <w:ind w:right="-852"/>
        <w:jc w:val="both"/>
        <w:rPr>
          <w:rFonts w:ascii="Times New Roman" w:hAnsi="Times New Roman"/>
          <w:b/>
          <w:sz w:val="24"/>
          <w:szCs w:val="24"/>
        </w:rPr>
      </w:pPr>
      <w:r w:rsidRPr="0013539E">
        <w:rPr>
          <w:rFonts w:ascii="Times New Roman" w:hAnsi="Times New Roman"/>
          <w:sz w:val="24"/>
          <w:szCs w:val="24"/>
        </w:rPr>
        <w:tab/>
      </w:r>
      <w:r w:rsidR="00CD6A0B" w:rsidRPr="0013539E">
        <w:rPr>
          <w:rFonts w:ascii="Times New Roman" w:hAnsi="Times New Roman"/>
          <w:b/>
          <w:sz w:val="24"/>
          <w:szCs w:val="24"/>
        </w:rPr>
        <w:t>(P04</w:t>
      </w:r>
      <w:r w:rsidR="00C05CD4" w:rsidRPr="0013539E">
        <w:rPr>
          <w:rFonts w:ascii="Times New Roman" w:hAnsi="Times New Roman"/>
          <w:b/>
          <w:sz w:val="24"/>
          <w:szCs w:val="24"/>
        </w:rPr>
        <w:t>) Ilgalaikis materialusis turtas</w:t>
      </w:r>
    </w:p>
    <w:p w14:paraId="26A5A8A1" w14:textId="77777777" w:rsidR="00CC2BB4" w:rsidRPr="0013539E" w:rsidRDefault="00CC2BB4" w:rsidP="00241C80">
      <w:pPr>
        <w:spacing w:after="0"/>
        <w:ind w:right="-852"/>
        <w:jc w:val="both"/>
        <w:rPr>
          <w:rFonts w:ascii="Times New Roman" w:hAnsi="Times New Roman"/>
          <w:sz w:val="24"/>
          <w:szCs w:val="24"/>
        </w:rPr>
      </w:pPr>
    </w:p>
    <w:p w14:paraId="34ABD233" w14:textId="5E479367" w:rsidR="00FC6029" w:rsidRDefault="00C05CD4" w:rsidP="00621614">
      <w:pPr>
        <w:spacing w:after="0"/>
        <w:ind w:right="-852"/>
        <w:jc w:val="both"/>
        <w:rPr>
          <w:rFonts w:ascii="Times New Roman" w:hAnsi="Times New Roman"/>
          <w:sz w:val="24"/>
          <w:szCs w:val="24"/>
        </w:rPr>
      </w:pPr>
      <w:r w:rsidRPr="0013539E">
        <w:rPr>
          <w:rFonts w:ascii="Times New Roman" w:hAnsi="Times New Roman"/>
          <w:b/>
          <w:sz w:val="24"/>
          <w:szCs w:val="24"/>
        </w:rPr>
        <w:tab/>
      </w:r>
      <w:bookmarkStart w:id="7" w:name="_Hlk79584647"/>
      <w:r w:rsidRPr="0013539E">
        <w:rPr>
          <w:rFonts w:ascii="Times New Roman" w:hAnsi="Times New Roman"/>
          <w:sz w:val="24"/>
          <w:szCs w:val="24"/>
        </w:rPr>
        <w:t>Ataskaitinio laikotarpio pabaigoje savivaldybėje užregistruoto konsoliduoto ilgalaikio materiala</w:t>
      </w:r>
      <w:r w:rsidR="00D745BE" w:rsidRPr="0013539E">
        <w:rPr>
          <w:rFonts w:ascii="Times New Roman" w:hAnsi="Times New Roman"/>
          <w:sz w:val="24"/>
          <w:szCs w:val="24"/>
        </w:rPr>
        <w:t xml:space="preserve">us turto likutinė vertė sudarė </w:t>
      </w:r>
      <w:r w:rsidR="001A1B3D">
        <w:rPr>
          <w:rFonts w:ascii="Times New Roman" w:hAnsi="Times New Roman"/>
          <w:sz w:val="24"/>
          <w:szCs w:val="24"/>
        </w:rPr>
        <w:t>6</w:t>
      </w:r>
      <w:r w:rsidR="00F046BE">
        <w:rPr>
          <w:rFonts w:ascii="Times New Roman" w:hAnsi="Times New Roman"/>
          <w:sz w:val="24"/>
          <w:szCs w:val="24"/>
        </w:rPr>
        <w:t>6252295,22</w:t>
      </w:r>
      <w:r w:rsidR="001A1B3D">
        <w:rPr>
          <w:rFonts w:ascii="Times New Roman" w:hAnsi="Times New Roman"/>
          <w:sz w:val="24"/>
          <w:szCs w:val="24"/>
        </w:rPr>
        <w:t xml:space="preserve"> Eur (</w:t>
      </w:r>
      <w:r w:rsidR="00592259">
        <w:rPr>
          <w:rFonts w:ascii="Times New Roman" w:hAnsi="Times New Roman"/>
          <w:sz w:val="24"/>
          <w:szCs w:val="24"/>
        </w:rPr>
        <w:t>sumažėjo 3,00 proc.</w:t>
      </w:r>
      <w:r w:rsidR="00C60E31" w:rsidRPr="0013539E">
        <w:rPr>
          <w:rFonts w:ascii="Times New Roman" w:hAnsi="Times New Roman"/>
          <w:sz w:val="24"/>
          <w:szCs w:val="24"/>
        </w:rPr>
        <w:t>)</w:t>
      </w:r>
      <w:r w:rsidRPr="0013539E">
        <w:rPr>
          <w:rFonts w:ascii="Times New Roman" w:hAnsi="Times New Roman"/>
          <w:sz w:val="24"/>
          <w:szCs w:val="24"/>
        </w:rPr>
        <w:t xml:space="preserve">. Didžiausią </w:t>
      </w:r>
      <w:r w:rsidR="00035751" w:rsidRPr="0013539E">
        <w:rPr>
          <w:rFonts w:ascii="Times New Roman" w:hAnsi="Times New Roman"/>
          <w:sz w:val="24"/>
          <w:szCs w:val="24"/>
        </w:rPr>
        <w:t xml:space="preserve">turto </w:t>
      </w:r>
      <w:r w:rsidRPr="0013539E">
        <w:rPr>
          <w:rFonts w:ascii="Times New Roman" w:hAnsi="Times New Roman"/>
          <w:sz w:val="24"/>
          <w:szCs w:val="24"/>
        </w:rPr>
        <w:t xml:space="preserve">dalį sudarė </w:t>
      </w:r>
      <w:r w:rsidR="00035751" w:rsidRPr="00B64B92">
        <w:rPr>
          <w:rFonts w:ascii="Times New Roman" w:hAnsi="Times New Roman"/>
          <w:sz w:val="24"/>
          <w:szCs w:val="24"/>
          <w:u w:val="single"/>
        </w:rPr>
        <w:t>pastatų</w:t>
      </w:r>
      <w:r w:rsidR="00F046BE">
        <w:rPr>
          <w:rFonts w:ascii="Times New Roman" w:hAnsi="Times New Roman"/>
          <w:sz w:val="24"/>
          <w:szCs w:val="24"/>
          <w:u w:val="single"/>
        </w:rPr>
        <w:t xml:space="preserve"> vertė 35263091,45 Eur (</w:t>
      </w:r>
      <w:r w:rsidR="00E442D3">
        <w:rPr>
          <w:rFonts w:ascii="Times New Roman" w:hAnsi="Times New Roman"/>
          <w:sz w:val="24"/>
          <w:szCs w:val="24"/>
          <w:u w:val="single"/>
        </w:rPr>
        <w:t>sumažėjo 6,24 proc.</w:t>
      </w:r>
      <w:r w:rsidR="00F046BE">
        <w:rPr>
          <w:rFonts w:ascii="Times New Roman" w:hAnsi="Times New Roman"/>
          <w:sz w:val="24"/>
          <w:szCs w:val="24"/>
          <w:u w:val="single"/>
        </w:rPr>
        <w:t>)</w:t>
      </w:r>
      <w:r w:rsidR="008B224F" w:rsidRPr="00B64B92">
        <w:rPr>
          <w:rFonts w:ascii="Times New Roman" w:hAnsi="Times New Roman"/>
          <w:sz w:val="24"/>
          <w:szCs w:val="24"/>
          <w:u w:val="single"/>
        </w:rPr>
        <w:t xml:space="preserve">, </w:t>
      </w:r>
      <w:r w:rsidR="008B224F" w:rsidRPr="00584E90">
        <w:rPr>
          <w:rFonts w:ascii="Times New Roman" w:hAnsi="Times New Roman"/>
          <w:sz w:val="24"/>
          <w:szCs w:val="24"/>
          <w:u w:val="single"/>
        </w:rPr>
        <w:t>infrastruktūr</w:t>
      </w:r>
      <w:r w:rsidR="00BA3489" w:rsidRPr="00584E90">
        <w:rPr>
          <w:rFonts w:ascii="Times New Roman" w:hAnsi="Times New Roman"/>
          <w:sz w:val="24"/>
          <w:szCs w:val="24"/>
          <w:u w:val="single"/>
        </w:rPr>
        <w:t>os ir kitų statinių</w:t>
      </w:r>
      <w:r w:rsidR="00035751" w:rsidRPr="00584E90">
        <w:rPr>
          <w:rFonts w:ascii="Times New Roman" w:hAnsi="Times New Roman"/>
          <w:sz w:val="24"/>
          <w:szCs w:val="24"/>
          <w:u w:val="single"/>
        </w:rPr>
        <w:t xml:space="preserve"> likutinė</w:t>
      </w:r>
      <w:r w:rsidR="00035751" w:rsidRPr="0013539E">
        <w:rPr>
          <w:rFonts w:ascii="Times New Roman" w:hAnsi="Times New Roman"/>
          <w:sz w:val="24"/>
          <w:szCs w:val="24"/>
        </w:rPr>
        <w:t xml:space="preserve"> vertė</w:t>
      </w:r>
      <w:r w:rsidR="00D745BE" w:rsidRPr="0013539E">
        <w:rPr>
          <w:rFonts w:ascii="Times New Roman" w:hAnsi="Times New Roman"/>
          <w:sz w:val="24"/>
          <w:szCs w:val="24"/>
        </w:rPr>
        <w:t xml:space="preserve"> </w:t>
      </w:r>
      <w:r w:rsidR="00F046BE">
        <w:rPr>
          <w:rFonts w:ascii="Times New Roman" w:hAnsi="Times New Roman"/>
          <w:sz w:val="24"/>
          <w:szCs w:val="24"/>
        </w:rPr>
        <w:t>21678988,50</w:t>
      </w:r>
      <w:r w:rsidR="001A1B3D">
        <w:rPr>
          <w:rFonts w:ascii="Times New Roman" w:hAnsi="Times New Roman"/>
          <w:sz w:val="24"/>
          <w:szCs w:val="24"/>
        </w:rPr>
        <w:t xml:space="preserve"> Eur (</w:t>
      </w:r>
      <w:r w:rsidR="00E442D3">
        <w:rPr>
          <w:rFonts w:ascii="Times New Roman" w:hAnsi="Times New Roman"/>
          <w:sz w:val="24"/>
          <w:szCs w:val="24"/>
        </w:rPr>
        <w:t>padidėjo 1,96 proc.</w:t>
      </w:r>
      <w:r w:rsidR="00C60E31" w:rsidRPr="0013539E">
        <w:rPr>
          <w:rFonts w:ascii="Times New Roman" w:hAnsi="Times New Roman"/>
          <w:sz w:val="24"/>
          <w:szCs w:val="24"/>
        </w:rPr>
        <w:t>)</w:t>
      </w:r>
      <w:r w:rsidR="00BA3489" w:rsidRPr="0013539E">
        <w:rPr>
          <w:rFonts w:ascii="Times New Roman" w:hAnsi="Times New Roman"/>
          <w:sz w:val="24"/>
          <w:szCs w:val="24"/>
        </w:rPr>
        <w:t xml:space="preserve">. </w:t>
      </w:r>
      <w:bookmarkEnd w:id="7"/>
      <w:r w:rsidR="00BA3489" w:rsidRPr="00B64B92">
        <w:rPr>
          <w:rFonts w:ascii="Times New Roman" w:hAnsi="Times New Roman"/>
          <w:sz w:val="24"/>
          <w:szCs w:val="24"/>
          <w:u w:val="single"/>
        </w:rPr>
        <w:t>N</w:t>
      </w:r>
      <w:r w:rsidR="00035751" w:rsidRPr="00B64B92">
        <w:rPr>
          <w:rFonts w:ascii="Times New Roman" w:hAnsi="Times New Roman"/>
          <w:sz w:val="24"/>
          <w:szCs w:val="24"/>
          <w:u w:val="single"/>
        </w:rPr>
        <w:t>ebaigtos statybos</w:t>
      </w:r>
      <w:r w:rsidR="00D745BE" w:rsidRPr="0013539E">
        <w:rPr>
          <w:rFonts w:ascii="Times New Roman" w:hAnsi="Times New Roman"/>
          <w:sz w:val="24"/>
          <w:szCs w:val="24"/>
        </w:rPr>
        <w:t xml:space="preserve"> </w:t>
      </w:r>
      <w:r w:rsidR="00BA3489" w:rsidRPr="0013539E">
        <w:rPr>
          <w:rFonts w:ascii="Times New Roman" w:hAnsi="Times New Roman"/>
          <w:sz w:val="24"/>
          <w:szCs w:val="24"/>
        </w:rPr>
        <w:t xml:space="preserve">vertė </w:t>
      </w:r>
      <w:r w:rsidR="001A1B3D">
        <w:rPr>
          <w:rFonts w:ascii="Times New Roman" w:hAnsi="Times New Roman"/>
          <w:sz w:val="24"/>
          <w:szCs w:val="24"/>
        </w:rPr>
        <w:t>sumažėjo</w:t>
      </w:r>
      <w:r w:rsidR="00551F6B" w:rsidRPr="0013539E">
        <w:rPr>
          <w:rFonts w:ascii="Times New Roman" w:hAnsi="Times New Roman"/>
          <w:sz w:val="24"/>
          <w:szCs w:val="24"/>
        </w:rPr>
        <w:t xml:space="preserve"> iki  </w:t>
      </w:r>
      <w:r w:rsidR="00F046BE">
        <w:rPr>
          <w:rFonts w:ascii="Times New Roman" w:hAnsi="Times New Roman"/>
          <w:sz w:val="24"/>
          <w:szCs w:val="24"/>
        </w:rPr>
        <w:t>5547292,20</w:t>
      </w:r>
      <w:r w:rsidR="001A1B3D">
        <w:rPr>
          <w:rFonts w:ascii="Times New Roman" w:hAnsi="Times New Roman"/>
          <w:sz w:val="24"/>
          <w:szCs w:val="24"/>
        </w:rPr>
        <w:t xml:space="preserve"> </w:t>
      </w:r>
      <w:r w:rsidR="001A1B3D">
        <w:rPr>
          <w:rFonts w:ascii="Times New Roman" w:hAnsi="Times New Roman"/>
          <w:sz w:val="24"/>
          <w:szCs w:val="24"/>
        </w:rPr>
        <w:lastRenderedPageBreak/>
        <w:t>Eur (</w:t>
      </w:r>
      <w:r w:rsidR="00E442D3">
        <w:rPr>
          <w:rFonts w:ascii="Times New Roman" w:hAnsi="Times New Roman"/>
          <w:sz w:val="24"/>
          <w:szCs w:val="24"/>
        </w:rPr>
        <w:t>sumažėjo 43,99 proc.</w:t>
      </w:r>
      <w:r w:rsidR="00551F6B" w:rsidRPr="0013539E">
        <w:rPr>
          <w:rFonts w:ascii="Times New Roman" w:hAnsi="Times New Roman"/>
          <w:sz w:val="24"/>
          <w:szCs w:val="24"/>
        </w:rPr>
        <w:t>)</w:t>
      </w:r>
      <w:r w:rsidR="001A1B3D">
        <w:rPr>
          <w:rFonts w:ascii="Times New Roman" w:hAnsi="Times New Roman"/>
          <w:sz w:val="24"/>
          <w:szCs w:val="24"/>
        </w:rPr>
        <w:t>.</w:t>
      </w:r>
      <w:r w:rsidR="003C42F9" w:rsidRPr="0013539E">
        <w:rPr>
          <w:rFonts w:ascii="Times New Roman" w:hAnsi="Times New Roman"/>
          <w:sz w:val="24"/>
          <w:szCs w:val="24"/>
        </w:rPr>
        <w:t xml:space="preserve"> Viso kito ilgalaikio turto (mašinos, įrengimai, tran</w:t>
      </w:r>
      <w:r w:rsidR="00BB1089">
        <w:rPr>
          <w:rFonts w:ascii="Times New Roman" w:hAnsi="Times New Roman"/>
          <w:sz w:val="24"/>
          <w:szCs w:val="24"/>
        </w:rPr>
        <w:t>sporto priemonės, baldai ir biuro įranga, kitas materialus turtas</w:t>
      </w:r>
      <w:r w:rsidR="003C42F9" w:rsidRPr="0013539E">
        <w:rPr>
          <w:rFonts w:ascii="Times New Roman" w:hAnsi="Times New Roman"/>
          <w:sz w:val="24"/>
          <w:szCs w:val="24"/>
        </w:rPr>
        <w:t>) likutin</w:t>
      </w:r>
      <w:r w:rsidR="001A1B3D">
        <w:rPr>
          <w:rFonts w:ascii="Times New Roman" w:hAnsi="Times New Roman"/>
          <w:sz w:val="24"/>
          <w:szCs w:val="24"/>
        </w:rPr>
        <w:t xml:space="preserve">ė vertė metų pabaigoje </w:t>
      </w:r>
      <w:r w:rsidR="00FF20A5" w:rsidRPr="0013539E">
        <w:rPr>
          <w:rFonts w:ascii="Times New Roman" w:hAnsi="Times New Roman"/>
          <w:sz w:val="24"/>
          <w:szCs w:val="24"/>
        </w:rPr>
        <w:t xml:space="preserve">siekė </w:t>
      </w:r>
      <w:r w:rsidR="00584E90">
        <w:rPr>
          <w:rFonts w:ascii="Times New Roman" w:hAnsi="Times New Roman"/>
          <w:sz w:val="24"/>
          <w:szCs w:val="24"/>
        </w:rPr>
        <w:t>3</w:t>
      </w:r>
      <w:r w:rsidR="00D95E43">
        <w:rPr>
          <w:rFonts w:ascii="Times New Roman" w:hAnsi="Times New Roman"/>
          <w:sz w:val="24"/>
          <w:szCs w:val="24"/>
        </w:rPr>
        <w:t>435823,07</w:t>
      </w:r>
      <w:r w:rsidR="00B64B92">
        <w:rPr>
          <w:rFonts w:ascii="Times New Roman" w:hAnsi="Times New Roman"/>
          <w:sz w:val="24"/>
          <w:szCs w:val="24"/>
        </w:rPr>
        <w:t xml:space="preserve"> Eur.</w:t>
      </w:r>
      <w:bookmarkStart w:id="8" w:name="_Hlk79584955"/>
      <w:bookmarkStart w:id="9" w:name="_Hlk79584781"/>
    </w:p>
    <w:p w14:paraId="64D7949C" w14:textId="5C72DA93" w:rsidR="009F11A4" w:rsidRPr="00FC6029" w:rsidRDefault="009F11A4" w:rsidP="00FC6029">
      <w:pPr>
        <w:spacing w:after="0"/>
        <w:ind w:right="-852" w:firstLine="1296"/>
        <w:jc w:val="both"/>
        <w:rPr>
          <w:rFonts w:ascii="Times New Roman" w:hAnsi="Times New Roman"/>
          <w:sz w:val="24"/>
          <w:szCs w:val="24"/>
        </w:rPr>
      </w:pPr>
      <w:r w:rsidRPr="00FC6029">
        <w:rPr>
          <w:rFonts w:ascii="Times New Roman" w:hAnsi="Times New Roman"/>
          <w:sz w:val="24"/>
          <w:szCs w:val="24"/>
        </w:rPr>
        <w:t>Užpajamuota</w:t>
      </w:r>
      <w:r w:rsidR="00621614" w:rsidRPr="00FC6029">
        <w:rPr>
          <w:rFonts w:ascii="Times New Roman" w:hAnsi="Times New Roman"/>
          <w:sz w:val="24"/>
          <w:szCs w:val="24"/>
        </w:rPr>
        <w:t xml:space="preserve"> ilg</w:t>
      </w:r>
      <w:r w:rsidR="008B224F" w:rsidRPr="00FC6029">
        <w:rPr>
          <w:rFonts w:ascii="Times New Roman" w:hAnsi="Times New Roman"/>
          <w:sz w:val="24"/>
          <w:szCs w:val="24"/>
        </w:rPr>
        <w:t>alaiki</w:t>
      </w:r>
      <w:r w:rsidR="00D745BE" w:rsidRPr="00FC6029">
        <w:rPr>
          <w:rFonts w:ascii="Times New Roman" w:hAnsi="Times New Roman"/>
          <w:sz w:val="24"/>
          <w:szCs w:val="24"/>
        </w:rPr>
        <w:t>o materialiojo turto už</w:t>
      </w:r>
      <w:r w:rsidR="00FC6029" w:rsidRPr="00FC6029">
        <w:rPr>
          <w:rFonts w:ascii="Times New Roman" w:hAnsi="Times New Roman"/>
          <w:sz w:val="24"/>
          <w:szCs w:val="24"/>
        </w:rPr>
        <w:t xml:space="preserve"> 2665295.49</w:t>
      </w:r>
      <w:r w:rsidR="00D745BE" w:rsidRPr="00FC6029">
        <w:rPr>
          <w:rFonts w:ascii="Times New Roman" w:hAnsi="Times New Roman"/>
          <w:sz w:val="24"/>
          <w:szCs w:val="24"/>
        </w:rPr>
        <w:t xml:space="preserve"> </w:t>
      </w:r>
      <w:r w:rsidR="000E23E9" w:rsidRPr="00FC6029">
        <w:rPr>
          <w:rFonts w:ascii="Times New Roman" w:hAnsi="Times New Roman"/>
          <w:sz w:val="24"/>
          <w:szCs w:val="24"/>
        </w:rPr>
        <w:t xml:space="preserve"> Eur</w:t>
      </w:r>
      <w:r w:rsidR="00FC6029">
        <w:rPr>
          <w:rFonts w:ascii="Times New Roman" w:hAnsi="Times New Roman"/>
          <w:sz w:val="24"/>
          <w:szCs w:val="24"/>
        </w:rPr>
        <w:t xml:space="preserve">. </w:t>
      </w:r>
      <w:r w:rsidR="00AB5FF7">
        <w:rPr>
          <w:rFonts w:ascii="Times New Roman" w:hAnsi="Times New Roman"/>
          <w:sz w:val="24"/>
          <w:szCs w:val="24"/>
        </w:rPr>
        <w:t xml:space="preserve">Tai sudaro pirktas ir neatlygintinai gautas turtas. </w:t>
      </w:r>
      <w:r w:rsidR="00AC29BE" w:rsidRPr="00FC6029">
        <w:rPr>
          <w:rFonts w:ascii="Times New Roman" w:hAnsi="Times New Roman"/>
          <w:sz w:val="24"/>
          <w:szCs w:val="24"/>
        </w:rPr>
        <w:t xml:space="preserve"> </w:t>
      </w:r>
      <w:bookmarkEnd w:id="8"/>
    </w:p>
    <w:p w14:paraId="3D6D1896" w14:textId="7CEC4961" w:rsidR="00621614" w:rsidRPr="00AB5FF7" w:rsidRDefault="009F11A4" w:rsidP="00621614">
      <w:pPr>
        <w:spacing w:after="0"/>
        <w:ind w:right="-852"/>
        <w:jc w:val="both"/>
        <w:rPr>
          <w:rFonts w:ascii="Times New Roman" w:hAnsi="Times New Roman"/>
          <w:sz w:val="24"/>
          <w:szCs w:val="24"/>
        </w:rPr>
      </w:pPr>
      <w:r w:rsidRPr="00AB5FF7">
        <w:rPr>
          <w:rFonts w:ascii="Times New Roman" w:hAnsi="Times New Roman"/>
          <w:sz w:val="24"/>
          <w:szCs w:val="24"/>
        </w:rPr>
        <w:tab/>
        <w:t>N</w:t>
      </w:r>
      <w:r w:rsidR="00621614" w:rsidRPr="00AB5FF7">
        <w:rPr>
          <w:rFonts w:ascii="Times New Roman" w:hAnsi="Times New Roman"/>
          <w:sz w:val="24"/>
          <w:szCs w:val="24"/>
        </w:rPr>
        <w:t xml:space="preserve">eatlygintinai </w:t>
      </w:r>
      <w:r w:rsidR="008C2883" w:rsidRPr="00AB5FF7">
        <w:rPr>
          <w:rFonts w:ascii="Times New Roman" w:hAnsi="Times New Roman"/>
          <w:sz w:val="24"/>
          <w:szCs w:val="24"/>
        </w:rPr>
        <w:t xml:space="preserve">gauta </w:t>
      </w:r>
      <w:r w:rsidR="00035751" w:rsidRPr="00AB5FF7">
        <w:rPr>
          <w:rFonts w:ascii="Times New Roman" w:hAnsi="Times New Roman"/>
          <w:sz w:val="24"/>
          <w:szCs w:val="24"/>
        </w:rPr>
        <w:t xml:space="preserve">turto </w:t>
      </w:r>
      <w:r w:rsidR="008C2883" w:rsidRPr="00AB5FF7">
        <w:rPr>
          <w:rFonts w:ascii="Times New Roman" w:hAnsi="Times New Roman"/>
          <w:sz w:val="24"/>
          <w:szCs w:val="24"/>
        </w:rPr>
        <w:t xml:space="preserve">už </w:t>
      </w:r>
      <w:r w:rsidR="00F429A0" w:rsidRPr="00AB5FF7">
        <w:rPr>
          <w:rFonts w:ascii="Times New Roman" w:hAnsi="Times New Roman"/>
          <w:sz w:val="24"/>
          <w:szCs w:val="24"/>
        </w:rPr>
        <w:t>100230,96</w:t>
      </w:r>
      <w:r w:rsidR="000E23E9" w:rsidRPr="00AB5FF7">
        <w:rPr>
          <w:rFonts w:ascii="Times New Roman" w:hAnsi="Times New Roman"/>
          <w:sz w:val="24"/>
          <w:szCs w:val="24"/>
        </w:rPr>
        <w:t xml:space="preserve"> Eur (20</w:t>
      </w:r>
      <w:r w:rsidR="00F429A0" w:rsidRPr="00AB5FF7">
        <w:rPr>
          <w:rFonts w:ascii="Times New Roman" w:hAnsi="Times New Roman"/>
          <w:sz w:val="24"/>
          <w:szCs w:val="24"/>
        </w:rPr>
        <w:t>20</w:t>
      </w:r>
      <w:r w:rsidR="00EF3A67" w:rsidRPr="00AB5FF7">
        <w:rPr>
          <w:rFonts w:ascii="Times New Roman" w:hAnsi="Times New Roman"/>
          <w:sz w:val="24"/>
          <w:szCs w:val="24"/>
        </w:rPr>
        <w:t xml:space="preserve"> m.</w:t>
      </w:r>
      <w:r w:rsidR="00CB7205" w:rsidRPr="00AB5FF7">
        <w:rPr>
          <w:rFonts w:ascii="Times New Roman" w:hAnsi="Times New Roman"/>
          <w:sz w:val="24"/>
          <w:szCs w:val="24"/>
        </w:rPr>
        <w:t xml:space="preserve"> –</w:t>
      </w:r>
      <w:r w:rsidR="00EF3A67" w:rsidRPr="00AB5FF7">
        <w:rPr>
          <w:rFonts w:ascii="Times New Roman" w:hAnsi="Times New Roman"/>
          <w:sz w:val="24"/>
          <w:szCs w:val="24"/>
        </w:rPr>
        <w:t xml:space="preserve"> </w:t>
      </w:r>
      <w:r w:rsidR="000E23E9" w:rsidRPr="00AB5FF7">
        <w:rPr>
          <w:rFonts w:ascii="Times New Roman" w:hAnsi="Times New Roman"/>
          <w:sz w:val="24"/>
          <w:szCs w:val="24"/>
        </w:rPr>
        <w:t>1</w:t>
      </w:r>
      <w:r w:rsidR="00F429A0" w:rsidRPr="00AB5FF7">
        <w:rPr>
          <w:rFonts w:ascii="Times New Roman" w:hAnsi="Times New Roman"/>
          <w:sz w:val="24"/>
          <w:szCs w:val="24"/>
        </w:rPr>
        <w:t>502748,97</w:t>
      </w:r>
      <w:r w:rsidR="00CB7205" w:rsidRPr="00AB5FF7">
        <w:rPr>
          <w:rFonts w:ascii="Times New Roman" w:hAnsi="Times New Roman"/>
          <w:sz w:val="24"/>
          <w:szCs w:val="24"/>
        </w:rPr>
        <w:t xml:space="preserve"> </w:t>
      </w:r>
      <w:r w:rsidR="008F5126" w:rsidRPr="00AB5FF7">
        <w:rPr>
          <w:rFonts w:ascii="Times New Roman" w:hAnsi="Times New Roman"/>
          <w:sz w:val="24"/>
          <w:szCs w:val="24"/>
        </w:rPr>
        <w:t>Eur</w:t>
      </w:r>
      <w:r w:rsidR="00EF3A67" w:rsidRPr="00AB5FF7">
        <w:rPr>
          <w:rFonts w:ascii="Times New Roman" w:hAnsi="Times New Roman"/>
          <w:sz w:val="24"/>
          <w:szCs w:val="24"/>
        </w:rPr>
        <w:t>)</w:t>
      </w:r>
      <w:r w:rsidR="00621614" w:rsidRPr="00AB5FF7">
        <w:rPr>
          <w:rFonts w:ascii="Times New Roman" w:hAnsi="Times New Roman"/>
          <w:sz w:val="24"/>
          <w:szCs w:val="24"/>
        </w:rPr>
        <w:t>,</w:t>
      </w:r>
      <w:r w:rsidR="00F07729" w:rsidRPr="00AB5FF7">
        <w:rPr>
          <w:rFonts w:ascii="Times New Roman" w:hAnsi="Times New Roman"/>
          <w:sz w:val="24"/>
          <w:szCs w:val="24"/>
        </w:rPr>
        <w:t xml:space="preserve"> </w:t>
      </w:r>
      <w:r w:rsidR="0011724D" w:rsidRPr="00AB5FF7">
        <w:rPr>
          <w:rFonts w:ascii="Times New Roman" w:hAnsi="Times New Roman"/>
          <w:sz w:val="24"/>
          <w:szCs w:val="24"/>
        </w:rPr>
        <w:t>daugiausia</w:t>
      </w:r>
      <w:r w:rsidR="00584E90" w:rsidRPr="00AB5FF7">
        <w:rPr>
          <w:rFonts w:ascii="Times New Roman" w:hAnsi="Times New Roman"/>
          <w:sz w:val="24"/>
          <w:szCs w:val="24"/>
        </w:rPr>
        <w:t xml:space="preserve"> </w:t>
      </w:r>
      <w:r w:rsidR="00AB5FF7" w:rsidRPr="00AB5FF7">
        <w:rPr>
          <w:rFonts w:ascii="Times New Roman" w:hAnsi="Times New Roman"/>
          <w:sz w:val="24"/>
          <w:szCs w:val="24"/>
        </w:rPr>
        <w:t>gauta</w:t>
      </w:r>
      <w:r w:rsidR="00E87C54" w:rsidRPr="00AB5FF7">
        <w:rPr>
          <w:rFonts w:ascii="Times New Roman" w:hAnsi="Times New Roman"/>
          <w:sz w:val="24"/>
          <w:szCs w:val="24"/>
        </w:rPr>
        <w:t xml:space="preserve"> į baldų ir biuro įrangos turto grupę</w:t>
      </w:r>
      <w:r w:rsidR="00142653" w:rsidRPr="00AB5FF7">
        <w:rPr>
          <w:rFonts w:ascii="Times New Roman" w:hAnsi="Times New Roman"/>
          <w:sz w:val="24"/>
          <w:szCs w:val="24"/>
        </w:rPr>
        <w:t>.</w:t>
      </w:r>
      <w:r w:rsidR="004E3436" w:rsidRPr="00AB5FF7">
        <w:rPr>
          <w:rFonts w:ascii="Times New Roman" w:hAnsi="Times New Roman"/>
          <w:sz w:val="24"/>
          <w:szCs w:val="24"/>
        </w:rPr>
        <w:t xml:space="preserve"> </w:t>
      </w:r>
      <w:bookmarkEnd w:id="9"/>
      <w:r w:rsidR="004A2198" w:rsidRPr="00AB5FF7">
        <w:rPr>
          <w:rFonts w:ascii="Times New Roman" w:hAnsi="Times New Roman"/>
          <w:sz w:val="24"/>
          <w:szCs w:val="24"/>
        </w:rPr>
        <w:t>Parduoto, perduoto, n</w:t>
      </w:r>
      <w:r w:rsidR="00621614" w:rsidRPr="00AB5FF7">
        <w:rPr>
          <w:rFonts w:ascii="Times New Roman" w:hAnsi="Times New Roman"/>
          <w:sz w:val="24"/>
          <w:szCs w:val="24"/>
        </w:rPr>
        <w:t>urašyto ilgalaikio</w:t>
      </w:r>
      <w:r w:rsidR="008B224F" w:rsidRPr="00AB5FF7">
        <w:rPr>
          <w:rFonts w:ascii="Times New Roman" w:hAnsi="Times New Roman"/>
          <w:sz w:val="24"/>
          <w:szCs w:val="24"/>
        </w:rPr>
        <w:t xml:space="preserve"> t</w:t>
      </w:r>
      <w:r w:rsidR="00021B88" w:rsidRPr="00AB5FF7">
        <w:rPr>
          <w:rFonts w:ascii="Times New Roman" w:hAnsi="Times New Roman"/>
          <w:sz w:val="24"/>
          <w:szCs w:val="24"/>
        </w:rPr>
        <w:t>u</w:t>
      </w:r>
      <w:r w:rsidR="008B1811" w:rsidRPr="00AB5FF7">
        <w:rPr>
          <w:rFonts w:ascii="Times New Roman" w:hAnsi="Times New Roman"/>
          <w:sz w:val="24"/>
          <w:szCs w:val="24"/>
        </w:rPr>
        <w:t>rto įsigijimo savikaina</w:t>
      </w:r>
      <w:r w:rsidR="001F07CA" w:rsidRPr="00AB5FF7">
        <w:rPr>
          <w:rFonts w:ascii="Times New Roman" w:hAnsi="Times New Roman"/>
          <w:sz w:val="24"/>
          <w:szCs w:val="24"/>
        </w:rPr>
        <w:t xml:space="preserve"> sudarė</w:t>
      </w:r>
      <w:r w:rsidR="00C15B4B" w:rsidRPr="00AB5FF7">
        <w:rPr>
          <w:rFonts w:ascii="Times New Roman" w:hAnsi="Times New Roman"/>
          <w:sz w:val="24"/>
          <w:szCs w:val="24"/>
        </w:rPr>
        <w:t xml:space="preserve"> </w:t>
      </w:r>
      <w:r w:rsidR="00E87C54" w:rsidRPr="00AB5FF7">
        <w:rPr>
          <w:rFonts w:ascii="Times New Roman" w:hAnsi="Times New Roman"/>
          <w:sz w:val="24"/>
          <w:szCs w:val="24"/>
        </w:rPr>
        <w:t>226660,54</w:t>
      </w:r>
      <w:r w:rsidR="00BB1089" w:rsidRPr="00AB5FF7">
        <w:rPr>
          <w:rFonts w:ascii="Times New Roman" w:hAnsi="Times New Roman"/>
          <w:sz w:val="24"/>
          <w:szCs w:val="24"/>
        </w:rPr>
        <w:t xml:space="preserve"> Eur (20</w:t>
      </w:r>
      <w:r w:rsidR="00E87C54" w:rsidRPr="00AB5FF7">
        <w:rPr>
          <w:rFonts w:ascii="Times New Roman" w:hAnsi="Times New Roman"/>
          <w:sz w:val="24"/>
          <w:szCs w:val="24"/>
        </w:rPr>
        <w:t>20</w:t>
      </w:r>
      <w:r w:rsidR="00C15B4B" w:rsidRPr="00AB5FF7">
        <w:rPr>
          <w:rFonts w:ascii="Times New Roman" w:hAnsi="Times New Roman"/>
          <w:sz w:val="24"/>
          <w:szCs w:val="24"/>
        </w:rPr>
        <w:t xml:space="preserve"> m. – </w:t>
      </w:r>
      <w:r w:rsidR="001F07CA" w:rsidRPr="00AB5FF7">
        <w:rPr>
          <w:rFonts w:ascii="Times New Roman" w:hAnsi="Times New Roman"/>
          <w:sz w:val="24"/>
          <w:szCs w:val="24"/>
        </w:rPr>
        <w:t xml:space="preserve"> </w:t>
      </w:r>
      <w:r w:rsidR="008F5126" w:rsidRPr="00AB5FF7">
        <w:rPr>
          <w:rFonts w:ascii="Times New Roman" w:hAnsi="Times New Roman"/>
          <w:sz w:val="24"/>
          <w:szCs w:val="24"/>
        </w:rPr>
        <w:t xml:space="preserve"> </w:t>
      </w:r>
      <w:r w:rsidR="00E87C54" w:rsidRPr="00AB5FF7">
        <w:rPr>
          <w:rFonts w:ascii="Times New Roman" w:hAnsi="Times New Roman"/>
          <w:sz w:val="24"/>
          <w:szCs w:val="24"/>
        </w:rPr>
        <w:t>215023,05</w:t>
      </w:r>
      <w:r w:rsidR="004E3436" w:rsidRPr="00AB5FF7">
        <w:rPr>
          <w:rFonts w:ascii="Times New Roman" w:hAnsi="Times New Roman"/>
          <w:sz w:val="24"/>
          <w:szCs w:val="24"/>
        </w:rPr>
        <w:t xml:space="preserve"> </w:t>
      </w:r>
      <w:r w:rsidR="008F5126" w:rsidRPr="00AB5FF7">
        <w:rPr>
          <w:rFonts w:ascii="Times New Roman" w:hAnsi="Times New Roman"/>
          <w:sz w:val="24"/>
          <w:szCs w:val="24"/>
        </w:rPr>
        <w:t>Eur</w:t>
      </w:r>
      <w:r w:rsidR="00C15B4B" w:rsidRPr="00AB5FF7">
        <w:rPr>
          <w:rFonts w:ascii="Times New Roman" w:hAnsi="Times New Roman"/>
          <w:sz w:val="24"/>
          <w:szCs w:val="24"/>
        </w:rPr>
        <w:t>)</w:t>
      </w:r>
      <w:r w:rsidR="00621614" w:rsidRPr="00AB5FF7">
        <w:rPr>
          <w:rFonts w:ascii="Times New Roman" w:hAnsi="Times New Roman"/>
          <w:sz w:val="24"/>
          <w:szCs w:val="24"/>
        </w:rPr>
        <w:t>.</w:t>
      </w:r>
      <w:r w:rsidR="00262DD2">
        <w:rPr>
          <w:rFonts w:ascii="Times New Roman" w:hAnsi="Times New Roman"/>
          <w:sz w:val="24"/>
          <w:szCs w:val="24"/>
        </w:rPr>
        <w:t xml:space="preserve"> Likutinė nurašyto turto vertė 74039,87 Eur.</w:t>
      </w:r>
    </w:p>
    <w:p w14:paraId="1D550C42" w14:textId="265F4034" w:rsidR="00C15B4B" w:rsidRPr="007D200F" w:rsidRDefault="00C05CD4" w:rsidP="00C15B4B">
      <w:pPr>
        <w:spacing w:after="0"/>
        <w:ind w:right="-852"/>
        <w:jc w:val="both"/>
        <w:rPr>
          <w:rFonts w:ascii="Times New Roman" w:hAnsi="Times New Roman"/>
          <w:sz w:val="24"/>
          <w:szCs w:val="24"/>
        </w:rPr>
      </w:pPr>
      <w:r w:rsidRPr="001F2B0F">
        <w:rPr>
          <w:rFonts w:ascii="Times New Roman" w:hAnsi="Times New Roman"/>
          <w:sz w:val="24"/>
          <w:szCs w:val="24"/>
        </w:rPr>
        <w:tab/>
      </w:r>
      <w:r w:rsidR="00BB1089" w:rsidRPr="001F2B0F">
        <w:rPr>
          <w:rFonts w:ascii="Times New Roman" w:hAnsi="Times New Roman"/>
          <w:sz w:val="24"/>
          <w:szCs w:val="24"/>
        </w:rPr>
        <w:t>Per 202</w:t>
      </w:r>
      <w:r w:rsidR="007772B0" w:rsidRPr="001F2B0F">
        <w:rPr>
          <w:rFonts w:ascii="Times New Roman" w:hAnsi="Times New Roman"/>
          <w:sz w:val="24"/>
          <w:szCs w:val="24"/>
        </w:rPr>
        <w:t>1</w:t>
      </w:r>
      <w:r w:rsidR="00A14427" w:rsidRPr="001F2B0F">
        <w:rPr>
          <w:rFonts w:ascii="Times New Roman" w:hAnsi="Times New Roman"/>
          <w:sz w:val="24"/>
          <w:szCs w:val="24"/>
        </w:rPr>
        <w:t xml:space="preserve"> </w:t>
      </w:r>
      <w:r w:rsidR="008B224F" w:rsidRPr="001F2B0F">
        <w:rPr>
          <w:rFonts w:ascii="Times New Roman" w:hAnsi="Times New Roman"/>
          <w:sz w:val="24"/>
          <w:szCs w:val="24"/>
        </w:rPr>
        <w:t>m.</w:t>
      </w:r>
      <w:r w:rsidR="009B4508" w:rsidRPr="001F2B0F">
        <w:rPr>
          <w:rFonts w:ascii="Times New Roman" w:hAnsi="Times New Roman"/>
          <w:sz w:val="24"/>
          <w:szCs w:val="24"/>
        </w:rPr>
        <w:t xml:space="preserve"> </w:t>
      </w:r>
      <w:r w:rsidR="00E87C54" w:rsidRPr="001F2B0F">
        <w:rPr>
          <w:rFonts w:ascii="Times New Roman" w:hAnsi="Times New Roman"/>
          <w:sz w:val="24"/>
          <w:szCs w:val="24"/>
        </w:rPr>
        <w:t>iš nebaigtos statybos turto grupės į kitas turto grupes perkelta</w:t>
      </w:r>
      <w:r w:rsidR="001720CB" w:rsidRPr="001F2B0F">
        <w:rPr>
          <w:rFonts w:ascii="Times New Roman" w:hAnsi="Times New Roman"/>
          <w:sz w:val="24"/>
          <w:szCs w:val="24"/>
        </w:rPr>
        <w:t xml:space="preserve"> </w:t>
      </w:r>
      <w:r w:rsidR="00AB5FF7" w:rsidRPr="001F2B0F">
        <w:rPr>
          <w:rFonts w:ascii="Times New Roman" w:hAnsi="Times New Roman"/>
          <w:sz w:val="24"/>
          <w:szCs w:val="24"/>
        </w:rPr>
        <w:t>6312542</w:t>
      </w:r>
      <w:r w:rsidR="001F2B0F" w:rsidRPr="001F2B0F">
        <w:rPr>
          <w:rFonts w:ascii="Times New Roman" w:hAnsi="Times New Roman"/>
          <w:sz w:val="24"/>
          <w:szCs w:val="24"/>
        </w:rPr>
        <w:t>,</w:t>
      </w:r>
      <w:r w:rsidR="00AB5FF7" w:rsidRPr="001F2B0F">
        <w:rPr>
          <w:rFonts w:ascii="Times New Roman" w:hAnsi="Times New Roman"/>
          <w:sz w:val="24"/>
          <w:szCs w:val="24"/>
        </w:rPr>
        <w:t>77</w:t>
      </w:r>
      <w:r w:rsidR="001F2B0F" w:rsidRPr="001F2B0F">
        <w:rPr>
          <w:rFonts w:ascii="Times New Roman" w:hAnsi="Times New Roman"/>
          <w:sz w:val="24"/>
          <w:szCs w:val="24"/>
        </w:rPr>
        <w:t xml:space="preserve"> Eur </w:t>
      </w:r>
      <w:r w:rsidR="001720CB" w:rsidRPr="001F2B0F">
        <w:rPr>
          <w:rFonts w:ascii="Times New Roman" w:hAnsi="Times New Roman"/>
          <w:sz w:val="24"/>
          <w:szCs w:val="24"/>
        </w:rPr>
        <w:t>užbaigtų projektų sumos</w:t>
      </w:r>
      <w:r w:rsidR="001F2B0F" w:rsidRPr="001F2B0F">
        <w:rPr>
          <w:rFonts w:ascii="Times New Roman" w:hAnsi="Times New Roman"/>
          <w:sz w:val="24"/>
          <w:szCs w:val="24"/>
        </w:rPr>
        <w:t>, iš kurių svarbiausi</w:t>
      </w:r>
      <w:r w:rsidR="00E87C54" w:rsidRPr="001F2B0F">
        <w:rPr>
          <w:rFonts w:ascii="Times New Roman" w:hAnsi="Times New Roman"/>
          <w:sz w:val="24"/>
          <w:szCs w:val="24"/>
        </w:rPr>
        <w:t>:</w:t>
      </w:r>
      <w:r w:rsidR="001720CB" w:rsidRPr="001F2B0F">
        <w:rPr>
          <w:rFonts w:ascii="Times New Roman" w:hAnsi="Times New Roman"/>
          <w:sz w:val="24"/>
          <w:szCs w:val="24"/>
        </w:rPr>
        <w:t xml:space="preserve"> </w:t>
      </w:r>
      <w:r w:rsidR="00E87C54" w:rsidRPr="001F2B0F">
        <w:rPr>
          <w:rFonts w:ascii="Times New Roman" w:hAnsi="Times New Roman"/>
          <w:sz w:val="24"/>
          <w:szCs w:val="24"/>
        </w:rPr>
        <w:t>10223371,36</w:t>
      </w:r>
      <w:r w:rsidR="001720CB" w:rsidRPr="001F2B0F">
        <w:rPr>
          <w:rFonts w:ascii="Times New Roman" w:hAnsi="Times New Roman"/>
          <w:sz w:val="24"/>
          <w:szCs w:val="24"/>
        </w:rPr>
        <w:t xml:space="preserve"> </w:t>
      </w:r>
      <w:r w:rsidR="00E87C54" w:rsidRPr="001F2B0F">
        <w:rPr>
          <w:rFonts w:ascii="Times New Roman" w:hAnsi="Times New Roman"/>
          <w:sz w:val="24"/>
          <w:szCs w:val="24"/>
        </w:rPr>
        <w:t xml:space="preserve">Eur </w:t>
      </w:r>
      <w:r w:rsidR="001F2B0F" w:rsidRPr="001F2B0F">
        <w:rPr>
          <w:rFonts w:ascii="Times New Roman" w:hAnsi="Times New Roman"/>
          <w:sz w:val="24"/>
          <w:szCs w:val="24"/>
        </w:rPr>
        <w:t xml:space="preserve">projekto „Apleistų / avarinių pastatų nugriovimas ir teritorijos valymas, regeneruojant buvusį karinį miestelį ir pritaikant kompleksą inovatyviai </w:t>
      </w:r>
      <w:r w:rsidR="001F2B0F" w:rsidRPr="007D200F">
        <w:rPr>
          <w:rFonts w:ascii="Times New Roman" w:hAnsi="Times New Roman"/>
          <w:sz w:val="24"/>
          <w:szCs w:val="24"/>
        </w:rPr>
        <w:t>pramonei vystyti – SMART PARK įkūrimui“</w:t>
      </w:r>
      <w:r w:rsidR="001720CB" w:rsidRPr="007D200F">
        <w:rPr>
          <w:rFonts w:ascii="Times New Roman" w:hAnsi="Times New Roman"/>
          <w:sz w:val="24"/>
          <w:szCs w:val="24"/>
        </w:rPr>
        <w:t xml:space="preserve">, 634541,36 Eur </w:t>
      </w:r>
      <w:r w:rsidR="007D200F" w:rsidRPr="007D200F">
        <w:rPr>
          <w:rFonts w:ascii="Times New Roman" w:hAnsi="Times New Roman"/>
          <w:sz w:val="24"/>
          <w:szCs w:val="24"/>
        </w:rPr>
        <w:t>projekto „Irklavimo bazės įrengimo Visagino ežero pakrantėje“</w:t>
      </w:r>
      <w:r w:rsidR="001720CB" w:rsidRPr="007D200F">
        <w:rPr>
          <w:rFonts w:ascii="Times New Roman" w:hAnsi="Times New Roman"/>
          <w:sz w:val="24"/>
          <w:szCs w:val="24"/>
        </w:rPr>
        <w:t xml:space="preserve">, 317671,31 Eur </w:t>
      </w:r>
      <w:r w:rsidR="007D200F" w:rsidRPr="007D200F">
        <w:rPr>
          <w:rFonts w:ascii="Times New Roman" w:hAnsi="Times New Roman"/>
          <w:sz w:val="24"/>
          <w:szCs w:val="24"/>
        </w:rPr>
        <w:t>projekto „Darnaus judumo infrastruktūros įrengimas“, 290940,68 Eur projekto „Visagino „Verdenės“ gimnazijos, esančios Taikos per. 21, Visagine, pagrindinio pastato rekonstrukcija“</w:t>
      </w:r>
      <w:r w:rsidR="001720CB" w:rsidRPr="007D200F">
        <w:rPr>
          <w:rFonts w:ascii="Times New Roman" w:hAnsi="Times New Roman"/>
          <w:sz w:val="24"/>
          <w:szCs w:val="24"/>
        </w:rPr>
        <w:t xml:space="preserve"> ir kitų.</w:t>
      </w:r>
    </w:p>
    <w:p w14:paraId="62C40AAE" w14:textId="2A25F843" w:rsidR="009A7260" w:rsidRPr="00B44177" w:rsidRDefault="009A7260" w:rsidP="009A7260">
      <w:pPr>
        <w:spacing w:after="0"/>
        <w:ind w:right="-852"/>
        <w:jc w:val="both"/>
        <w:rPr>
          <w:rFonts w:ascii="Times New Roman" w:hAnsi="Times New Roman"/>
          <w:sz w:val="24"/>
          <w:szCs w:val="24"/>
        </w:rPr>
      </w:pPr>
      <w:r w:rsidRPr="007D200F">
        <w:rPr>
          <w:rFonts w:ascii="Times New Roman" w:hAnsi="Times New Roman"/>
          <w:sz w:val="24"/>
          <w:szCs w:val="24"/>
        </w:rPr>
        <w:tab/>
        <w:t xml:space="preserve">Materialioji turto, kuris visiškai amortizuotas, tačiau naudojamas veikloje, įsigijimo savikaina </w:t>
      </w:r>
      <w:r w:rsidR="00690D9E">
        <w:rPr>
          <w:rFonts w:ascii="Times New Roman" w:hAnsi="Times New Roman"/>
          <w:sz w:val="24"/>
          <w:szCs w:val="24"/>
        </w:rPr>
        <w:t>11797784,01</w:t>
      </w:r>
      <w:r w:rsidRPr="007D200F">
        <w:rPr>
          <w:rFonts w:ascii="Times New Roman" w:hAnsi="Times New Roman"/>
          <w:sz w:val="24"/>
          <w:szCs w:val="24"/>
        </w:rPr>
        <w:t xml:space="preserve"> Eur.</w:t>
      </w:r>
    </w:p>
    <w:p w14:paraId="59FA26BA" w14:textId="1A2AB28B" w:rsidR="00FC6029" w:rsidRDefault="009A7260" w:rsidP="009A7260">
      <w:pPr>
        <w:spacing w:after="0"/>
        <w:ind w:right="-852"/>
        <w:jc w:val="both"/>
        <w:rPr>
          <w:rFonts w:ascii="Times New Roman" w:hAnsi="Times New Roman"/>
          <w:sz w:val="24"/>
          <w:szCs w:val="24"/>
        </w:rPr>
      </w:pPr>
      <w:r>
        <w:rPr>
          <w:rFonts w:ascii="Times New Roman" w:hAnsi="Times New Roman"/>
          <w:sz w:val="24"/>
          <w:szCs w:val="24"/>
        </w:rPr>
        <w:tab/>
      </w:r>
      <w:r w:rsidR="00FC6029">
        <w:rPr>
          <w:rFonts w:ascii="Times New Roman" w:hAnsi="Times New Roman"/>
          <w:sz w:val="24"/>
          <w:szCs w:val="24"/>
        </w:rPr>
        <w:t>Per 2021</w:t>
      </w:r>
      <w:r w:rsidR="00FC6029" w:rsidRPr="0013539E">
        <w:rPr>
          <w:rFonts w:ascii="Times New Roman" w:hAnsi="Times New Roman"/>
          <w:sz w:val="24"/>
          <w:szCs w:val="24"/>
        </w:rPr>
        <w:t xml:space="preserve"> m. buvo apskaičiuotas </w:t>
      </w:r>
      <w:r w:rsidR="00FC6029">
        <w:rPr>
          <w:rFonts w:ascii="Times New Roman" w:hAnsi="Times New Roman"/>
          <w:sz w:val="24"/>
          <w:szCs w:val="24"/>
        </w:rPr>
        <w:t>2812921,72</w:t>
      </w:r>
      <w:r w:rsidR="00FC6029" w:rsidRPr="0013539E">
        <w:rPr>
          <w:rFonts w:ascii="Times New Roman" w:hAnsi="Times New Roman"/>
          <w:sz w:val="24"/>
          <w:szCs w:val="24"/>
        </w:rPr>
        <w:t xml:space="preserve"> Eur</w:t>
      </w:r>
      <w:r w:rsidR="00FC6029">
        <w:rPr>
          <w:rFonts w:ascii="Times New Roman" w:hAnsi="Times New Roman"/>
          <w:sz w:val="24"/>
          <w:szCs w:val="24"/>
        </w:rPr>
        <w:t xml:space="preserve"> (2020 m. – 2560609,95 Eur)</w:t>
      </w:r>
      <w:r w:rsidR="00FC6029" w:rsidRPr="0013539E">
        <w:rPr>
          <w:rFonts w:ascii="Times New Roman" w:hAnsi="Times New Roman"/>
          <w:sz w:val="24"/>
          <w:szCs w:val="24"/>
        </w:rPr>
        <w:t xml:space="preserve"> ilgalaikio materialiojo turto nusidėvėjimas. Ataskaitinio laikotarpio pabaigoje sukaupto nusidėvėjimo suma sudarė</w:t>
      </w:r>
      <w:r w:rsidR="00FC6029">
        <w:rPr>
          <w:rFonts w:ascii="Times New Roman" w:hAnsi="Times New Roman"/>
          <w:sz w:val="24"/>
          <w:szCs w:val="24"/>
        </w:rPr>
        <w:t xml:space="preserve"> 50968562,97</w:t>
      </w:r>
      <w:r w:rsidR="00FC6029" w:rsidRPr="0013539E">
        <w:rPr>
          <w:rFonts w:ascii="Times New Roman" w:hAnsi="Times New Roman"/>
          <w:sz w:val="24"/>
          <w:szCs w:val="24"/>
        </w:rPr>
        <w:t xml:space="preserve"> </w:t>
      </w:r>
      <w:r w:rsidR="00FC6029">
        <w:rPr>
          <w:rFonts w:ascii="Times New Roman" w:hAnsi="Times New Roman"/>
          <w:sz w:val="24"/>
          <w:szCs w:val="24"/>
        </w:rPr>
        <w:t>Eur (</w:t>
      </w:r>
      <w:r w:rsidR="00262DD2">
        <w:rPr>
          <w:rFonts w:ascii="Times New Roman" w:hAnsi="Times New Roman"/>
          <w:sz w:val="24"/>
          <w:szCs w:val="24"/>
        </w:rPr>
        <w:t xml:space="preserve">padidėjo 1,92 </w:t>
      </w:r>
      <w:proofErr w:type="spellStart"/>
      <w:r w:rsidR="00262DD2">
        <w:rPr>
          <w:rFonts w:ascii="Times New Roman" w:hAnsi="Times New Roman"/>
          <w:sz w:val="24"/>
          <w:szCs w:val="24"/>
        </w:rPr>
        <w:t>proc</w:t>
      </w:r>
      <w:proofErr w:type="spellEnd"/>
      <w:r w:rsidR="00FC6029" w:rsidRPr="0013539E">
        <w:rPr>
          <w:rFonts w:ascii="Times New Roman" w:hAnsi="Times New Roman"/>
          <w:sz w:val="24"/>
          <w:szCs w:val="24"/>
        </w:rPr>
        <w:t>).</w:t>
      </w:r>
    </w:p>
    <w:p w14:paraId="15DA92B9" w14:textId="649A3C42" w:rsidR="009A7260" w:rsidRPr="0013539E" w:rsidRDefault="009A7260" w:rsidP="00AB5FF7">
      <w:pPr>
        <w:spacing w:after="0"/>
        <w:ind w:right="-852" w:firstLine="1296"/>
        <w:jc w:val="both"/>
        <w:rPr>
          <w:rFonts w:ascii="Times New Roman" w:hAnsi="Times New Roman"/>
          <w:sz w:val="24"/>
          <w:szCs w:val="24"/>
        </w:rPr>
      </w:pPr>
      <w:r>
        <w:rPr>
          <w:rFonts w:ascii="Times New Roman" w:hAnsi="Times New Roman"/>
          <w:sz w:val="24"/>
          <w:szCs w:val="24"/>
        </w:rPr>
        <w:t>M</w:t>
      </w:r>
      <w:r w:rsidRPr="0013539E">
        <w:rPr>
          <w:rFonts w:ascii="Times New Roman" w:hAnsi="Times New Roman"/>
          <w:sz w:val="24"/>
          <w:szCs w:val="24"/>
        </w:rPr>
        <w:t>aterialiojo turto, kurio kontrolę riboja sutartys ar teisės aktai</w:t>
      </w:r>
      <w:r w:rsidR="00690D9E">
        <w:rPr>
          <w:rFonts w:ascii="Times New Roman" w:hAnsi="Times New Roman"/>
          <w:sz w:val="24"/>
          <w:szCs w:val="24"/>
        </w:rPr>
        <w:t xml:space="preserve"> vertė 195398,41 Eur</w:t>
      </w:r>
      <w:r w:rsidRPr="0013539E">
        <w:rPr>
          <w:rFonts w:ascii="Times New Roman" w:hAnsi="Times New Roman"/>
          <w:sz w:val="24"/>
          <w:szCs w:val="24"/>
        </w:rPr>
        <w:t>.</w:t>
      </w:r>
    </w:p>
    <w:p w14:paraId="7D3B910E" w14:textId="77777777" w:rsidR="009A7260" w:rsidRPr="0013539E" w:rsidRDefault="009A7260" w:rsidP="009A7260">
      <w:pPr>
        <w:spacing w:after="0"/>
        <w:ind w:right="-852"/>
        <w:jc w:val="both"/>
        <w:rPr>
          <w:rFonts w:ascii="Times New Roman" w:hAnsi="Times New Roman"/>
          <w:sz w:val="24"/>
          <w:szCs w:val="24"/>
        </w:rPr>
      </w:pPr>
      <w:r>
        <w:rPr>
          <w:rFonts w:ascii="Times New Roman" w:hAnsi="Times New Roman"/>
          <w:sz w:val="24"/>
          <w:szCs w:val="24"/>
        </w:rPr>
        <w:tab/>
        <w:t>M</w:t>
      </w:r>
      <w:r w:rsidRPr="0013539E">
        <w:rPr>
          <w:rFonts w:ascii="Times New Roman" w:hAnsi="Times New Roman"/>
          <w:sz w:val="24"/>
          <w:szCs w:val="24"/>
        </w:rPr>
        <w:t>aterialiojo turto, užstatyto kaip įsipareigojimų įvykdymo garantija, nėra.</w:t>
      </w:r>
    </w:p>
    <w:p w14:paraId="7138BBB8" w14:textId="77777777" w:rsidR="009A7260" w:rsidRPr="0013539E" w:rsidRDefault="009A7260" w:rsidP="009A7260">
      <w:pPr>
        <w:spacing w:after="0"/>
        <w:ind w:right="-852"/>
        <w:jc w:val="both"/>
        <w:rPr>
          <w:rFonts w:ascii="Times New Roman" w:hAnsi="Times New Roman"/>
          <w:sz w:val="24"/>
          <w:szCs w:val="24"/>
        </w:rPr>
      </w:pPr>
      <w:r w:rsidRPr="0013539E">
        <w:rPr>
          <w:rFonts w:ascii="Times New Roman" w:hAnsi="Times New Roman"/>
          <w:sz w:val="24"/>
          <w:szCs w:val="24"/>
        </w:rPr>
        <w:tab/>
        <w:t>Ataskaitinio laikotarpio pabaigoje viešojo sektoriaus subjektų apskaitoje nebuvo pagal finansinės nuom</w:t>
      </w:r>
      <w:r>
        <w:rPr>
          <w:rFonts w:ascii="Times New Roman" w:hAnsi="Times New Roman"/>
          <w:sz w:val="24"/>
          <w:szCs w:val="24"/>
        </w:rPr>
        <w:t xml:space="preserve">os (lizingo) sutartis įsigyto </w:t>
      </w:r>
      <w:r w:rsidRPr="0013539E">
        <w:rPr>
          <w:rFonts w:ascii="Times New Roman" w:hAnsi="Times New Roman"/>
          <w:sz w:val="24"/>
          <w:szCs w:val="24"/>
        </w:rPr>
        <w:t>materialiojo turto, kurio finansinės nuomos (lizingo) sutarties laikotarpis nėra pasibaigęs.</w:t>
      </w:r>
    </w:p>
    <w:p w14:paraId="288688F1" w14:textId="77777777" w:rsidR="00142653" w:rsidRDefault="00142653" w:rsidP="00241C80">
      <w:pPr>
        <w:spacing w:after="0"/>
        <w:ind w:right="-852"/>
        <w:jc w:val="both"/>
        <w:rPr>
          <w:rFonts w:ascii="Times New Roman" w:hAnsi="Times New Roman"/>
          <w:sz w:val="24"/>
          <w:szCs w:val="24"/>
        </w:rPr>
      </w:pPr>
    </w:p>
    <w:p w14:paraId="4C404C35" w14:textId="77777777" w:rsidR="0013717B" w:rsidRPr="0013539E" w:rsidRDefault="00142653" w:rsidP="00241C80">
      <w:pPr>
        <w:spacing w:after="0"/>
        <w:ind w:right="-852"/>
        <w:jc w:val="both"/>
        <w:rPr>
          <w:rFonts w:ascii="Times New Roman" w:hAnsi="Times New Roman"/>
          <w:b/>
          <w:sz w:val="24"/>
          <w:szCs w:val="24"/>
        </w:rPr>
      </w:pPr>
      <w:r>
        <w:rPr>
          <w:rFonts w:ascii="Times New Roman" w:hAnsi="Times New Roman"/>
          <w:sz w:val="24"/>
          <w:szCs w:val="24"/>
        </w:rPr>
        <w:tab/>
      </w:r>
      <w:r w:rsidR="0013717B" w:rsidRPr="0013539E">
        <w:rPr>
          <w:rFonts w:ascii="Times New Roman" w:hAnsi="Times New Roman"/>
          <w:b/>
          <w:sz w:val="24"/>
          <w:szCs w:val="24"/>
        </w:rPr>
        <w:t xml:space="preserve">(P05, 06) </w:t>
      </w:r>
      <w:r w:rsidR="00751E74" w:rsidRPr="0013539E">
        <w:rPr>
          <w:rFonts w:ascii="Times New Roman" w:hAnsi="Times New Roman"/>
          <w:b/>
          <w:sz w:val="24"/>
          <w:szCs w:val="24"/>
        </w:rPr>
        <w:t>Ilgalaikis f</w:t>
      </w:r>
      <w:r w:rsidR="0013717B" w:rsidRPr="0013539E">
        <w:rPr>
          <w:rFonts w:ascii="Times New Roman" w:hAnsi="Times New Roman"/>
          <w:b/>
          <w:sz w:val="24"/>
          <w:szCs w:val="24"/>
        </w:rPr>
        <w:t>inansinis turtas</w:t>
      </w:r>
    </w:p>
    <w:p w14:paraId="59B8721B" w14:textId="77777777" w:rsidR="0013717B" w:rsidRPr="0013539E" w:rsidRDefault="0013717B" w:rsidP="00241C80">
      <w:pPr>
        <w:spacing w:after="0"/>
        <w:ind w:right="-852"/>
        <w:jc w:val="both"/>
        <w:rPr>
          <w:rFonts w:ascii="Times New Roman" w:hAnsi="Times New Roman"/>
          <w:b/>
          <w:sz w:val="24"/>
          <w:szCs w:val="24"/>
        </w:rPr>
      </w:pPr>
    </w:p>
    <w:p w14:paraId="13FE6262" w14:textId="63F7514B" w:rsidR="00DE7225" w:rsidRDefault="0013717B" w:rsidP="004679F8">
      <w:pPr>
        <w:spacing w:after="0"/>
        <w:ind w:right="-852"/>
        <w:jc w:val="both"/>
        <w:rPr>
          <w:rFonts w:ascii="Times New Roman" w:hAnsi="Times New Roman"/>
          <w:sz w:val="24"/>
          <w:szCs w:val="24"/>
        </w:rPr>
      </w:pPr>
      <w:r w:rsidRPr="0013539E">
        <w:rPr>
          <w:rFonts w:ascii="Times New Roman" w:hAnsi="Times New Roman"/>
          <w:b/>
          <w:sz w:val="24"/>
          <w:szCs w:val="24"/>
        </w:rPr>
        <w:tab/>
      </w:r>
      <w:bookmarkStart w:id="10" w:name="_Hlk79585377"/>
      <w:r w:rsidR="005F572E" w:rsidRPr="004679F8">
        <w:rPr>
          <w:rFonts w:ascii="Times New Roman" w:hAnsi="Times New Roman"/>
          <w:sz w:val="24"/>
          <w:szCs w:val="24"/>
        </w:rPr>
        <w:t>Ilgalai</w:t>
      </w:r>
      <w:r w:rsidR="004A2198">
        <w:rPr>
          <w:rFonts w:ascii="Times New Roman" w:hAnsi="Times New Roman"/>
          <w:sz w:val="24"/>
          <w:szCs w:val="24"/>
        </w:rPr>
        <w:t>kį finansinį turtą sudaro:</w:t>
      </w:r>
      <w:r w:rsidR="001F6A51" w:rsidRPr="004679F8">
        <w:rPr>
          <w:rFonts w:ascii="Times New Roman" w:hAnsi="Times New Roman"/>
          <w:sz w:val="24"/>
          <w:szCs w:val="24"/>
        </w:rPr>
        <w:t xml:space="preserve"> in</w:t>
      </w:r>
      <w:r w:rsidR="004A2198">
        <w:rPr>
          <w:rFonts w:ascii="Times New Roman" w:hAnsi="Times New Roman"/>
          <w:sz w:val="24"/>
          <w:szCs w:val="24"/>
        </w:rPr>
        <w:t>vesticijos</w:t>
      </w:r>
      <w:r w:rsidR="005F572E" w:rsidRPr="004679F8">
        <w:rPr>
          <w:rFonts w:ascii="Times New Roman" w:hAnsi="Times New Roman"/>
          <w:sz w:val="24"/>
          <w:szCs w:val="24"/>
        </w:rPr>
        <w:t xml:space="preserve"> į kontroliuoja</w:t>
      </w:r>
      <w:r w:rsidR="002E643D" w:rsidRPr="004679F8">
        <w:rPr>
          <w:rFonts w:ascii="Times New Roman" w:hAnsi="Times New Roman"/>
          <w:sz w:val="24"/>
          <w:szCs w:val="24"/>
        </w:rPr>
        <w:t>m</w:t>
      </w:r>
      <w:r w:rsidR="005D7615" w:rsidRPr="004679F8">
        <w:rPr>
          <w:rFonts w:ascii="Times New Roman" w:hAnsi="Times New Roman"/>
          <w:sz w:val="24"/>
          <w:szCs w:val="24"/>
        </w:rPr>
        <w:t xml:space="preserve">us viešojo sektoriaus </w:t>
      </w:r>
      <w:r w:rsidR="001F6A51" w:rsidRPr="004679F8">
        <w:rPr>
          <w:rFonts w:ascii="Times New Roman" w:hAnsi="Times New Roman"/>
          <w:sz w:val="24"/>
          <w:szCs w:val="24"/>
        </w:rPr>
        <w:t>subjektus</w:t>
      </w:r>
      <w:r w:rsidR="0089334F" w:rsidRPr="004679F8">
        <w:rPr>
          <w:rFonts w:ascii="Times New Roman" w:hAnsi="Times New Roman"/>
          <w:sz w:val="24"/>
          <w:szCs w:val="24"/>
        </w:rPr>
        <w:t xml:space="preserve"> </w:t>
      </w:r>
      <w:r w:rsidR="009779EC">
        <w:rPr>
          <w:rFonts w:ascii="Times New Roman" w:hAnsi="Times New Roman"/>
          <w:sz w:val="24"/>
          <w:szCs w:val="24"/>
        </w:rPr>
        <w:t>2</w:t>
      </w:r>
      <w:r w:rsidR="00946A98">
        <w:rPr>
          <w:rFonts w:ascii="Times New Roman" w:hAnsi="Times New Roman"/>
          <w:sz w:val="24"/>
          <w:szCs w:val="24"/>
        </w:rPr>
        <w:t>7344465,80</w:t>
      </w:r>
      <w:r w:rsidR="00B46FF2" w:rsidRPr="004679F8">
        <w:rPr>
          <w:rFonts w:ascii="Times New Roman" w:hAnsi="Times New Roman"/>
          <w:sz w:val="24"/>
          <w:szCs w:val="24"/>
        </w:rPr>
        <w:t xml:space="preserve"> Eur (20</w:t>
      </w:r>
      <w:r w:rsidR="00686B48">
        <w:rPr>
          <w:rFonts w:ascii="Times New Roman" w:hAnsi="Times New Roman"/>
          <w:sz w:val="24"/>
          <w:szCs w:val="24"/>
        </w:rPr>
        <w:t>20</w:t>
      </w:r>
      <w:r w:rsidR="0089334F" w:rsidRPr="004679F8">
        <w:rPr>
          <w:rFonts w:ascii="Times New Roman" w:hAnsi="Times New Roman"/>
          <w:sz w:val="24"/>
          <w:szCs w:val="24"/>
        </w:rPr>
        <w:t xml:space="preserve"> m. </w:t>
      </w:r>
      <w:r w:rsidR="001F6A51" w:rsidRPr="004679F8">
        <w:rPr>
          <w:rFonts w:ascii="Times New Roman" w:hAnsi="Times New Roman"/>
          <w:sz w:val="24"/>
          <w:szCs w:val="24"/>
        </w:rPr>
        <w:t xml:space="preserve"> </w:t>
      </w:r>
      <w:r w:rsidR="00B84045" w:rsidRPr="004679F8">
        <w:rPr>
          <w:rFonts w:ascii="Times New Roman" w:hAnsi="Times New Roman"/>
          <w:sz w:val="24"/>
          <w:szCs w:val="24"/>
        </w:rPr>
        <w:t>–</w:t>
      </w:r>
      <w:r w:rsidR="00142653">
        <w:rPr>
          <w:rFonts w:ascii="Times New Roman" w:hAnsi="Times New Roman"/>
          <w:sz w:val="24"/>
          <w:szCs w:val="24"/>
        </w:rPr>
        <w:t xml:space="preserve"> </w:t>
      </w:r>
      <w:r w:rsidR="00946A98">
        <w:rPr>
          <w:rFonts w:ascii="Times New Roman" w:hAnsi="Times New Roman"/>
          <w:sz w:val="24"/>
          <w:szCs w:val="24"/>
        </w:rPr>
        <w:t>25004384,77</w:t>
      </w:r>
      <w:r w:rsidR="00B46FF2" w:rsidRPr="004679F8">
        <w:rPr>
          <w:rFonts w:ascii="Times New Roman" w:hAnsi="Times New Roman"/>
          <w:sz w:val="24"/>
          <w:szCs w:val="24"/>
        </w:rPr>
        <w:t xml:space="preserve"> </w:t>
      </w:r>
      <w:r w:rsidR="008F5126" w:rsidRPr="004679F8">
        <w:rPr>
          <w:rFonts w:ascii="Times New Roman" w:hAnsi="Times New Roman"/>
          <w:sz w:val="24"/>
          <w:szCs w:val="24"/>
        </w:rPr>
        <w:t>Eur</w:t>
      </w:r>
      <w:r w:rsidR="0089334F" w:rsidRPr="004679F8">
        <w:rPr>
          <w:rFonts w:ascii="Times New Roman" w:hAnsi="Times New Roman"/>
          <w:sz w:val="24"/>
          <w:szCs w:val="24"/>
        </w:rPr>
        <w:t>)</w:t>
      </w:r>
      <w:r w:rsidR="001F6A51" w:rsidRPr="004679F8">
        <w:rPr>
          <w:rFonts w:ascii="Times New Roman" w:hAnsi="Times New Roman"/>
          <w:sz w:val="24"/>
          <w:szCs w:val="24"/>
        </w:rPr>
        <w:t xml:space="preserve"> ir </w:t>
      </w:r>
      <w:r w:rsidR="004A2198">
        <w:rPr>
          <w:rFonts w:ascii="Times New Roman" w:hAnsi="Times New Roman"/>
          <w:sz w:val="24"/>
          <w:szCs w:val="24"/>
        </w:rPr>
        <w:t>19.406,97 Eur</w:t>
      </w:r>
      <w:r w:rsidR="009779EC">
        <w:rPr>
          <w:rFonts w:ascii="Times New Roman" w:hAnsi="Times New Roman"/>
          <w:sz w:val="24"/>
          <w:szCs w:val="24"/>
        </w:rPr>
        <w:t xml:space="preserve"> (20</w:t>
      </w:r>
      <w:r w:rsidR="00686B48">
        <w:rPr>
          <w:rFonts w:ascii="Times New Roman" w:hAnsi="Times New Roman"/>
          <w:sz w:val="24"/>
          <w:szCs w:val="24"/>
        </w:rPr>
        <w:t>20</w:t>
      </w:r>
      <w:r w:rsidR="0089334F" w:rsidRPr="004679F8">
        <w:rPr>
          <w:rFonts w:ascii="Times New Roman" w:hAnsi="Times New Roman"/>
          <w:sz w:val="24"/>
          <w:szCs w:val="24"/>
        </w:rPr>
        <w:t xml:space="preserve"> m. – </w:t>
      </w:r>
      <w:r w:rsidR="00220A37" w:rsidRPr="004679F8">
        <w:rPr>
          <w:rFonts w:ascii="Times New Roman" w:hAnsi="Times New Roman"/>
          <w:sz w:val="24"/>
          <w:szCs w:val="24"/>
        </w:rPr>
        <w:t xml:space="preserve"> </w:t>
      </w:r>
      <w:r w:rsidR="009779EC">
        <w:rPr>
          <w:rFonts w:ascii="Times New Roman" w:hAnsi="Times New Roman"/>
          <w:sz w:val="24"/>
          <w:szCs w:val="24"/>
        </w:rPr>
        <w:t>19406,97</w:t>
      </w:r>
      <w:r w:rsidR="00B46FF2" w:rsidRPr="004679F8">
        <w:rPr>
          <w:rFonts w:ascii="Times New Roman" w:hAnsi="Times New Roman"/>
          <w:sz w:val="24"/>
          <w:szCs w:val="24"/>
        </w:rPr>
        <w:t xml:space="preserve"> </w:t>
      </w:r>
      <w:r w:rsidR="008F5126" w:rsidRPr="004679F8">
        <w:rPr>
          <w:rFonts w:ascii="Times New Roman" w:hAnsi="Times New Roman"/>
          <w:sz w:val="24"/>
          <w:szCs w:val="24"/>
        </w:rPr>
        <w:t>Eur</w:t>
      </w:r>
      <w:r w:rsidR="0089334F" w:rsidRPr="004679F8">
        <w:rPr>
          <w:rFonts w:ascii="Times New Roman" w:hAnsi="Times New Roman"/>
          <w:sz w:val="24"/>
          <w:szCs w:val="24"/>
        </w:rPr>
        <w:t>)</w:t>
      </w:r>
      <w:r w:rsidR="00220A37" w:rsidRPr="004679F8">
        <w:rPr>
          <w:rFonts w:ascii="Times New Roman" w:hAnsi="Times New Roman"/>
          <w:sz w:val="24"/>
          <w:szCs w:val="24"/>
        </w:rPr>
        <w:t xml:space="preserve"> – </w:t>
      </w:r>
      <w:r w:rsidR="001F6A51" w:rsidRPr="004679F8">
        <w:rPr>
          <w:rFonts w:ascii="Times New Roman" w:hAnsi="Times New Roman"/>
          <w:sz w:val="24"/>
          <w:szCs w:val="24"/>
        </w:rPr>
        <w:t>po vienerių metų gautinos sumos</w:t>
      </w:r>
      <w:r w:rsidR="004679F8" w:rsidRPr="004679F8">
        <w:rPr>
          <w:rFonts w:ascii="Times New Roman" w:hAnsi="Times New Roman"/>
          <w:sz w:val="24"/>
          <w:szCs w:val="24"/>
        </w:rPr>
        <w:t xml:space="preserve">. </w:t>
      </w:r>
      <w:r w:rsidR="00DE7225">
        <w:rPr>
          <w:rFonts w:ascii="Times New Roman" w:hAnsi="Times New Roman"/>
          <w:sz w:val="24"/>
          <w:szCs w:val="24"/>
        </w:rPr>
        <w:t xml:space="preserve"> </w:t>
      </w:r>
      <w:bookmarkEnd w:id="10"/>
    </w:p>
    <w:p w14:paraId="211104A6" w14:textId="3F212B0D" w:rsidR="004679F8" w:rsidRDefault="00DE7225" w:rsidP="004679F8">
      <w:pPr>
        <w:spacing w:after="0"/>
        <w:ind w:right="-852"/>
        <w:jc w:val="both"/>
        <w:rPr>
          <w:rFonts w:ascii="Times New Roman" w:hAnsi="Times New Roman"/>
          <w:sz w:val="24"/>
          <w:szCs w:val="24"/>
        </w:rPr>
      </w:pPr>
      <w:r>
        <w:rPr>
          <w:rFonts w:ascii="Times New Roman" w:hAnsi="Times New Roman"/>
          <w:sz w:val="24"/>
          <w:szCs w:val="24"/>
        </w:rPr>
        <w:tab/>
      </w:r>
      <w:r w:rsidR="00522033">
        <w:rPr>
          <w:rFonts w:ascii="Times New Roman" w:hAnsi="Times New Roman"/>
          <w:sz w:val="24"/>
          <w:szCs w:val="24"/>
        </w:rPr>
        <w:t xml:space="preserve">Investicijų į kontroliuojamus ne viešojo sektoriaus subjektus padidėjimą lėmė savivaldybės </w:t>
      </w:r>
      <w:r w:rsidR="00C81DE2">
        <w:rPr>
          <w:rFonts w:ascii="Times New Roman" w:hAnsi="Times New Roman"/>
          <w:sz w:val="24"/>
          <w:szCs w:val="24"/>
        </w:rPr>
        <w:t xml:space="preserve">gauta 1253560,00 Eur dotacija Utenos regiono atliekų tvarkymo centrui </w:t>
      </w:r>
      <w:r w:rsidR="00522033">
        <w:rPr>
          <w:rFonts w:ascii="Times New Roman" w:hAnsi="Times New Roman"/>
          <w:sz w:val="24"/>
          <w:szCs w:val="24"/>
        </w:rPr>
        <w:t xml:space="preserve">ir kontroliuojamųjų uždarųjų akcinių bendrovių </w:t>
      </w:r>
      <w:r w:rsidR="00173D64">
        <w:rPr>
          <w:rFonts w:ascii="Times New Roman" w:hAnsi="Times New Roman"/>
          <w:sz w:val="24"/>
          <w:szCs w:val="24"/>
        </w:rPr>
        <w:t xml:space="preserve">suminis </w:t>
      </w:r>
      <w:r w:rsidR="00522033">
        <w:rPr>
          <w:rFonts w:ascii="Times New Roman" w:hAnsi="Times New Roman"/>
          <w:sz w:val="24"/>
          <w:szCs w:val="24"/>
        </w:rPr>
        <w:t>veiklos rezultatas – pelnas.</w:t>
      </w:r>
    </w:p>
    <w:p w14:paraId="24EC0CE1" w14:textId="1008A85E" w:rsidR="004525AD" w:rsidRDefault="00DE7225" w:rsidP="00241C80">
      <w:pPr>
        <w:spacing w:after="0"/>
        <w:ind w:right="-852"/>
        <w:jc w:val="both"/>
        <w:rPr>
          <w:rFonts w:ascii="Times New Roman" w:hAnsi="Times New Roman"/>
          <w:sz w:val="24"/>
          <w:szCs w:val="24"/>
        </w:rPr>
      </w:pPr>
      <w:r>
        <w:rPr>
          <w:rFonts w:ascii="Times New Roman" w:hAnsi="Times New Roman"/>
          <w:sz w:val="24"/>
          <w:szCs w:val="24"/>
        </w:rPr>
        <w:tab/>
      </w:r>
      <w:r w:rsidR="0089334F" w:rsidRPr="00D35B83">
        <w:rPr>
          <w:rFonts w:ascii="Times New Roman" w:hAnsi="Times New Roman"/>
          <w:sz w:val="24"/>
          <w:szCs w:val="24"/>
        </w:rPr>
        <w:t>Po vienerių metų gautin</w:t>
      </w:r>
      <w:r w:rsidR="00B46FF2" w:rsidRPr="00D35B83">
        <w:rPr>
          <w:rFonts w:ascii="Times New Roman" w:hAnsi="Times New Roman"/>
          <w:sz w:val="24"/>
          <w:szCs w:val="24"/>
        </w:rPr>
        <w:t xml:space="preserve">os sumos tai </w:t>
      </w:r>
      <w:r w:rsidR="00B84045" w:rsidRPr="00D35B83">
        <w:rPr>
          <w:rFonts w:ascii="Times New Roman" w:hAnsi="Times New Roman"/>
          <w:sz w:val="24"/>
          <w:szCs w:val="24"/>
        </w:rPr>
        <w:t>19.406,97</w:t>
      </w:r>
      <w:r w:rsidR="005D7615" w:rsidRPr="00D35B83">
        <w:rPr>
          <w:rFonts w:ascii="Times New Roman" w:hAnsi="Times New Roman"/>
          <w:sz w:val="24"/>
          <w:szCs w:val="24"/>
        </w:rPr>
        <w:t xml:space="preserve"> </w:t>
      </w:r>
      <w:r w:rsidR="008F5126" w:rsidRPr="00D35B83">
        <w:rPr>
          <w:rFonts w:ascii="Times New Roman" w:hAnsi="Times New Roman"/>
          <w:sz w:val="24"/>
          <w:szCs w:val="24"/>
        </w:rPr>
        <w:t>Eur</w:t>
      </w:r>
      <w:r w:rsidR="007D6A26" w:rsidRPr="00D35B83">
        <w:rPr>
          <w:rFonts w:ascii="Times New Roman" w:hAnsi="Times New Roman"/>
          <w:sz w:val="24"/>
          <w:szCs w:val="24"/>
        </w:rPr>
        <w:t xml:space="preserve"> </w:t>
      </w:r>
      <w:r w:rsidR="009A7260">
        <w:rPr>
          <w:rFonts w:ascii="Times New Roman" w:hAnsi="Times New Roman"/>
          <w:sz w:val="24"/>
          <w:szCs w:val="24"/>
        </w:rPr>
        <w:t>(20</w:t>
      </w:r>
      <w:r w:rsidR="00D771CF">
        <w:rPr>
          <w:rFonts w:ascii="Times New Roman" w:hAnsi="Times New Roman"/>
          <w:sz w:val="24"/>
          <w:szCs w:val="24"/>
        </w:rPr>
        <w:t>20</w:t>
      </w:r>
      <w:r w:rsidR="00B46FF2" w:rsidRPr="00D35B83">
        <w:rPr>
          <w:rFonts w:ascii="Times New Roman" w:hAnsi="Times New Roman"/>
          <w:sz w:val="24"/>
          <w:szCs w:val="24"/>
        </w:rPr>
        <w:t xml:space="preserve"> m. – </w:t>
      </w:r>
      <w:r w:rsidR="00D771CF">
        <w:rPr>
          <w:rFonts w:ascii="Times New Roman" w:hAnsi="Times New Roman"/>
          <w:sz w:val="24"/>
          <w:szCs w:val="24"/>
        </w:rPr>
        <w:t>19406,97</w:t>
      </w:r>
      <w:r w:rsidR="00B46FF2" w:rsidRPr="00D35B83">
        <w:rPr>
          <w:rFonts w:ascii="Times New Roman" w:hAnsi="Times New Roman"/>
          <w:sz w:val="24"/>
          <w:szCs w:val="24"/>
        </w:rPr>
        <w:t xml:space="preserve"> Eur) </w:t>
      </w:r>
      <w:r w:rsidR="005D7615" w:rsidRPr="00D35B83">
        <w:rPr>
          <w:rFonts w:ascii="Times New Roman" w:hAnsi="Times New Roman"/>
          <w:sz w:val="24"/>
          <w:szCs w:val="24"/>
        </w:rPr>
        <w:t>s</w:t>
      </w:r>
      <w:r w:rsidR="005F572E" w:rsidRPr="00D35B83">
        <w:rPr>
          <w:rFonts w:ascii="Times New Roman" w:hAnsi="Times New Roman"/>
          <w:sz w:val="24"/>
          <w:szCs w:val="24"/>
        </w:rPr>
        <w:t>avivaldybė</w:t>
      </w:r>
      <w:r w:rsidR="008F5126" w:rsidRPr="00D35B83">
        <w:rPr>
          <w:rFonts w:ascii="Times New Roman" w:hAnsi="Times New Roman"/>
          <w:sz w:val="24"/>
          <w:szCs w:val="24"/>
        </w:rPr>
        <w:t>s suteiktos</w:t>
      </w:r>
      <w:r w:rsidR="005F572E" w:rsidRPr="00D35B83">
        <w:rPr>
          <w:rFonts w:ascii="Times New Roman" w:hAnsi="Times New Roman"/>
          <w:sz w:val="24"/>
          <w:szCs w:val="24"/>
        </w:rPr>
        <w:t xml:space="preserve"> p</w:t>
      </w:r>
      <w:r w:rsidR="008F5126" w:rsidRPr="00D35B83">
        <w:rPr>
          <w:rFonts w:ascii="Times New Roman" w:hAnsi="Times New Roman"/>
          <w:sz w:val="24"/>
          <w:szCs w:val="24"/>
        </w:rPr>
        <w:t>askolos</w:t>
      </w:r>
      <w:r w:rsidR="008B0ED9" w:rsidRPr="00D35B83">
        <w:rPr>
          <w:rFonts w:ascii="Times New Roman" w:hAnsi="Times New Roman"/>
          <w:sz w:val="24"/>
          <w:szCs w:val="24"/>
        </w:rPr>
        <w:t xml:space="preserve"> </w:t>
      </w:r>
      <w:r w:rsidR="00B84045" w:rsidRPr="00D35B83">
        <w:rPr>
          <w:rFonts w:ascii="Times New Roman" w:hAnsi="Times New Roman"/>
          <w:sz w:val="24"/>
          <w:szCs w:val="24"/>
        </w:rPr>
        <w:t xml:space="preserve">nuo vienerių iki penkerių metų </w:t>
      </w:r>
      <w:r w:rsidR="008B0ED9" w:rsidRPr="00D35B83">
        <w:rPr>
          <w:rFonts w:ascii="Times New Roman" w:hAnsi="Times New Roman"/>
          <w:sz w:val="24"/>
          <w:szCs w:val="24"/>
        </w:rPr>
        <w:t xml:space="preserve">iš savivaldybės biudžeto </w:t>
      </w:r>
      <w:r w:rsidR="00B84045" w:rsidRPr="00D35B83">
        <w:rPr>
          <w:rFonts w:ascii="Times New Roman" w:hAnsi="Times New Roman"/>
          <w:sz w:val="24"/>
          <w:szCs w:val="24"/>
        </w:rPr>
        <w:t>smulk</w:t>
      </w:r>
      <w:r w:rsidR="00DC05BE" w:rsidRPr="00D35B83">
        <w:rPr>
          <w:rFonts w:ascii="Times New Roman" w:hAnsi="Times New Roman"/>
          <w:sz w:val="24"/>
          <w:szCs w:val="24"/>
        </w:rPr>
        <w:t>aus ir vidutinio verslo rėmimui</w:t>
      </w:r>
      <w:r w:rsidR="00B46FF2" w:rsidRPr="00D35B83">
        <w:rPr>
          <w:rFonts w:ascii="Times New Roman" w:hAnsi="Times New Roman"/>
          <w:sz w:val="24"/>
          <w:szCs w:val="24"/>
        </w:rPr>
        <w:t>.</w:t>
      </w:r>
      <w:r w:rsidR="00C5585A" w:rsidRPr="00C5585A">
        <w:rPr>
          <w:rFonts w:ascii="Times New Roman" w:hAnsi="Times New Roman"/>
          <w:sz w:val="24"/>
          <w:szCs w:val="24"/>
        </w:rPr>
        <w:t xml:space="preserve"> </w:t>
      </w:r>
    </w:p>
    <w:p w14:paraId="0EB6CC8A" w14:textId="77777777" w:rsidR="004679F8" w:rsidRDefault="004525AD" w:rsidP="00241C80">
      <w:pPr>
        <w:spacing w:after="0"/>
        <w:ind w:right="-852"/>
        <w:jc w:val="both"/>
        <w:rPr>
          <w:rFonts w:ascii="Times New Roman" w:hAnsi="Times New Roman"/>
          <w:sz w:val="24"/>
          <w:szCs w:val="24"/>
        </w:rPr>
      </w:pPr>
      <w:r>
        <w:rPr>
          <w:rFonts w:ascii="Times New Roman" w:hAnsi="Times New Roman"/>
          <w:sz w:val="24"/>
          <w:szCs w:val="24"/>
        </w:rPr>
        <w:tab/>
      </w:r>
    </w:p>
    <w:p w14:paraId="15D17179" w14:textId="77777777" w:rsidR="005F572E" w:rsidRDefault="004679F8" w:rsidP="00241C80">
      <w:pPr>
        <w:spacing w:after="0"/>
        <w:ind w:right="-852"/>
        <w:jc w:val="both"/>
        <w:rPr>
          <w:rFonts w:ascii="Times New Roman" w:hAnsi="Times New Roman"/>
          <w:b/>
          <w:sz w:val="24"/>
          <w:szCs w:val="24"/>
        </w:rPr>
      </w:pPr>
      <w:r>
        <w:rPr>
          <w:rFonts w:ascii="Times New Roman" w:hAnsi="Times New Roman"/>
          <w:sz w:val="24"/>
          <w:szCs w:val="24"/>
        </w:rPr>
        <w:tab/>
      </w:r>
      <w:r w:rsidR="000566B0" w:rsidRPr="0013539E">
        <w:rPr>
          <w:rFonts w:ascii="Times New Roman" w:hAnsi="Times New Roman"/>
          <w:b/>
          <w:sz w:val="24"/>
          <w:szCs w:val="24"/>
        </w:rPr>
        <w:t>(P07) Biologinis turtas</w:t>
      </w:r>
    </w:p>
    <w:p w14:paraId="1BE15613" w14:textId="77777777" w:rsidR="004525AD" w:rsidRPr="006B0E86" w:rsidRDefault="004525AD" w:rsidP="00241C80">
      <w:pPr>
        <w:spacing w:after="0"/>
        <w:ind w:right="-852"/>
        <w:jc w:val="both"/>
        <w:rPr>
          <w:rFonts w:ascii="Times New Roman" w:hAnsi="Times New Roman"/>
          <w:b/>
          <w:sz w:val="24"/>
          <w:szCs w:val="24"/>
        </w:rPr>
      </w:pPr>
    </w:p>
    <w:p w14:paraId="2EAFCECD" w14:textId="47DA08B5" w:rsidR="006620B9" w:rsidRPr="0013539E" w:rsidRDefault="009F2E26" w:rsidP="00241C80">
      <w:pPr>
        <w:spacing w:after="0"/>
        <w:ind w:right="-852"/>
        <w:jc w:val="both"/>
        <w:rPr>
          <w:rFonts w:ascii="Times New Roman" w:hAnsi="Times New Roman"/>
          <w:sz w:val="24"/>
          <w:szCs w:val="24"/>
        </w:rPr>
      </w:pPr>
      <w:r w:rsidRPr="0013539E">
        <w:rPr>
          <w:rFonts w:ascii="Times New Roman" w:hAnsi="Times New Roman"/>
          <w:sz w:val="24"/>
          <w:szCs w:val="24"/>
        </w:rPr>
        <w:tab/>
      </w:r>
      <w:r w:rsidR="004525AD">
        <w:rPr>
          <w:rFonts w:ascii="Times New Roman" w:hAnsi="Times New Roman"/>
          <w:sz w:val="24"/>
          <w:szCs w:val="24"/>
        </w:rPr>
        <w:t xml:space="preserve">Biologinio turto vertė </w:t>
      </w:r>
      <w:r w:rsidR="005517B0">
        <w:rPr>
          <w:rFonts w:ascii="Times New Roman" w:hAnsi="Times New Roman"/>
          <w:sz w:val="24"/>
          <w:szCs w:val="24"/>
        </w:rPr>
        <w:t>nuo 20</w:t>
      </w:r>
      <w:r w:rsidR="00D771CF">
        <w:rPr>
          <w:rFonts w:ascii="Times New Roman" w:hAnsi="Times New Roman"/>
          <w:sz w:val="24"/>
          <w:szCs w:val="24"/>
        </w:rPr>
        <w:t>20</w:t>
      </w:r>
      <w:r w:rsidR="005517B0">
        <w:rPr>
          <w:rFonts w:ascii="Times New Roman" w:hAnsi="Times New Roman"/>
          <w:sz w:val="24"/>
          <w:szCs w:val="24"/>
        </w:rPr>
        <w:t xml:space="preserve"> m. nesikeitė – </w:t>
      </w:r>
      <w:r w:rsidR="004525AD">
        <w:rPr>
          <w:rFonts w:ascii="Times New Roman" w:hAnsi="Times New Roman"/>
          <w:sz w:val="24"/>
          <w:szCs w:val="24"/>
        </w:rPr>
        <w:t xml:space="preserve">117.316,75 Eur (finansavimo šaltinis:  5,00 Eur „Iš savivaldybės biudžeto“, 117.311,75 </w:t>
      </w:r>
      <w:r w:rsidR="00FC39C5">
        <w:rPr>
          <w:rFonts w:ascii="Times New Roman" w:hAnsi="Times New Roman"/>
          <w:sz w:val="24"/>
          <w:szCs w:val="24"/>
        </w:rPr>
        <w:t>Eur „Kiti finansavimo šaltiniai“)</w:t>
      </w:r>
      <w:r w:rsidR="004525AD">
        <w:rPr>
          <w:rFonts w:ascii="Times New Roman" w:hAnsi="Times New Roman"/>
          <w:sz w:val="24"/>
          <w:szCs w:val="24"/>
        </w:rPr>
        <w:t>. Vertės buvo apskaičiuotos pagal želdin</w:t>
      </w:r>
      <w:r w:rsidR="00FC39C5">
        <w:rPr>
          <w:rFonts w:ascii="Times New Roman" w:hAnsi="Times New Roman"/>
          <w:sz w:val="24"/>
          <w:szCs w:val="24"/>
        </w:rPr>
        <w:t>ių atkuriamosios vertės skaičiavimo metodiką</w:t>
      </w:r>
      <w:r w:rsidR="004525AD">
        <w:rPr>
          <w:rFonts w:ascii="Times New Roman" w:hAnsi="Times New Roman"/>
          <w:sz w:val="24"/>
          <w:szCs w:val="24"/>
        </w:rPr>
        <w:t>.</w:t>
      </w:r>
    </w:p>
    <w:p w14:paraId="299D5548" w14:textId="77777777" w:rsidR="004525AD" w:rsidRDefault="006620B9" w:rsidP="00241C80">
      <w:pPr>
        <w:spacing w:after="0"/>
        <w:ind w:right="-852"/>
        <w:jc w:val="both"/>
        <w:rPr>
          <w:rFonts w:ascii="Times New Roman" w:hAnsi="Times New Roman"/>
          <w:sz w:val="24"/>
          <w:szCs w:val="24"/>
        </w:rPr>
      </w:pPr>
      <w:r w:rsidRPr="0013539E">
        <w:rPr>
          <w:rFonts w:ascii="Times New Roman" w:hAnsi="Times New Roman"/>
          <w:sz w:val="24"/>
          <w:szCs w:val="24"/>
        </w:rPr>
        <w:tab/>
      </w:r>
    </w:p>
    <w:p w14:paraId="4CD99BEC" w14:textId="77777777" w:rsidR="00EB57B4" w:rsidRDefault="004525AD" w:rsidP="00241C80">
      <w:pPr>
        <w:spacing w:after="0"/>
        <w:ind w:right="-852"/>
        <w:jc w:val="both"/>
        <w:rPr>
          <w:rFonts w:ascii="Times New Roman" w:hAnsi="Times New Roman"/>
          <w:sz w:val="24"/>
          <w:szCs w:val="24"/>
        </w:rPr>
      </w:pPr>
      <w:r>
        <w:rPr>
          <w:rFonts w:ascii="Times New Roman" w:hAnsi="Times New Roman"/>
          <w:sz w:val="24"/>
          <w:szCs w:val="24"/>
        </w:rPr>
        <w:tab/>
      </w:r>
    </w:p>
    <w:p w14:paraId="499E6A1B" w14:textId="77777777" w:rsidR="00EB57B4" w:rsidRDefault="00EB57B4" w:rsidP="00241C80">
      <w:pPr>
        <w:spacing w:after="0"/>
        <w:ind w:right="-852"/>
        <w:jc w:val="both"/>
        <w:rPr>
          <w:rFonts w:ascii="Times New Roman" w:hAnsi="Times New Roman"/>
          <w:sz w:val="24"/>
          <w:szCs w:val="24"/>
        </w:rPr>
      </w:pPr>
    </w:p>
    <w:p w14:paraId="13DD7796" w14:textId="533F975B" w:rsidR="000566B0" w:rsidRPr="0013539E" w:rsidRDefault="000566B0" w:rsidP="00EB57B4">
      <w:pPr>
        <w:spacing w:after="0"/>
        <w:ind w:right="-852" w:firstLine="1296"/>
        <w:jc w:val="both"/>
        <w:rPr>
          <w:rFonts w:ascii="Times New Roman" w:hAnsi="Times New Roman"/>
          <w:b/>
          <w:sz w:val="24"/>
          <w:szCs w:val="24"/>
        </w:rPr>
      </w:pPr>
      <w:r w:rsidRPr="0013539E">
        <w:rPr>
          <w:rFonts w:ascii="Times New Roman" w:hAnsi="Times New Roman"/>
          <w:b/>
          <w:sz w:val="24"/>
          <w:szCs w:val="24"/>
        </w:rPr>
        <w:lastRenderedPageBreak/>
        <w:t>(P08) Atsargos</w:t>
      </w:r>
    </w:p>
    <w:p w14:paraId="32417376" w14:textId="77777777" w:rsidR="000566B0" w:rsidRPr="0013539E" w:rsidRDefault="000566B0" w:rsidP="00241C80">
      <w:pPr>
        <w:spacing w:after="0"/>
        <w:ind w:right="-852"/>
        <w:jc w:val="both"/>
        <w:rPr>
          <w:rFonts w:ascii="Times New Roman" w:hAnsi="Times New Roman"/>
          <w:b/>
          <w:sz w:val="24"/>
          <w:szCs w:val="24"/>
        </w:rPr>
      </w:pPr>
    </w:p>
    <w:p w14:paraId="13F731AA" w14:textId="387BD1C1" w:rsidR="00CC2B03" w:rsidRDefault="000566B0" w:rsidP="00241C80">
      <w:pPr>
        <w:spacing w:after="0"/>
        <w:ind w:right="-852"/>
        <w:jc w:val="both"/>
        <w:rPr>
          <w:rFonts w:ascii="Times New Roman" w:hAnsi="Times New Roman"/>
          <w:sz w:val="24"/>
          <w:szCs w:val="24"/>
        </w:rPr>
      </w:pPr>
      <w:r w:rsidRPr="0013539E">
        <w:rPr>
          <w:rFonts w:ascii="Times New Roman" w:hAnsi="Times New Roman"/>
          <w:sz w:val="24"/>
          <w:szCs w:val="24"/>
        </w:rPr>
        <w:tab/>
        <w:t>Savivaldybės konsoliduota</w:t>
      </w:r>
      <w:r w:rsidR="00D15FC6" w:rsidRPr="0013539E">
        <w:rPr>
          <w:rFonts w:ascii="Times New Roman" w:hAnsi="Times New Roman"/>
          <w:sz w:val="24"/>
          <w:szCs w:val="24"/>
        </w:rPr>
        <w:t>s</w:t>
      </w:r>
      <w:r w:rsidR="005517B0">
        <w:rPr>
          <w:rFonts w:ascii="Times New Roman" w:hAnsi="Times New Roman"/>
          <w:sz w:val="24"/>
          <w:szCs w:val="24"/>
        </w:rPr>
        <w:t xml:space="preserve"> atsargų likutis 202</w:t>
      </w:r>
      <w:r w:rsidR="00D771CF">
        <w:rPr>
          <w:rFonts w:ascii="Times New Roman" w:hAnsi="Times New Roman"/>
          <w:sz w:val="24"/>
          <w:szCs w:val="24"/>
        </w:rPr>
        <w:t>1</w:t>
      </w:r>
      <w:r w:rsidRPr="0013539E">
        <w:rPr>
          <w:rFonts w:ascii="Times New Roman" w:hAnsi="Times New Roman"/>
          <w:sz w:val="24"/>
          <w:szCs w:val="24"/>
        </w:rPr>
        <w:t xml:space="preserve"> m.</w:t>
      </w:r>
      <w:r w:rsidR="00B94BF4" w:rsidRPr="0013539E">
        <w:rPr>
          <w:rFonts w:ascii="Times New Roman" w:hAnsi="Times New Roman"/>
          <w:sz w:val="24"/>
          <w:szCs w:val="24"/>
        </w:rPr>
        <w:t xml:space="preserve"> gru</w:t>
      </w:r>
      <w:r w:rsidR="002F6551" w:rsidRPr="0013539E">
        <w:rPr>
          <w:rFonts w:ascii="Times New Roman" w:hAnsi="Times New Roman"/>
          <w:sz w:val="24"/>
          <w:szCs w:val="24"/>
        </w:rPr>
        <w:t>o</w:t>
      </w:r>
      <w:r w:rsidR="00810552" w:rsidRPr="0013539E">
        <w:rPr>
          <w:rFonts w:ascii="Times New Roman" w:hAnsi="Times New Roman"/>
          <w:sz w:val="24"/>
          <w:szCs w:val="24"/>
        </w:rPr>
        <w:t xml:space="preserve">džio 31 d. iš viso buvo </w:t>
      </w:r>
      <w:r w:rsidR="00D771CF">
        <w:rPr>
          <w:rFonts w:ascii="Times New Roman" w:hAnsi="Times New Roman"/>
          <w:sz w:val="24"/>
          <w:szCs w:val="24"/>
        </w:rPr>
        <w:t>1005022,47</w:t>
      </w:r>
      <w:r w:rsidR="00946532">
        <w:rPr>
          <w:rFonts w:ascii="Times New Roman" w:hAnsi="Times New Roman"/>
          <w:sz w:val="24"/>
          <w:szCs w:val="24"/>
        </w:rPr>
        <w:t xml:space="preserve"> </w:t>
      </w:r>
      <w:r w:rsidR="005517B0">
        <w:rPr>
          <w:rFonts w:ascii="Times New Roman" w:hAnsi="Times New Roman"/>
          <w:sz w:val="24"/>
          <w:szCs w:val="24"/>
        </w:rPr>
        <w:t>Eur (</w:t>
      </w:r>
      <w:r w:rsidR="00DA2F76">
        <w:rPr>
          <w:rFonts w:ascii="Times New Roman" w:hAnsi="Times New Roman"/>
          <w:sz w:val="24"/>
          <w:szCs w:val="24"/>
        </w:rPr>
        <w:t>sumažėjo 4,23</w:t>
      </w:r>
      <w:r w:rsidR="00946532" w:rsidRPr="0013539E">
        <w:rPr>
          <w:rFonts w:ascii="Times New Roman" w:hAnsi="Times New Roman"/>
          <w:sz w:val="24"/>
          <w:szCs w:val="24"/>
        </w:rPr>
        <w:t xml:space="preserve"> </w:t>
      </w:r>
      <w:r w:rsidR="00DA2F76">
        <w:rPr>
          <w:rFonts w:ascii="Times New Roman" w:hAnsi="Times New Roman"/>
          <w:sz w:val="24"/>
          <w:szCs w:val="24"/>
        </w:rPr>
        <w:t>proc.</w:t>
      </w:r>
      <w:r w:rsidR="00392887" w:rsidRPr="0013539E">
        <w:rPr>
          <w:rFonts w:ascii="Times New Roman" w:hAnsi="Times New Roman"/>
          <w:sz w:val="24"/>
          <w:szCs w:val="24"/>
        </w:rPr>
        <w:t>)</w:t>
      </w:r>
      <w:r w:rsidRPr="0013539E">
        <w:rPr>
          <w:rFonts w:ascii="Times New Roman" w:hAnsi="Times New Roman"/>
          <w:sz w:val="24"/>
          <w:szCs w:val="24"/>
        </w:rPr>
        <w:t>. Iš jų</w:t>
      </w:r>
      <w:r w:rsidR="00DA2F76">
        <w:rPr>
          <w:rFonts w:ascii="Times New Roman" w:hAnsi="Times New Roman"/>
          <w:sz w:val="24"/>
          <w:szCs w:val="24"/>
        </w:rPr>
        <w:t>: 936479,30 Eur</w:t>
      </w:r>
      <w:r w:rsidRPr="0013539E">
        <w:rPr>
          <w:rFonts w:ascii="Times New Roman" w:hAnsi="Times New Roman"/>
          <w:sz w:val="24"/>
          <w:szCs w:val="24"/>
        </w:rPr>
        <w:t xml:space="preserve"> medžiagos,</w:t>
      </w:r>
      <w:r w:rsidR="003F0B0C" w:rsidRPr="0013539E">
        <w:rPr>
          <w:rFonts w:ascii="Times New Roman" w:hAnsi="Times New Roman"/>
          <w:sz w:val="24"/>
          <w:szCs w:val="24"/>
        </w:rPr>
        <w:t xml:space="preserve"> žaliavos ir </w:t>
      </w:r>
      <w:r w:rsidR="00DC05BE" w:rsidRPr="0013539E">
        <w:rPr>
          <w:rFonts w:ascii="Times New Roman" w:hAnsi="Times New Roman"/>
          <w:sz w:val="24"/>
          <w:szCs w:val="24"/>
        </w:rPr>
        <w:t>neatiduotas naudoti</w:t>
      </w:r>
      <w:r w:rsidR="00D15FC6" w:rsidRPr="0013539E">
        <w:rPr>
          <w:rFonts w:ascii="Times New Roman" w:hAnsi="Times New Roman"/>
          <w:sz w:val="24"/>
          <w:szCs w:val="24"/>
        </w:rPr>
        <w:t xml:space="preserve"> ūkinis inventorius</w:t>
      </w:r>
      <w:r w:rsidR="002F6551" w:rsidRPr="0013539E">
        <w:rPr>
          <w:rFonts w:ascii="Times New Roman" w:hAnsi="Times New Roman"/>
          <w:sz w:val="24"/>
          <w:szCs w:val="24"/>
        </w:rPr>
        <w:t xml:space="preserve">, </w:t>
      </w:r>
      <w:r w:rsidR="001A0CC3">
        <w:rPr>
          <w:rFonts w:ascii="Times New Roman" w:hAnsi="Times New Roman"/>
          <w:sz w:val="24"/>
          <w:szCs w:val="24"/>
        </w:rPr>
        <w:t>4764,36</w:t>
      </w:r>
      <w:r w:rsidR="00245FF5">
        <w:rPr>
          <w:rFonts w:ascii="Times New Roman" w:hAnsi="Times New Roman"/>
          <w:sz w:val="24"/>
          <w:szCs w:val="24"/>
        </w:rPr>
        <w:t xml:space="preserve"> Eur </w:t>
      </w:r>
      <w:r w:rsidR="00CA1E94">
        <w:rPr>
          <w:rFonts w:ascii="Times New Roman" w:hAnsi="Times New Roman"/>
          <w:sz w:val="24"/>
          <w:szCs w:val="24"/>
        </w:rPr>
        <w:t>atsargos</w:t>
      </w:r>
      <w:r w:rsidR="00245FF5">
        <w:rPr>
          <w:rFonts w:ascii="Times New Roman" w:hAnsi="Times New Roman"/>
          <w:sz w:val="24"/>
          <w:szCs w:val="24"/>
        </w:rPr>
        <w:t xml:space="preserve"> skirt</w:t>
      </w:r>
      <w:r w:rsidR="00CA1E94">
        <w:rPr>
          <w:rFonts w:ascii="Times New Roman" w:hAnsi="Times New Roman"/>
          <w:sz w:val="24"/>
          <w:szCs w:val="24"/>
        </w:rPr>
        <w:t>o</w:t>
      </w:r>
      <w:r w:rsidR="00245FF5">
        <w:rPr>
          <w:rFonts w:ascii="Times New Roman" w:hAnsi="Times New Roman"/>
          <w:sz w:val="24"/>
          <w:szCs w:val="24"/>
        </w:rPr>
        <w:t>s parduoti,</w:t>
      </w:r>
      <w:r w:rsidR="00946532">
        <w:rPr>
          <w:rFonts w:ascii="Times New Roman" w:hAnsi="Times New Roman"/>
          <w:sz w:val="24"/>
          <w:szCs w:val="24"/>
        </w:rPr>
        <w:t xml:space="preserve"> </w:t>
      </w:r>
      <w:r w:rsidR="00946532" w:rsidRPr="00CA1E94">
        <w:rPr>
          <w:rFonts w:ascii="Times New Roman" w:hAnsi="Times New Roman"/>
          <w:sz w:val="24"/>
          <w:szCs w:val="24"/>
        </w:rPr>
        <w:t>6377</w:t>
      </w:r>
      <w:r w:rsidR="005517B0" w:rsidRPr="00CA1E94">
        <w:rPr>
          <w:rFonts w:ascii="Times New Roman" w:hAnsi="Times New Roman"/>
          <w:sz w:val="24"/>
          <w:szCs w:val="24"/>
        </w:rPr>
        <w:t>8</w:t>
      </w:r>
      <w:r w:rsidR="00946532" w:rsidRPr="00CA1E94">
        <w:rPr>
          <w:rFonts w:ascii="Times New Roman" w:hAnsi="Times New Roman"/>
          <w:sz w:val="24"/>
          <w:szCs w:val="24"/>
        </w:rPr>
        <w:t>,81</w:t>
      </w:r>
      <w:r w:rsidR="002F6551" w:rsidRPr="00CA1E94">
        <w:rPr>
          <w:rFonts w:ascii="Times New Roman" w:hAnsi="Times New Roman"/>
          <w:sz w:val="24"/>
          <w:szCs w:val="24"/>
        </w:rPr>
        <w:t xml:space="preserve"> </w:t>
      </w:r>
      <w:r w:rsidR="00946532" w:rsidRPr="00CA1E94">
        <w:rPr>
          <w:rFonts w:ascii="Times New Roman" w:hAnsi="Times New Roman"/>
          <w:sz w:val="24"/>
          <w:szCs w:val="24"/>
        </w:rPr>
        <w:t xml:space="preserve">Eur </w:t>
      </w:r>
      <w:r w:rsidR="003F0B0C" w:rsidRPr="00CA1E94">
        <w:rPr>
          <w:rFonts w:ascii="Times New Roman" w:hAnsi="Times New Roman"/>
          <w:sz w:val="24"/>
          <w:szCs w:val="24"/>
        </w:rPr>
        <w:t xml:space="preserve"> </w:t>
      </w:r>
      <w:r w:rsidR="003D7420" w:rsidRPr="00CA1E94">
        <w:rPr>
          <w:rFonts w:ascii="Times New Roman" w:hAnsi="Times New Roman"/>
          <w:sz w:val="24"/>
          <w:szCs w:val="24"/>
        </w:rPr>
        <w:t>ilga</w:t>
      </w:r>
      <w:r w:rsidR="00CA1E94">
        <w:rPr>
          <w:rFonts w:ascii="Times New Roman" w:hAnsi="Times New Roman"/>
          <w:sz w:val="24"/>
          <w:szCs w:val="24"/>
        </w:rPr>
        <w:t>laikis materialus turtas (butai) skirtas parduoti.</w:t>
      </w:r>
    </w:p>
    <w:p w14:paraId="0D38F84A" w14:textId="77777777" w:rsidR="005517B0" w:rsidRPr="0013539E" w:rsidRDefault="005517B0" w:rsidP="00241C80">
      <w:pPr>
        <w:spacing w:after="0"/>
        <w:ind w:right="-852"/>
        <w:jc w:val="both"/>
        <w:rPr>
          <w:rFonts w:ascii="Times New Roman" w:hAnsi="Times New Roman"/>
          <w:sz w:val="24"/>
          <w:szCs w:val="24"/>
        </w:rPr>
      </w:pPr>
    </w:p>
    <w:p w14:paraId="5D99E4D4" w14:textId="77777777" w:rsidR="00E339EA" w:rsidRPr="0013539E" w:rsidRDefault="00577126" w:rsidP="00241C80">
      <w:pPr>
        <w:spacing w:after="0"/>
        <w:ind w:right="-852"/>
        <w:jc w:val="both"/>
        <w:rPr>
          <w:rFonts w:ascii="Times New Roman" w:hAnsi="Times New Roman"/>
          <w:b/>
          <w:sz w:val="24"/>
          <w:szCs w:val="24"/>
        </w:rPr>
      </w:pPr>
      <w:r w:rsidRPr="0013539E">
        <w:rPr>
          <w:rFonts w:ascii="Times New Roman" w:hAnsi="Times New Roman"/>
          <w:sz w:val="24"/>
          <w:szCs w:val="24"/>
        </w:rPr>
        <w:tab/>
      </w:r>
      <w:r w:rsidR="00E339EA" w:rsidRPr="0013539E">
        <w:rPr>
          <w:rFonts w:ascii="Times New Roman" w:hAnsi="Times New Roman"/>
          <w:b/>
          <w:sz w:val="24"/>
          <w:szCs w:val="24"/>
        </w:rPr>
        <w:t>(P09) Išankstiniai apmokėjimai</w:t>
      </w:r>
    </w:p>
    <w:p w14:paraId="73EC90D3" w14:textId="77777777" w:rsidR="00E339EA" w:rsidRPr="0013539E" w:rsidRDefault="00E339EA" w:rsidP="00241C80">
      <w:pPr>
        <w:spacing w:after="0"/>
        <w:ind w:right="-852"/>
        <w:jc w:val="both"/>
        <w:rPr>
          <w:rFonts w:ascii="Times New Roman" w:hAnsi="Times New Roman"/>
          <w:b/>
          <w:sz w:val="24"/>
          <w:szCs w:val="24"/>
        </w:rPr>
      </w:pPr>
    </w:p>
    <w:p w14:paraId="557CD980" w14:textId="2585307F" w:rsidR="009605DE" w:rsidRDefault="00E339EA" w:rsidP="00241C80">
      <w:pPr>
        <w:spacing w:after="0"/>
        <w:ind w:right="-852"/>
        <w:jc w:val="both"/>
        <w:rPr>
          <w:rFonts w:ascii="Times New Roman" w:hAnsi="Times New Roman"/>
          <w:sz w:val="24"/>
          <w:szCs w:val="24"/>
        </w:rPr>
      </w:pPr>
      <w:r w:rsidRPr="0013539E">
        <w:rPr>
          <w:rFonts w:ascii="Times New Roman" w:hAnsi="Times New Roman"/>
          <w:b/>
          <w:sz w:val="24"/>
          <w:szCs w:val="24"/>
        </w:rPr>
        <w:tab/>
      </w:r>
      <w:r w:rsidR="009605DE">
        <w:rPr>
          <w:rFonts w:ascii="Times New Roman" w:hAnsi="Times New Roman"/>
          <w:sz w:val="24"/>
          <w:szCs w:val="24"/>
        </w:rPr>
        <w:t>202</w:t>
      </w:r>
      <w:r w:rsidR="003638B8">
        <w:rPr>
          <w:rFonts w:ascii="Times New Roman" w:hAnsi="Times New Roman"/>
          <w:sz w:val="24"/>
          <w:szCs w:val="24"/>
        </w:rPr>
        <w:t>1</w:t>
      </w:r>
      <w:r w:rsidRPr="0013539E">
        <w:rPr>
          <w:rFonts w:ascii="Times New Roman" w:hAnsi="Times New Roman"/>
          <w:sz w:val="24"/>
          <w:szCs w:val="24"/>
        </w:rPr>
        <w:t xml:space="preserve"> m. gruodžio 31 d. savivaldybės konsoliduota išankstinių apmok</w:t>
      </w:r>
      <w:r w:rsidR="00D15FC6" w:rsidRPr="0013539E">
        <w:rPr>
          <w:rFonts w:ascii="Times New Roman" w:hAnsi="Times New Roman"/>
          <w:sz w:val="24"/>
          <w:szCs w:val="24"/>
        </w:rPr>
        <w:t>ėjimų įsigijimo savikaina registruota</w:t>
      </w:r>
      <w:r w:rsidR="009605DE">
        <w:rPr>
          <w:rFonts w:ascii="Times New Roman" w:hAnsi="Times New Roman"/>
          <w:sz w:val="24"/>
          <w:szCs w:val="24"/>
        </w:rPr>
        <w:t xml:space="preserve"> </w:t>
      </w:r>
      <w:r w:rsidR="003638B8">
        <w:rPr>
          <w:rFonts w:ascii="Times New Roman" w:hAnsi="Times New Roman"/>
          <w:sz w:val="24"/>
          <w:szCs w:val="24"/>
        </w:rPr>
        <w:t>43763,95</w:t>
      </w:r>
      <w:r w:rsidR="009605DE">
        <w:rPr>
          <w:rFonts w:ascii="Times New Roman" w:hAnsi="Times New Roman"/>
          <w:sz w:val="24"/>
          <w:szCs w:val="24"/>
        </w:rPr>
        <w:t xml:space="preserve"> Eur (</w:t>
      </w:r>
      <w:r w:rsidR="00CA1E94">
        <w:rPr>
          <w:rFonts w:ascii="Times New Roman" w:hAnsi="Times New Roman"/>
          <w:sz w:val="24"/>
          <w:szCs w:val="24"/>
        </w:rPr>
        <w:t>sumažėjo 30,40 proc.</w:t>
      </w:r>
      <w:r w:rsidR="005E4378" w:rsidRPr="0013539E">
        <w:rPr>
          <w:rFonts w:ascii="Times New Roman" w:hAnsi="Times New Roman"/>
          <w:sz w:val="24"/>
          <w:szCs w:val="24"/>
        </w:rPr>
        <w:t>)</w:t>
      </w:r>
      <w:r w:rsidR="00BA7F91">
        <w:rPr>
          <w:rFonts w:ascii="Times New Roman" w:hAnsi="Times New Roman"/>
          <w:sz w:val="24"/>
          <w:szCs w:val="24"/>
        </w:rPr>
        <w:t>.</w:t>
      </w:r>
    </w:p>
    <w:p w14:paraId="694AA2B9" w14:textId="0F3E2D3D" w:rsidR="009605DE" w:rsidRPr="00171DE9" w:rsidRDefault="004D0DBB" w:rsidP="00241C80">
      <w:pPr>
        <w:spacing w:after="0"/>
        <w:ind w:right="-852"/>
        <w:jc w:val="both"/>
        <w:rPr>
          <w:rFonts w:ascii="Times New Roman" w:hAnsi="Times New Roman"/>
          <w:sz w:val="24"/>
          <w:szCs w:val="24"/>
        </w:rPr>
      </w:pPr>
      <w:r>
        <w:rPr>
          <w:rFonts w:ascii="Times New Roman" w:hAnsi="Times New Roman"/>
          <w:sz w:val="24"/>
          <w:szCs w:val="24"/>
        </w:rPr>
        <w:tab/>
      </w:r>
      <w:r w:rsidR="00BA7F91">
        <w:rPr>
          <w:rFonts w:ascii="Times New Roman" w:hAnsi="Times New Roman"/>
          <w:sz w:val="24"/>
          <w:szCs w:val="24"/>
        </w:rPr>
        <w:t>A</w:t>
      </w:r>
      <w:r w:rsidR="00C22454">
        <w:rPr>
          <w:rFonts w:ascii="Times New Roman" w:hAnsi="Times New Roman"/>
          <w:sz w:val="24"/>
          <w:szCs w:val="24"/>
        </w:rPr>
        <w:t>dministracijos išankstiniai apmokėjimai per 202</w:t>
      </w:r>
      <w:r w:rsidR="003638B8">
        <w:rPr>
          <w:rFonts w:ascii="Times New Roman" w:hAnsi="Times New Roman"/>
          <w:sz w:val="24"/>
          <w:szCs w:val="24"/>
        </w:rPr>
        <w:t>1</w:t>
      </w:r>
      <w:r w:rsidR="00C22454">
        <w:rPr>
          <w:rFonts w:ascii="Times New Roman" w:hAnsi="Times New Roman"/>
          <w:sz w:val="24"/>
          <w:szCs w:val="24"/>
        </w:rPr>
        <w:t xml:space="preserve"> m. sumažėjo ir</w:t>
      </w:r>
      <w:r w:rsidR="00D55444">
        <w:rPr>
          <w:rFonts w:ascii="Times New Roman" w:hAnsi="Times New Roman"/>
          <w:sz w:val="24"/>
          <w:szCs w:val="24"/>
        </w:rPr>
        <w:t xml:space="preserve"> sudaro</w:t>
      </w:r>
      <w:r w:rsidR="00FC39C5">
        <w:rPr>
          <w:rFonts w:ascii="Times New Roman" w:hAnsi="Times New Roman"/>
          <w:sz w:val="24"/>
          <w:szCs w:val="24"/>
        </w:rPr>
        <w:t>:</w:t>
      </w:r>
      <w:r w:rsidR="00D16309">
        <w:rPr>
          <w:rFonts w:ascii="Times New Roman" w:hAnsi="Times New Roman"/>
          <w:sz w:val="24"/>
          <w:szCs w:val="24"/>
        </w:rPr>
        <w:t xml:space="preserve"> </w:t>
      </w:r>
    </w:p>
    <w:p w14:paraId="6F5187DE" w14:textId="25BDAA8A" w:rsidR="001F241E" w:rsidRDefault="009605DE" w:rsidP="00241C80">
      <w:pPr>
        <w:spacing w:after="0"/>
        <w:ind w:right="-852"/>
        <w:jc w:val="both"/>
        <w:rPr>
          <w:rFonts w:ascii="Times New Roman" w:hAnsi="Times New Roman"/>
          <w:sz w:val="24"/>
          <w:szCs w:val="24"/>
        </w:rPr>
      </w:pPr>
      <w:r w:rsidRPr="00171DE9">
        <w:rPr>
          <w:rFonts w:ascii="Times New Roman" w:hAnsi="Times New Roman"/>
          <w:sz w:val="24"/>
          <w:szCs w:val="24"/>
        </w:rPr>
        <w:tab/>
      </w:r>
      <w:r w:rsidR="003638B8">
        <w:rPr>
          <w:rFonts w:ascii="Times New Roman" w:hAnsi="Times New Roman"/>
          <w:sz w:val="24"/>
          <w:szCs w:val="24"/>
        </w:rPr>
        <w:t>25635,94</w:t>
      </w:r>
      <w:r w:rsidR="004945BD">
        <w:rPr>
          <w:rFonts w:ascii="Times New Roman" w:hAnsi="Times New Roman"/>
          <w:sz w:val="24"/>
          <w:szCs w:val="24"/>
        </w:rPr>
        <w:t xml:space="preserve"> Eur – kito</w:t>
      </w:r>
      <w:r w:rsidR="00157AF6">
        <w:rPr>
          <w:rFonts w:ascii="Times New Roman" w:hAnsi="Times New Roman"/>
          <w:sz w:val="24"/>
          <w:szCs w:val="24"/>
        </w:rPr>
        <w:t xml:space="preserve">s </w:t>
      </w:r>
      <w:r w:rsidR="004945BD">
        <w:rPr>
          <w:rFonts w:ascii="Times New Roman" w:hAnsi="Times New Roman"/>
          <w:sz w:val="24"/>
          <w:szCs w:val="24"/>
        </w:rPr>
        <w:t>ateinančių laikotarpių sąnaudo</w:t>
      </w:r>
      <w:r w:rsidR="005F6634">
        <w:rPr>
          <w:rFonts w:ascii="Times New Roman" w:hAnsi="Times New Roman"/>
          <w:sz w:val="24"/>
          <w:szCs w:val="24"/>
        </w:rPr>
        <w:t>s (įmonės civilinės atsakomybės draudimas,</w:t>
      </w:r>
      <w:r w:rsidR="001F241E">
        <w:rPr>
          <w:rFonts w:ascii="Times New Roman" w:hAnsi="Times New Roman"/>
          <w:sz w:val="24"/>
          <w:szCs w:val="24"/>
        </w:rPr>
        <w:t xml:space="preserve"> </w:t>
      </w:r>
      <w:r w:rsidR="00171DE9">
        <w:rPr>
          <w:rFonts w:ascii="Times New Roman" w:hAnsi="Times New Roman"/>
          <w:sz w:val="24"/>
          <w:szCs w:val="24"/>
        </w:rPr>
        <w:t xml:space="preserve">prenumerata, </w:t>
      </w:r>
      <w:r w:rsidR="005F6634">
        <w:rPr>
          <w:rFonts w:ascii="Times New Roman" w:hAnsi="Times New Roman"/>
          <w:sz w:val="24"/>
          <w:szCs w:val="24"/>
        </w:rPr>
        <w:t>transporto draudimas</w:t>
      </w:r>
      <w:r w:rsidR="00171DE9">
        <w:rPr>
          <w:rFonts w:ascii="Times New Roman" w:hAnsi="Times New Roman"/>
          <w:sz w:val="24"/>
          <w:szCs w:val="24"/>
        </w:rPr>
        <w:t>);</w:t>
      </w:r>
    </w:p>
    <w:p w14:paraId="28B11C28" w14:textId="1A479D71" w:rsidR="005D0900" w:rsidRDefault="00171DE9" w:rsidP="00241C80">
      <w:pPr>
        <w:spacing w:after="0"/>
        <w:ind w:right="-852"/>
        <w:jc w:val="both"/>
        <w:rPr>
          <w:rFonts w:ascii="Times New Roman" w:hAnsi="Times New Roman"/>
          <w:sz w:val="24"/>
          <w:szCs w:val="24"/>
        </w:rPr>
      </w:pPr>
      <w:r>
        <w:rPr>
          <w:rFonts w:ascii="Times New Roman" w:hAnsi="Times New Roman"/>
          <w:sz w:val="24"/>
          <w:szCs w:val="24"/>
        </w:rPr>
        <w:tab/>
      </w:r>
      <w:r w:rsidR="003638B8">
        <w:rPr>
          <w:rFonts w:ascii="Times New Roman" w:hAnsi="Times New Roman"/>
          <w:sz w:val="24"/>
          <w:szCs w:val="24"/>
        </w:rPr>
        <w:t>10413,85</w:t>
      </w:r>
      <w:r>
        <w:rPr>
          <w:rFonts w:ascii="Times New Roman" w:hAnsi="Times New Roman"/>
          <w:sz w:val="24"/>
          <w:szCs w:val="24"/>
        </w:rPr>
        <w:t xml:space="preserve"> Eur – išankstiniai apmokėjimai tiekėjams.</w:t>
      </w:r>
    </w:p>
    <w:p w14:paraId="2D91E56D" w14:textId="1EB9BC0E" w:rsidR="00D16309" w:rsidRDefault="001F241E" w:rsidP="00241C80">
      <w:pPr>
        <w:spacing w:after="0"/>
        <w:ind w:right="-852"/>
        <w:jc w:val="both"/>
        <w:rPr>
          <w:rFonts w:ascii="Times New Roman" w:hAnsi="Times New Roman"/>
          <w:sz w:val="24"/>
          <w:szCs w:val="24"/>
        </w:rPr>
      </w:pPr>
      <w:r>
        <w:rPr>
          <w:rFonts w:ascii="Times New Roman" w:hAnsi="Times New Roman"/>
          <w:sz w:val="24"/>
          <w:szCs w:val="24"/>
        </w:rPr>
        <w:tab/>
      </w:r>
      <w:r w:rsidR="00565689">
        <w:rPr>
          <w:rFonts w:ascii="Times New Roman" w:hAnsi="Times New Roman"/>
          <w:sz w:val="24"/>
          <w:szCs w:val="24"/>
        </w:rPr>
        <w:t>1310</w:t>
      </w:r>
      <w:r w:rsidR="005D0900" w:rsidRPr="0013539E">
        <w:rPr>
          <w:rFonts w:ascii="Times New Roman" w:hAnsi="Times New Roman"/>
          <w:sz w:val="24"/>
          <w:szCs w:val="24"/>
        </w:rPr>
        <w:t xml:space="preserve">,00 Eur </w:t>
      </w:r>
      <w:r w:rsidRPr="0013539E">
        <w:rPr>
          <w:rFonts w:ascii="Times New Roman" w:hAnsi="Times New Roman"/>
          <w:sz w:val="24"/>
          <w:szCs w:val="24"/>
        </w:rPr>
        <w:t>VšĮ Vi</w:t>
      </w:r>
      <w:r>
        <w:rPr>
          <w:rFonts w:ascii="Times New Roman" w:hAnsi="Times New Roman"/>
          <w:sz w:val="24"/>
          <w:szCs w:val="24"/>
        </w:rPr>
        <w:t>sagino ligoninė</w:t>
      </w:r>
      <w:r w:rsidRPr="0013539E">
        <w:rPr>
          <w:rFonts w:ascii="Times New Roman" w:hAnsi="Times New Roman"/>
          <w:sz w:val="24"/>
          <w:szCs w:val="24"/>
        </w:rPr>
        <w:t xml:space="preserve"> sumokėjo</w:t>
      </w:r>
      <w:r w:rsidR="00171DE9">
        <w:rPr>
          <w:rFonts w:ascii="Times New Roman" w:hAnsi="Times New Roman"/>
          <w:sz w:val="24"/>
          <w:szCs w:val="24"/>
        </w:rPr>
        <w:t xml:space="preserve"> </w:t>
      </w:r>
      <w:r w:rsidRPr="0013539E">
        <w:rPr>
          <w:rFonts w:ascii="Times New Roman" w:hAnsi="Times New Roman"/>
          <w:sz w:val="24"/>
          <w:szCs w:val="24"/>
        </w:rPr>
        <w:t>už ateinančių laikotarpių turto draudimą</w:t>
      </w:r>
      <w:r>
        <w:rPr>
          <w:rFonts w:ascii="Times New Roman" w:hAnsi="Times New Roman"/>
          <w:sz w:val="24"/>
          <w:szCs w:val="24"/>
        </w:rPr>
        <w:t>.</w:t>
      </w:r>
    </w:p>
    <w:p w14:paraId="511B5798" w14:textId="5FB8FCB0" w:rsidR="00BB1553" w:rsidRPr="0013539E" w:rsidRDefault="00D16309" w:rsidP="00241C80">
      <w:pPr>
        <w:spacing w:after="0"/>
        <w:ind w:right="-852"/>
        <w:jc w:val="both"/>
        <w:rPr>
          <w:rFonts w:ascii="Times New Roman" w:hAnsi="Times New Roman"/>
          <w:sz w:val="24"/>
          <w:szCs w:val="24"/>
        </w:rPr>
      </w:pPr>
      <w:r>
        <w:rPr>
          <w:rFonts w:ascii="Times New Roman" w:hAnsi="Times New Roman"/>
          <w:sz w:val="24"/>
          <w:szCs w:val="24"/>
        </w:rPr>
        <w:tab/>
      </w:r>
      <w:r w:rsidR="008F5126" w:rsidRPr="0013539E">
        <w:rPr>
          <w:rFonts w:ascii="Times New Roman" w:hAnsi="Times New Roman"/>
          <w:sz w:val="24"/>
          <w:szCs w:val="24"/>
        </w:rPr>
        <w:t>Kitų s</w:t>
      </w:r>
      <w:r w:rsidR="00220A37" w:rsidRPr="0013539E">
        <w:rPr>
          <w:rFonts w:ascii="Times New Roman" w:hAnsi="Times New Roman"/>
          <w:sz w:val="24"/>
          <w:szCs w:val="24"/>
        </w:rPr>
        <w:t>avivaldybės</w:t>
      </w:r>
      <w:r w:rsidR="00DB2B08" w:rsidRPr="0013539E">
        <w:rPr>
          <w:rFonts w:ascii="Times New Roman" w:hAnsi="Times New Roman"/>
          <w:sz w:val="24"/>
          <w:szCs w:val="24"/>
        </w:rPr>
        <w:t xml:space="preserve"> viešojo sektoriaus subjektų išankstiniai apmo</w:t>
      </w:r>
      <w:r w:rsidR="008F5126" w:rsidRPr="0013539E">
        <w:rPr>
          <w:rFonts w:ascii="Times New Roman" w:hAnsi="Times New Roman"/>
          <w:sz w:val="24"/>
          <w:szCs w:val="24"/>
        </w:rPr>
        <w:t xml:space="preserve">kėjimai </w:t>
      </w:r>
      <w:r w:rsidR="00565689">
        <w:rPr>
          <w:rFonts w:ascii="Times New Roman" w:hAnsi="Times New Roman"/>
          <w:sz w:val="24"/>
          <w:szCs w:val="24"/>
        </w:rPr>
        <w:t>6404,16</w:t>
      </w:r>
      <w:r w:rsidR="005D0900">
        <w:rPr>
          <w:rFonts w:ascii="Times New Roman" w:hAnsi="Times New Roman"/>
          <w:sz w:val="24"/>
          <w:szCs w:val="24"/>
        </w:rPr>
        <w:t xml:space="preserve"> Eur, tai smulkios permokos tiekėjams, kadangi buvo sumokama už paslaugas gruodžio mėnesyje dar negavus sąskaitų faktūrų</w:t>
      </w:r>
      <w:r w:rsidR="00DB2B08" w:rsidRPr="0013539E">
        <w:rPr>
          <w:rFonts w:ascii="Times New Roman" w:hAnsi="Times New Roman"/>
          <w:sz w:val="24"/>
          <w:szCs w:val="24"/>
        </w:rPr>
        <w:t>.</w:t>
      </w:r>
    </w:p>
    <w:p w14:paraId="44FD8B6E" w14:textId="77777777" w:rsidR="00215F89" w:rsidRDefault="00215F89" w:rsidP="005D5F09">
      <w:pPr>
        <w:spacing w:after="0"/>
        <w:ind w:right="-852" w:firstLine="1296"/>
        <w:jc w:val="both"/>
        <w:rPr>
          <w:rFonts w:ascii="Times New Roman" w:hAnsi="Times New Roman"/>
          <w:b/>
          <w:sz w:val="24"/>
          <w:szCs w:val="24"/>
        </w:rPr>
      </w:pPr>
    </w:p>
    <w:p w14:paraId="0630A5DD" w14:textId="0AC1EED1" w:rsidR="00E339EA" w:rsidRPr="005D5F09" w:rsidRDefault="00E339EA" w:rsidP="005D5F09">
      <w:pPr>
        <w:spacing w:after="0"/>
        <w:ind w:right="-852" w:firstLine="1296"/>
        <w:jc w:val="both"/>
        <w:rPr>
          <w:rFonts w:ascii="Times New Roman" w:hAnsi="Times New Roman"/>
          <w:sz w:val="24"/>
          <w:szCs w:val="24"/>
        </w:rPr>
      </w:pPr>
      <w:r w:rsidRPr="0013539E">
        <w:rPr>
          <w:rFonts w:ascii="Times New Roman" w:hAnsi="Times New Roman"/>
          <w:b/>
          <w:sz w:val="24"/>
          <w:szCs w:val="24"/>
        </w:rPr>
        <w:t>(P10) Per vienerius metus gautinos sumos</w:t>
      </w:r>
    </w:p>
    <w:p w14:paraId="517143D4" w14:textId="77777777" w:rsidR="005D5F09" w:rsidRDefault="00E339EA" w:rsidP="00A16A5A">
      <w:pPr>
        <w:tabs>
          <w:tab w:val="left" w:pos="851"/>
          <w:tab w:val="left" w:pos="993"/>
        </w:tabs>
        <w:spacing w:after="0"/>
        <w:ind w:right="-850"/>
        <w:jc w:val="both"/>
        <w:rPr>
          <w:rFonts w:ascii="Times New Roman" w:hAnsi="Times New Roman"/>
          <w:sz w:val="24"/>
          <w:szCs w:val="24"/>
        </w:rPr>
      </w:pPr>
      <w:r w:rsidRPr="0013539E">
        <w:rPr>
          <w:rFonts w:ascii="Times New Roman" w:hAnsi="Times New Roman"/>
          <w:sz w:val="24"/>
          <w:szCs w:val="24"/>
        </w:rPr>
        <w:tab/>
      </w:r>
    </w:p>
    <w:p w14:paraId="1357D499" w14:textId="147E46C4" w:rsidR="00A16A5A" w:rsidRDefault="00A16A5A" w:rsidP="00A16A5A">
      <w:pPr>
        <w:tabs>
          <w:tab w:val="left" w:pos="851"/>
          <w:tab w:val="left" w:pos="993"/>
        </w:tabs>
        <w:spacing w:after="0"/>
        <w:ind w:right="-850"/>
        <w:jc w:val="both"/>
        <w:rPr>
          <w:rFonts w:ascii="Times New Roman" w:hAnsi="Times New Roman"/>
          <w:sz w:val="24"/>
          <w:szCs w:val="24"/>
        </w:rPr>
      </w:pPr>
      <w:r w:rsidRPr="009A45A2">
        <w:rPr>
          <w:rFonts w:ascii="Times New Roman" w:hAnsi="Times New Roman"/>
          <w:sz w:val="24"/>
          <w:szCs w:val="24"/>
        </w:rPr>
        <w:t>Ataskaitinio laikotarpio pabaigoje didelę  trumpalaikio turto dalį sudarė per  vienerius metus gautinos sumos</w:t>
      </w:r>
      <w:r w:rsidR="00B35E0E" w:rsidRPr="009A45A2">
        <w:rPr>
          <w:rFonts w:ascii="Times New Roman" w:hAnsi="Times New Roman"/>
          <w:sz w:val="24"/>
          <w:szCs w:val="24"/>
        </w:rPr>
        <w:t xml:space="preserve"> viso</w:t>
      </w:r>
      <w:r w:rsidRPr="009A45A2">
        <w:rPr>
          <w:rFonts w:ascii="Times New Roman" w:hAnsi="Times New Roman"/>
          <w:sz w:val="24"/>
          <w:szCs w:val="24"/>
        </w:rPr>
        <w:t xml:space="preserve"> </w:t>
      </w:r>
      <w:r w:rsidR="004905E9" w:rsidRPr="00046249">
        <w:rPr>
          <w:rFonts w:ascii="Times New Roman" w:hAnsi="Times New Roman"/>
          <w:b/>
          <w:sz w:val="24"/>
          <w:szCs w:val="24"/>
          <w:u w:val="single"/>
        </w:rPr>
        <w:t>2</w:t>
      </w:r>
      <w:r w:rsidR="00565689">
        <w:rPr>
          <w:rFonts w:ascii="Times New Roman" w:hAnsi="Times New Roman"/>
          <w:b/>
          <w:sz w:val="24"/>
          <w:szCs w:val="24"/>
          <w:u w:val="single"/>
        </w:rPr>
        <w:t>196915,44</w:t>
      </w:r>
      <w:r w:rsidR="004905E9" w:rsidRPr="00046249">
        <w:rPr>
          <w:rFonts w:ascii="Times New Roman" w:hAnsi="Times New Roman"/>
          <w:b/>
          <w:sz w:val="24"/>
          <w:szCs w:val="24"/>
          <w:u w:val="single"/>
        </w:rPr>
        <w:t xml:space="preserve"> Eur</w:t>
      </w:r>
      <w:r w:rsidR="004905E9">
        <w:rPr>
          <w:rFonts w:ascii="Times New Roman" w:hAnsi="Times New Roman"/>
          <w:sz w:val="24"/>
          <w:szCs w:val="24"/>
        </w:rPr>
        <w:t xml:space="preserve"> (20</w:t>
      </w:r>
      <w:r w:rsidR="00565689">
        <w:rPr>
          <w:rFonts w:ascii="Times New Roman" w:hAnsi="Times New Roman"/>
          <w:sz w:val="24"/>
          <w:szCs w:val="24"/>
        </w:rPr>
        <w:t>20</w:t>
      </w:r>
      <w:r w:rsidRPr="009A45A2">
        <w:rPr>
          <w:rFonts w:ascii="Times New Roman" w:hAnsi="Times New Roman"/>
          <w:sz w:val="24"/>
          <w:szCs w:val="24"/>
        </w:rPr>
        <w:t xml:space="preserve"> m.  –</w:t>
      </w:r>
      <w:r w:rsidR="004D0DBB">
        <w:rPr>
          <w:rFonts w:ascii="Times New Roman" w:hAnsi="Times New Roman"/>
          <w:sz w:val="24"/>
          <w:szCs w:val="24"/>
        </w:rPr>
        <w:t xml:space="preserve"> </w:t>
      </w:r>
      <w:r w:rsidR="00565689">
        <w:rPr>
          <w:rFonts w:ascii="Times New Roman" w:hAnsi="Times New Roman"/>
          <w:sz w:val="24"/>
          <w:szCs w:val="24"/>
        </w:rPr>
        <w:t>2785617,09</w:t>
      </w:r>
      <w:r w:rsidR="004D0DBB" w:rsidRPr="009A45A2">
        <w:rPr>
          <w:rFonts w:ascii="Times New Roman" w:hAnsi="Times New Roman"/>
          <w:sz w:val="24"/>
          <w:szCs w:val="24"/>
        </w:rPr>
        <w:t xml:space="preserve"> </w:t>
      </w:r>
      <w:r w:rsidR="00C60C11" w:rsidRPr="009A45A2">
        <w:rPr>
          <w:rFonts w:ascii="Times New Roman" w:hAnsi="Times New Roman"/>
          <w:sz w:val="24"/>
          <w:szCs w:val="24"/>
        </w:rPr>
        <w:t>Eur</w:t>
      </w:r>
      <w:r w:rsidR="00CA1E94">
        <w:rPr>
          <w:rFonts w:ascii="Times New Roman" w:hAnsi="Times New Roman"/>
          <w:sz w:val="24"/>
          <w:szCs w:val="24"/>
        </w:rPr>
        <w:t>, sumažėjo 21,14 proc.</w:t>
      </w:r>
      <w:r w:rsidR="00C60C11" w:rsidRPr="009A45A2">
        <w:rPr>
          <w:rFonts w:ascii="Times New Roman" w:hAnsi="Times New Roman"/>
          <w:sz w:val="24"/>
          <w:szCs w:val="24"/>
        </w:rPr>
        <w:t>).</w:t>
      </w:r>
    </w:p>
    <w:p w14:paraId="0152461E" w14:textId="6DD0B750" w:rsidR="00B90A84" w:rsidRPr="00482F35" w:rsidRDefault="00B90A84" w:rsidP="00482F35">
      <w:pPr>
        <w:pStyle w:val="Sraopastraipa"/>
        <w:numPr>
          <w:ilvl w:val="0"/>
          <w:numId w:val="26"/>
        </w:numPr>
        <w:tabs>
          <w:tab w:val="left" w:pos="851"/>
          <w:tab w:val="left" w:pos="993"/>
        </w:tabs>
        <w:spacing w:after="0"/>
        <w:ind w:right="-850"/>
        <w:jc w:val="both"/>
        <w:rPr>
          <w:rFonts w:ascii="Times New Roman" w:hAnsi="Times New Roman"/>
          <w:sz w:val="24"/>
          <w:szCs w:val="24"/>
        </w:rPr>
      </w:pPr>
      <w:r w:rsidRPr="00482F35">
        <w:rPr>
          <w:rFonts w:ascii="Times New Roman" w:hAnsi="Times New Roman"/>
          <w:sz w:val="24"/>
          <w:szCs w:val="24"/>
          <w:u w:val="single"/>
        </w:rPr>
        <w:t>Gautini mokesčiai ir socialinės įmokos</w:t>
      </w:r>
      <w:r w:rsidRPr="00482F35">
        <w:rPr>
          <w:rFonts w:ascii="Times New Roman" w:hAnsi="Times New Roman"/>
          <w:sz w:val="24"/>
          <w:szCs w:val="24"/>
        </w:rPr>
        <w:t xml:space="preserve"> </w:t>
      </w:r>
      <w:r w:rsidRPr="00482F35">
        <w:rPr>
          <w:rFonts w:ascii="Times New Roman" w:hAnsi="Times New Roman"/>
          <w:b/>
          <w:sz w:val="24"/>
          <w:szCs w:val="24"/>
        </w:rPr>
        <w:t>280503,23 Eur</w:t>
      </w:r>
      <w:r w:rsidRPr="00482F35">
        <w:rPr>
          <w:rFonts w:ascii="Times New Roman" w:hAnsi="Times New Roman"/>
          <w:sz w:val="24"/>
          <w:szCs w:val="24"/>
        </w:rPr>
        <w:t xml:space="preserve"> (</w:t>
      </w:r>
      <w:r w:rsidR="00CA1E94" w:rsidRPr="00482F35">
        <w:rPr>
          <w:rFonts w:ascii="Times New Roman" w:hAnsi="Times New Roman"/>
          <w:sz w:val="24"/>
          <w:szCs w:val="24"/>
        </w:rPr>
        <w:t>sumažėjo 48,12 proc.</w:t>
      </w:r>
      <w:r w:rsidRPr="00482F35">
        <w:rPr>
          <w:rFonts w:ascii="Times New Roman" w:hAnsi="Times New Roman"/>
          <w:sz w:val="24"/>
          <w:szCs w:val="24"/>
        </w:rPr>
        <w:t xml:space="preserve">): </w:t>
      </w:r>
    </w:p>
    <w:p w14:paraId="6B446B02" w14:textId="7EB3C5F2" w:rsidR="001B13BB" w:rsidRPr="005D3E4D" w:rsidRDefault="001970D6" w:rsidP="001970D6">
      <w:pPr>
        <w:tabs>
          <w:tab w:val="left" w:pos="851"/>
          <w:tab w:val="left" w:pos="993"/>
        </w:tabs>
        <w:spacing w:after="0"/>
        <w:ind w:right="-850"/>
        <w:jc w:val="both"/>
        <w:rPr>
          <w:rFonts w:ascii="Times New Roman" w:hAnsi="Times New Roman"/>
          <w:sz w:val="24"/>
          <w:szCs w:val="24"/>
          <w:u w:val="single"/>
        </w:rPr>
      </w:pPr>
      <w:r>
        <w:rPr>
          <w:rFonts w:ascii="Times New Roman" w:hAnsi="Times New Roman"/>
          <w:sz w:val="24"/>
          <w:szCs w:val="24"/>
        </w:rPr>
        <w:tab/>
      </w:r>
      <w:bookmarkStart w:id="11" w:name="_Hlk103604977"/>
      <w:r w:rsidR="00C60C11" w:rsidRPr="009A45A2">
        <w:rPr>
          <w:rFonts w:ascii="Times New Roman" w:hAnsi="Times New Roman"/>
          <w:sz w:val="24"/>
          <w:szCs w:val="24"/>
        </w:rPr>
        <w:t xml:space="preserve"> </w:t>
      </w:r>
      <w:bookmarkEnd w:id="11"/>
      <w:r w:rsidR="00C60C11" w:rsidRPr="009A45A2">
        <w:rPr>
          <w:rFonts w:ascii="Times New Roman" w:hAnsi="Times New Roman"/>
          <w:sz w:val="24"/>
          <w:szCs w:val="24"/>
        </w:rPr>
        <w:t>Valstybinė mokesčių inspekcija prie Lietuvos Respublikos finansų ministerijos pateikė savivaldybės iždui Valstybinės mokesčių inspekcijos surinktų ir apskaičiuotų administruojamų mokesčių ar įmokų pajam</w:t>
      </w:r>
      <w:r w:rsidR="004905E9">
        <w:rPr>
          <w:rFonts w:ascii="Times New Roman" w:hAnsi="Times New Roman"/>
          <w:sz w:val="24"/>
          <w:szCs w:val="24"/>
        </w:rPr>
        <w:t>ų už 202</w:t>
      </w:r>
      <w:r w:rsidR="00B90A84">
        <w:rPr>
          <w:rFonts w:ascii="Times New Roman" w:hAnsi="Times New Roman"/>
          <w:sz w:val="24"/>
          <w:szCs w:val="24"/>
        </w:rPr>
        <w:t>1</w:t>
      </w:r>
      <w:r w:rsidR="00C60C11" w:rsidRPr="009A45A2">
        <w:rPr>
          <w:rFonts w:ascii="Times New Roman" w:hAnsi="Times New Roman"/>
          <w:sz w:val="24"/>
          <w:szCs w:val="24"/>
        </w:rPr>
        <w:t xml:space="preserve"> metų 4 ketvirtį ataskaitą formą S1 pagal kurią pervestinų sumų pabaigos likutį sudar</w:t>
      </w:r>
      <w:r w:rsidR="004D0DBB">
        <w:rPr>
          <w:rFonts w:ascii="Times New Roman" w:hAnsi="Times New Roman"/>
          <w:sz w:val="24"/>
          <w:szCs w:val="24"/>
        </w:rPr>
        <w:t xml:space="preserve">o: </w:t>
      </w:r>
    </w:p>
    <w:p w14:paraId="3ACA0CD6" w14:textId="357A32CA" w:rsidR="001B13BB" w:rsidRDefault="001B13BB" w:rsidP="001970D6">
      <w:pPr>
        <w:tabs>
          <w:tab w:val="left" w:pos="851"/>
          <w:tab w:val="left" w:pos="993"/>
        </w:tabs>
        <w:spacing w:after="0"/>
        <w:ind w:right="-850"/>
        <w:jc w:val="both"/>
        <w:rPr>
          <w:rFonts w:ascii="Times New Roman" w:hAnsi="Times New Roman"/>
          <w:sz w:val="24"/>
          <w:szCs w:val="24"/>
        </w:rPr>
      </w:pPr>
      <w:r>
        <w:rPr>
          <w:rFonts w:ascii="Times New Roman" w:hAnsi="Times New Roman"/>
          <w:sz w:val="24"/>
          <w:szCs w:val="24"/>
        </w:rPr>
        <w:tab/>
      </w:r>
      <w:r w:rsidR="004744F9">
        <w:rPr>
          <w:rFonts w:ascii="Times New Roman" w:hAnsi="Times New Roman"/>
          <w:sz w:val="24"/>
          <w:szCs w:val="24"/>
        </w:rPr>
        <w:t>280041,87</w:t>
      </w:r>
      <w:r>
        <w:rPr>
          <w:rFonts w:ascii="Times New Roman" w:hAnsi="Times New Roman"/>
          <w:sz w:val="24"/>
          <w:szCs w:val="24"/>
        </w:rPr>
        <w:t xml:space="preserve"> Eur </w:t>
      </w:r>
      <w:r w:rsidR="004D0DBB">
        <w:rPr>
          <w:rFonts w:ascii="Times New Roman" w:hAnsi="Times New Roman"/>
          <w:sz w:val="24"/>
          <w:szCs w:val="24"/>
        </w:rPr>
        <w:t>gyventojų pajamų mokestis</w:t>
      </w:r>
      <w:r>
        <w:rPr>
          <w:rFonts w:ascii="Times New Roman" w:hAnsi="Times New Roman"/>
          <w:sz w:val="24"/>
          <w:szCs w:val="24"/>
        </w:rPr>
        <w:t>;</w:t>
      </w:r>
    </w:p>
    <w:p w14:paraId="745B30CD" w14:textId="6C0EDD09" w:rsidR="001B13BB" w:rsidRDefault="001B13BB" w:rsidP="001970D6">
      <w:pPr>
        <w:tabs>
          <w:tab w:val="left" w:pos="851"/>
          <w:tab w:val="left" w:pos="993"/>
        </w:tabs>
        <w:spacing w:after="0"/>
        <w:ind w:right="-850"/>
        <w:jc w:val="both"/>
        <w:rPr>
          <w:rFonts w:ascii="Times New Roman" w:hAnsi="Times New Roman"/>
          <w:sz w:val="24"/>
          <w:szCs w:val="24"/>
        </w:rPr>
      </w:pPr>
      <w:r>
        <w:rPr>
          <w:rFonts w:ascii="Times New Roman" w:hAnsi="Times New Roman"/>
          <w:sz w:val="24"/>
          <w:szCs w:val="24"/>
        </w:rPr>
        <w:tab/>
      </w:r>
      <w:r w:rsidR="004744F9">
        <w:rPr>
          <w:rFonts w:ascii="Times New Roman" w:hAnsi="Times New Roman"/>
          <w:sz w:val="24"/>
          <w:szCs w:val="24"/>
        </w:rPr>
        <w:t xml:space="preserve">          3,04</w:t>
      </w:r>
      <w:r>
        <w:rPr>
          <w:rFonts w:ascii="Times New Roman" w:hAnsi="Times New Roman"/>
          <w:sz w:val="24"/>
          <w:szCs w:val="24"/>
        </w:rPr>
        <w:t xml:space="preserve"> Eur </w:t>
      </w:r>
      <w:r w:rsidR="004744F9">
        <w:rPr>
          <w:rFonts w:ascii="Times New Roman" w:hAnsi="Times New Roman"/>
          <w:sz w:val="24"/>
          <w:szCs w:val="24"/>
        </w:rPr>
        <w:t>nekilnojamojo turto mokestis</w:t>
      </w:r>
      <w:r>
        <w:rPr>
          <w:rFonts w:ascii="Times New Roman" w:hAnsi="Times New Roman"/>
          <w:sz w:val="24"/>
          <w:szCs w:val="24"/>
        </w:rPr>
        <w:t>;</w:t>
      </w:r>
    </w:p>
    <w:p w14:paraId="72E6033F" w14:textId="28425B40" w:rsidR="001B13BB" w:rsidRDefault="001B13BB" w:rsidP="001970D6">
      <w:pPr>
        <w:tabs>
          <w:tab w:val="left" w:pos="851"/>
          <w:tab w:val="left" w:pos="993"/>
        </w:tabs>
        <w:spacing w:after="0"/>
        <w:ind w:right="-850"/>
        <w:jc w:val="both"/>
        <w:rPr>
          <w:rFonts w:ascii="Times New Roman" w:hAnsi="Times New Roman"/>
          <w:sz w:val="24"/>
          <w:szCs w:val="24"/>
        </w:rPr>
      </w:pPr>
      <w:r>
        <w:rPr>
          <w:rFonts w:ascii="Times New Roman" w:hAnsi="Times New Roman"/>
          <w:sz w:val="24"/>
          <w:szCs w:val="24"/>
        </w:rPr>
        <w:tab/>
      </w:r>
      <w:r w:rsidR="004744F9">
        <w:rPr>
          <w:rFonts w:ascii="Times New Roman" w:hAnsi="Times New Roman"/>
          <w:sz w:val="24"/>
          <w:szCs w:val="24"/>
        </w:rPr>
        <w:t xml:space="preserve">      </w:t>
      </w:r>
      <w:r w:rsidR="004744F9" w:rsidRPr="00EB57B4">
        <w:rPr>
          <w:rFonts w:ascii="Times New Roman" w:hAnsi="Times New Roman"/>
          <w:sz w:val="24"/>
          <w:szCs w:val="24"/>
        </w:rPr>
        <w:t>333,49</w:t>
      </w:r>
      <w:r w:rsidRPr="00EB57B4">
        <w:rPr>
          <w:rFonts w:ascii="Times New Roman" w:hAnsi="Times New Roman"/>
          <w:sz w:val="24"/>
          <w:szCs w:val="24"/>
        </w:rPr>
        <w:t xml:space="preserve"> Eur </w:t>
      </w:r>
      <w:r w:rsidR="001970D6" w:rsidRPr="00EB57B4">
        <w:rPr>
          <w:rFonts w:ascii="Times New Roman" w:hAnsi="Times New Roman"/>
          <w:sz w:val="24"/>
          <w:szCs w:val="24"/>
        </w:rPr>
        <w:t>mokesčiai už valstybinius gamtos išteklius</w:t>
      </w:r>
      <w:r w:rsidR="00387A8E" w:rsidRPr="00EB57B4">
        <w:rPr>
          <w:rFonts w:ascii="Times New Roman" w:hAnsi="Times New Roman"/>
          <w:sz w:val="24"/>
          <w:szCs w:val="24"/>
        </w:rPr>
        <w:t>;</w:t>
      </w:r>
    </w:p>
    <w:p w14:paraId="14B36C03" w14:textId="0071D480" w:rsidR="005D3E4D" w:rsidRDefault="005D3E4D" w:rsidP="001970D6">
      <w:pPr>
        <w:tabs>
          <w:tab w:val="left" w:pos="851"/>
          <w:tab w:val="left" w:pos="993"/>
        </w:tabs>
        <w:spacing w:after="0"/>
        <w:ind w:right="-85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4637C7">
        <w:rPr>
          <w:rFonts w:ascii="Times New Roman" w:hAnsi="Times New Roman"/>
          <w:sz w:val="24"/>
          <w:szCs w:val="24"/>
        </w:rPr>
        <w:t>124,83 Eur</w:t>
      </w:r>
      <w:r w:rsidR="004637C7">
        <w:rPr>
          <w:rFonts w:ascii="Times New Roman" w:hAnsi="Times New Roman"/>
          <w:sz w:val="24"/>
          <w:szCs w:val="24"/>
        </w:rPr>
        <w:t xml:space="preserve"> kiti mokesčiai.</w:t>
      </w:r>
    </w:p>
    <w:p w14:paraId="576D15F2" w14:textId="77777777" w:rsidR="004744F9" w:rsidRDefault="004744F9" w:rsidP="001970D6">
      <w:pPr>
        <w:tabs>
          <w:tab w:val="left" w:pos="851"/>
          <w:tab w:val="left" w:pos="993"/>
        </w:tabs>
        <w:spacing w:after="0"/>
        <w:ind w:right="-850"/>
        <w:jc w:val="both"/>
        <w:rPr>
          <w:rFonts w:ascii="Times New Roman" w:hAnsi="Times New Roman"/>
          <w:sz w:val="24"/>
          <w:szCs w:val="24"/>
        </w:rPr>
      </w:pPr>
      <w:r>
        <w:rPr>
          <w:rFonts w:ascii="Times New Roman" w:hAnsi="Times New Roman"/>
          <w:sz w:val="24"/>
          <w:szCs w:val="24"/>
        </w:rPr>
        <w:tab/>
      </w:r>
      <w:r w:rsidR="001970D6">
        <w:rPr>
          <w:rFonts w:ascii="Times New Roman" w:hAnsi="Times New Roman"/>
          <w:sz w:val="24"/>
          <w:szCs w:val="24"/>
        </w:rPr>
        <w:t>Lyginant su praėjusiu laikotarpiu gautini</w:t>
      </w:r>
      <w:r w:rsidR="001B13BB">
        <w:rPr>
          <w:rFonts w:ascii="Times New Roman" w:hAnsi="Times New Roman"/>
          <w:sz w:val="24"/>
          <w:szCs w:val="24"/>
        </w:rPr>
        <w:t xml:space="preserve"> mokesčiai sumažėjo </w:t>
      </w:r>
      <w:r>
        <w:rPr>
          <w:rFonts w:ascii="Times New Roman" w:hAnsi="Times New Roman"/>
          <w:sz w:val="24"/>
          <w:szCs w:val="24"/>
        </w:rPr>
        <w:t>259816,56</w:t>
      </w:r>
      <w:r w:rsidR="001B13BB">
        <w:rPr>
          <w:rFonts w:ascii="Times New Roman" w:hAnsi="Times New Roman"/>
          <w:sz w:val="24"/>
          <w:szCs w:val="24"/>
        </w:rPr>
        <w:t xml:space="preserve"> Eur</w:t>
      </w:r>
      <w:r w:rsidR="001970D6">
        <w:rPr>
          <w:rFonts w:ascii="Times New Roman" w:hAnsi="Times New Roman"/>
          <w:sz w:val="24"/>
          <w:szCs w:val="24"/>
        </w:rPr>
        <w:t>.</w:t>
      </w:r>
    </w:p>
    <w:p w14:paraId="7D178B9B" w14:textId="09CDFA2C" w:rsidR="001A2C32" w:rsidRPr="001970D6" w:rsidRDefault="004744F9" w:rsidP="00482F35">
      <w:pPr>
        <w:pStyle w:val="Sraopastraipa"/>
        <w:numPr>
          <w:ilvl w:val="0"/>
          <w:numId w:val="26"/>
        </w:numPr>
        <w:tabs>
          <w:tab w:val="left" w:pos="851"/>
          <w:tab w:val="left" w:pos="993"/>
        </w:tabs>
        <w:spacing w:after="0"/>
        <w:ind w:right="-850"/>
        <w:jc w:val="both"/>
      </w:pPr>
      <w:r w:rsidRPr="00482F35">
        <w:rPr>
          <w:rFonts w:ascii="Times New Roman" w:hAnsi="Times New Roman"/>
          <w:sz w:val="24"/>
          <w:szCs w:val="24"/>
          <w:u w:val="single"/>
        </w:rPr>
        <w:t xml:space="preserve">Gautinos finansavimo sumos </w:t>
      </w:r>
      <w:r w:rsidRPr="00482F35">
        <w:rPr>
          <w:rFonts w:ascii="Times New Roman" w:hAnsi="Times New Roman"/>
          <w:b/>
          <w:sz w:val="24"/>
          <w:szCs w:val="24"/>
        </w:rPr>
        <w:t>7040 Eur</w:t>
      </w:r>
      <w:r w:rsidRPr="00482F35">
        <w:rPr>
          <w:rFonts w:ascii="Times New Roman" w:hAnsi="Times New Roman"/>
          <w:sz w:val="24"/>
          <w:szCs w:val="24"/>
          <w:u w:val="single"/>
        </w:rPr>
        <w:t xml:space="preserve"> </w:t>
      </w:r>
      <w:r w:rsidRPr="00482F35">
        <w:rPr>
          <w:rFonts w:ascii="Times New Roman" w:hAnsi="Times New Roman"/>
          <w:sz w:val="24"/>
          <w:szCs w:val="24"/>
        </w:rPr>
        <w:t>(2020 m. – 42792,78):</w:t>
      </w:r>
    </w:p>
    <w:p w14:paraId="0B53C61A" w14:textId="5BC2968B" w:rsidR="006B4AB2" w:rsidRPr="00482F35" w:rsidRDefault="00C60C11" w:rsidP="00482F35">
      <w:pPr>
        <w:pStyle w:val="Sraopastraipa"/>
        <w:numPr>
          <w:ilvl w:val="0"/>
          <w:numId w:val="26"/>
        </w:numPr>
        <w:spacing w:after="0"/>
        <w:ind w:right="-852"/>
        <w:jc w:val="both"/>
        <w:rPr>
          <w:rFonts w:ascii="Times New Roman" w:hAnsi="Times New Roman"/>
          <w:sz w:val="24"/>
          <w:szCs w:val="24"/>
          <w:highlight w:val="yellow"/>
        </w:rPr>
      </w:pPr>
      <w:r w:rsidRPr="00482F35">
        <w:rPr>
          <w:rFonts w:ascii="Times New Roman" w:hAnsi="Times New Roman"/>
          <w:sz w:val="24"/>
          <w:szCs w:val="24"/>
          <w:u w:val="single"/>
        </w:rPr>
        <w:t>Gautinų sumų už turto naudojimą, parduotas pre</w:t>
      </w:r>
      <w:r w:rsidR="009771E4" w:rsidRPr="00482F35">
        <w:rPr>
          <w:rFonts w:ascii="Times New Roman" w:hAnsi="Times New Roman"/>
          <w:sz w:val="24"/>
          <w:szCs w:val="24"/>
          <w:u w:val="single"/>
        </w:rPr>
        <w:t>ke</w:t>
      </w:r>
      <w:r w:rsidR="006B4AB2" w:rsidRPr="00482F35">
        <w:rPr>
          <w:rFonts w:ascii="Times New Roman" w:hAnsi="Times New Roman"/>
          <w:sz w:val="24"/>
          <w:szCs w:val="24"/>
          <w:u w:val="single"/>
        </w:rPr>
        <w:t>s, turtą, paslaugas</w:t>
      </w:r>
      <w:r w:rsidR="006B4AB2" w:rsidRPr="00482F35">
        <w:rPr>
          <w:rFonts w:ascii="Times New Roman" w:hAnsi="Times New Roman"/>
          <w:sz w:val="24"/>
          <w:szCs w:val="24"/>
        </w:rPr>
        <w:t xml:space="preserve"> </w:t>
      </w:r>
      <w:r w:rsidR="005D3E4D" w:rsidRPr="00482F35">
        <w:rPr>
          <w:rFonts w:ascii="Times New Roman" w:hAnsi="Times New Roman"/>
          <w:b/>
          <w:sz w:val="24"/>
          <w:szCs w:val="24"/>
        </w:rPr>
        <w:t>770419,53</w:t>
      </w:r>
      <w:r w:rsidRPr="00482F35">
        <w:rPr>
          <w:rFonts w:ascii="Times New Roman" w:hAnsi="Times New Roman"/>
          <w:b/>
          <w:sz w:val="24"/>
          <w:szCs w:val="24"/>
        </w:rPr>
        <w:t xml:space="preserve"> Eur</w:t>
      </w:r>
      <w:r w:rsidRPr="00482F35">
        <w:rPr>
          <w:rFonts w:ascii="Times New Roman" w:hAnsi="Times New Roman"/>
          <w:sz w:val="24"/>
          <w:szCs w:val="24"/>
        </w:rPr>
        <w:t xml:space="preserve"> </w:t>
      </w:r>
      <w:r w:rsidR="006B4AB2" w:rsidRPr="00482F35">
        <w:rPr>
          <w:rFonts w:ascii="Times New Roman" w:hAnsi="Times New Roman"/>
          <w:sz w:val="24"/>
          <w:szCs w:val="24"/>
        </w:rPr>
        <w:t>(20</w:t>
      </w:r>
      <w:r w:rsidR="00F1697F" w:rsidRPr="00482F35">
        <w:rPr>
          <w:rFonts w:ascii="Times New Roman" w:hAnsi="Times New Roman"/>
          <w:sz w:val="24"/>
          <w:szCs w:val="24"/>
        </w:rPr>
        <w:t>20</w:t>
      </w:r>
      <w:r w:rsidR="006B4AB2" w:rsidRPr="00482F35">
        <w:rPr>
          <w:rFonts w:ascii="Times New Roman" w:hAnsi="Times New Roman"/>
          <w:sz w:val="24"/>
          <w:szCs w:val="24"/>
        </w:rPr>
        <w:t xml:space="preserve"> m. – </w:t>
      </w:r>
      <w:r w:rsidR="00F1697F" w:rsidRPr="00482F35">
        <w:rPr>
          <w:rFonts w:ascii="Times New Roman" w:hAnsi="Times New Roman"/>
          <w:sz w:val="24"/>
          <w:szCs w:val="24"/>
        </w:rPr>
        <w:t>850884,77</w:t>
      </w:r>
      <w:r w:rsidR="004C22E5" w:rsidRPr="00482F35">
        <w:rPr>
          <w:rFonts w:ascii="Times New Roman" w:hAnsi="Times New Roman"/>
          <w:sz w:val="24"/>
          <w:szCs w:val="24"/>
        </w:rPr>
        <w:t xml:space="preserve"> Eur)</w:t>
      </w:r>
      <w:r w:rsidR="006B4AB2" w:rsidRPr="00482F35">
        <w:rPr>
          <w:rFonts w:ascii="Times New Roman" w:hAnsi="Times New Roman"/>
          <w:sz w:val="24"/>
          <w:szCs w:val="24"/>
        </w:rPr>
        <w:t>:</w:t>
      </w:r>
      <w:r w:rsidR="004C22E5" w:rsidRPr="00482F35">
        <w:rPr>
          <w:rFonts w:ascii="Times New Roman" w:hAnsi="Times New Roman"/>
          <w:sz w:val="24"/>
          <w:szCs w:val="24"/>
        </w:rPr>
        <w:t xml:space="preserve"> </w:t>
      </w:r>
    </w:p>
    <w:p w14:paraId="27E3929D" w14:textId="61F0241F" w:rsidR="006B4AB2" w:rsidRPr="006B4AB2" w:rsidRDefault="006B4AB2" w:rsidP="00A16A5A">
      <w:pPr>
        <w:spacing w:after="0"/>
        <w:ind w:right="-852"/>
        <w:jc w:val="both"/>
        <w:rPr>
          <w:rFonts w:ascii="Times New Roman" w:hAnsi="Times New Roman"/>
          <w:sz w:val="24"/>
          <w:szCs w:val="24"/>
        </w:rPr>
      </w:pPr>
      <w:r w:rsidRPr="006B4AB2">
        <w:rPr>
          <w:rFonts w:ascii="Times New Roman" w:hAnsi="Times New Roman"/>
          <w:sz w:val="24"/>
          <w:szCs w:val="24"/>
        </w:rPr>
        <w:tab/>
      </w:r>
      <w:r w:rsidR="00F1697F">
        <w:rPr>
          <w:rFonts w:ascii="Times New Roman" w:hAnsi="Times New Roman"/>
          <w:sz w:val="24"/>
          <w:szCs w:val="24"/>
        </w:rPr>
        <w:t>499658</w:t>
      </w:r>
      <w:r w:rsidRPr="006B4AB2">
        <w:rPr>
          <w:rFonts w:ascii="Times New Roman" w:hAnsi="Times New Roman"/>
          <w:sz w:val="24"/>
          <w:szCs w:val="24"/>
        </w:rPr>
        <w:t xml:space="preserve">,00 Eur </w:t>
      </w:r>
      <w:r w:rsidR="00C60C11" w:rsidRPr="006B4AB2">
        <w:rPr>
          <w:rFonts w:ascii="Times New Roman" w:hAnsi="Times New Roman"/>
          <w:sz w:val="24"/>
          <w:szCs w:val="24"/>
        </w:rPr>
        <w:t>V</w:t>
      </w:r>
      <w:r w:rsidR="009771E4" w:rsidRPr="006B4AB2">
        <w:rPr>
          <w:rFonts w:ascii="Times New Roman" w:hAnsi="Times New Roman"/>
          <w:sz w:val="24"/>
          <w:szCs w:val="24"/>
        </w:rPr>
        <w:t>šĮ Visagino</w:t>
      </w:r>
      <w:r w:rsidRPr="006B4AB2">
        <w:rPr>
          <w:rFonts w:ascii="Times New Roman" w:hAnsi="Times New Roman"/>
          <w:sz w:val="24"/>
          <w:szCs w:val="24"/>
        </w:rPr>
        <w:t xml:space="preserve"> ligoninės</w:t>
      </w:r>
      <w:r w:rsidR="000A5400" w:rsidRPr="006B4AB2">
        <w:rPr>
          <w:rFonts w:ascii="Times New Roman" w:hAnsi="Times New Roman"/>
          <w:sz w:val="24"/>
          <w:szCs w:val="24"/>
        </w:rPr>
        <w:t xml:space="preserve"> (iš jų</w:t>
      </w:r>
      <w:r w:rsidRPr="006B4AB2">
        <w:rPr>
          <w:rFonts w:ascii="Times New Roman" w:hAnsi="Times New Roman"/>
          <w:sz w:val="24"/>
          <w:szCs w:val="24"/>
        </w:rPr>
        <w:t xml:space="preserve"> </w:t>
      </w:r>
      <w:r w:rsidR="00F1697F">
        <w:rPr>
          <w:rFonts w:ascii="Times New Roman" w:hAnsi="Times New Roman"/>
          <w:sz w:val="24"/>
          <w:szCs w:val="24"/>
        </w:rPr>
        <w:t>450857</w:t>
      </w:r>
      <w:r w:rsidRPr="006B4AB2">
        <w:rPr>
          <w:rFonts w:ascii="Times New Roman" w:hAnsi="Times New Roman"/>
          <w:sz w:val="24"/>
          <w:szCs w:val="24"/>
        </w:rPr>
        <w:t>,00 Eur</w:t>
      </w:r>
      <w:r w:rsidR="00C60C11" w:rsidRPr="006B4AB2">
        <w:rPr>
          <w:rFonts w:ascii="Times New Roman" w:hAnsi="Times New Roman"/>
          <w:sz w:val="24"/>
          <w:szCs w:val="24"/>
        </w:rPr>
        <w:t xml:space="preserve"> iš TLK)</w:t>
      </w:r>
      <w:r>
        <w:rPr>
          <w:rFonts w:ascii="Times New Roman" w:hAnsi="Times New Roman"/>
          <w:sz w:val="24"/>
          <w:szCs w:val="24"/>
        </w:rPr>
        <w:t>;</w:t>
      </w:r>
      <w:r w:rsidR="00F73066" w:rsidRPr="006B4AB2">
        <w:rPr>
          <w:rFonts w:ascii="Times New Roman" w:hAnsi="Times New Roman"/>
          <w:sz w:val="24"/>
          <w:szCs w:val="24"/>
        </w:rPr>
        <w:t xml:space="preserve"> </w:t>
      </w:r>
    </w:p>
    <w:p w14:paraId="607C493B" w14:textId="22F4B14B" w:rsidR="006B4AB2" w:rsidRDefault="006B4AB2" w:rsidP="00A16A5A">
      <w:pPr>
        <w:spacing w:after="0"/>
        <w:ind w:right="-852"/>
        <w:jc w:val="both"/>
        <w:rPr>
          <w:rFonts w:ascii="Times New Roman" w:hAnsi="Times New Roman"/>
          <w:sz w:val="24"/>
          <w:szCs w:val="24"/>
        </w:rPr>
      </w:pPr>
      <w:r w:rsidRPr="006B4AB2">
        <w:rPr>
          <w:rFonts w:ascii="Times New Roman" w:hAnsi="Times New Roman"/>
          <w:sz w:val="24"/>
          <w:szCs w:val="24"/>
        </w:rPr>
        <w:tab/>
      </w:r>
      <w:r w:rsidR="00F1697F">
        <w:rPr>
          <w:rFonts w:ascii="Times New Roman" w:hAnsi="Times New Roman"/>
          <w:sz w:val="24"/>
          <w:szCs w:val="24"/>
        </w:rPr>
        <w:t>132041,16</w:t>
      </w:r>
      <w:r>
        <w:rPr>
          <w:rFonts w:ascii="Times New Roman" w:hAnsi="Times New Roman"/>
          <w:sz w:val="24"/>
          <w:szCs w:val="24"/>
        </w:rPr>
        <w:t xml:space="preserve"> Eur </w:t>
      </w:r>
      <w:r w:rsidR="00F73066" w:rsidRPr="006B4AB2">
        <w:rPr>
          <w:rFonts w:ascii="Times New Roman" w:hAnsi="Times New Roman"/>
          <w:sz w:val="24"/>
          <w:szCs w:val="24"/>
        </w:rPr>
        <w:t>VšĮ Visagino pirminės sveika</w:t>
      </w:r>
      <w:r>
        <w:rPr>
          <w:rFonts w:ascii="Times New Roman" w:hAnsi="Times New Roman"/>
          <w:sz w:val="24"/>
          <w:szCs w:val="24"/>
        </w:rPr>
        <w:t>tos priežiūros centro</w:t>
      </w:r>
      <w:r w:rsidR="00F1697F">
        <w:rPr>
          <w:rFonts w:ascii="Times New Roman" w:hAnsi="Times New Roman"/>
          <w:sz w:val="24"/>
          <w:szCs w:val="24"/>
        </w:rPr>
        <w:t>(iš jų 132041,16 Eur iš TLK</w:t>
      </w:r>
      <w:r>
        <w:rPr>
          <w:rFonts w:ascii="Times New Roman" w:hAnsi="Times New Roman"/>
          <w:sz w:val="24"/>
          <w:szCs w:val="24"/>
        </w:rPr>
        <w:t>;</w:t>
      </w:r>
      <w:r w:rsidR="00F73066" w:rsidRPr="006B4AB2">
        <w:rPr>
          <w:rFonts w:ascii="Times New Roman" w:hAnsi="Times New Roman"/>
          <w:sz w:val="24"/>
          <w:szCs w:val="24"/>
        </w:rPr>
        <w:t xml:space="preserve"> </w:t>
      </w:r>
    </w:p>
    <w:p w14:paraId="1B123F1E" w14:textId="676C7C50" w:rsidR="006B4AB2" w:rsidRDefault="006B4AB2" w:rsidP="00A16A5A">
      <w:pPr>
        <w:spacing w:after="0"/>
        <w:ind w:right="-852"/>
        <w:jc w:val="both"/>
        <w:rPr>
          <w:rFonts w:ascii="Times New Roman" w:hAnsi="Times New Roman"/>
          <w:sz w:val="24"/>
          <w:szCs w:val="24"/>
        </w:rPr>
      </w:pPr>
      <w:r>
        <w:rPr>
          <w:rFonts w:ascii="Times New Roman" w:hAnsi="Times New Roman"/>
          <w:sz w:val="24"/>
          <w:szCs w:val="24"/>
        </w:rPr>
        <w:tab/>
      </w:r>
      <w:r w:rsidR="00F1697F">
        <w:rPr>
          <w:rFonts w:ascii="Times New Roman" w:hAnsi="Times New Roman"/>
          <w:sz w:val="24"/>
          <w:szCs w:val="24"/>
        </w:rPr>
        <w:t>96891,18</w:t>
      </w:r>
      <w:r>
        <w:rPr>
          <w:rFonts w:ascii="Times New Roman" w:hAnsi="Times New Roman"/>
          <w:sz w:val="24"/>
          <w:szCs w:val="24"/>
        </w:rPr>
        <w:t xml:space="preserve"> Eur </w:t>
      </w:r>
      <w:r w:rsidR="00F73066" w:rsidRPr="006B4AB2">
        <w:rPr>
          <w:rFonts w:ascii="Times New Roman" w:hAnsi="Times New Roman"/>
          <w:sz w:val="24"/>
          <w:szCs w:val="24"/>
        </w:rPr>
        <w:t>savivaldybės administracijos</w:t>
      </w:r>
      <w:r>
        <w:rPr>
          <w:rFonts w:ascii="Times New Roman" w:hAnsi="Times New Roman"/>
          <w:sz w:val="24"/>
          <w:szCs w:val="24"/>
        </w:rPr>
        <w:t xml:space="preserve"> už turto naudojimą (nuomą);</w:t>
      </w:r>
    </w:p>
    <w:p w14:paraId="260C1DD8" w14:textId="59E1CAE5" w:rsidR="00C60C11" w:rsidRPr="0013539E" w:rsidRDefault="006B4AB2" w:rsidP="00A16A5A">
      <w:pPr>
        <w:spacing w:after="0"/>
        <w:ind w:right="-852"/>
        <w:jc w:val="both"/>
        <w:rPr>
          <w:rFonts w:ascii="Times New Roman" w:hAnsi="Times New Roman"/>
          <w:sz w:val="24"/>
          <w:szCs w:val="24"/>
        </w:rPr>
      </w:pPr>
      <w:r>
        <w:rPr>
          <w:rFonts w:ascii="Times New Roman" w:hAnsi="Times New Roman"/>
          <w:sz w:val="24"/>
          <w:szCs w:val="24"/>
        </w:rPr>
        <w:tab/>
      </w:r>
      <w:r w:rsidR="00256FEB">
        <w:rPr>
          <w:rFonts w:ascii="Times New Roman" w:hAnsi="Times New Roman"/>
          <w:sz w:val="24"/>
          <w:szCs w:val="24"/>
        </w:rPr>
        <w:t>41829,19</w:t>
      </w:r>
      <w:r w:rsidR="00224551">
        <w:rPr>
          <w:rFonts w:ascii="Times New Roman" w:hAnsi="Times New Roman"/>
          <w:sz w:val="24"/>
          <w:szCs w:val="24"/>
        </w:rPr>
        <w:t xml:space="preserve"> </w:t>
      </w:r>
      <w:r>
        <w:rPr>
          <w:rFonts w:ascii="Times New Roman" w:hAnsi="Times New Roman"/>
          <w:sz w:val="24"/>
          <w:szCs w:val="24"/>
        </w:rPr>
        <w:t xml:space="preserve">Eur </w:t>
      </w:r>
      <w:r w:rsidR="00F73066" w:rsidRPr="006B4AB2">
        <w:rPr>
          <w:rFonts w:ascii="Times New Roman" w:hAnsi="Times New Roman"/>
          <w:sz w:val="24"/>
          <w:szCs w:val="24"/>
        </w:rPr>
        <w:t>kitų VSS negautos lėšos už suteiktas paslaugas.</w:t>
      </w:r>
    </w:p>
    <w:p w14:paraId="39E1A6EF" w14:textId="4928D861" w:rsidR="001136E8" w:rsidRPr="00112E71" w:rsidRDefault="00DE76A0" w:rsidP="00112E71">
      <w:pPr>
        <w:pStyle w:val="Sraopastraipa"/>
        <w:numPr>
          <w:ilvl w:val="0"/>
          <w:numId w:val="26"/>
        </w:numPr>
        <w:tabs>
          <w:tab w:val="left" w:pos="993"/>
        </w:tabs>
        <w:spacing w:after="0"/>
        <w:ind w:right="-850"/>
        <w:jc w:val="both"/>
        <w:rPr>
          <w:rFonts w:ascii="Times New Roman" w:hAnsi="Times New Roman"/>
          <w:sz w:val="24"/>
          <w:szCs w:val="24"/>
        </w:rPr>
      </w:pPr>
      <w:r w:rsidRPr="00112E71">
        <w:rPr>
          <w:rFonts w:ascii="Times New Roman" w:hAnsi="Times New Roman"/>
          <w:sz w:val="24"/>
          <w:szCs w:val="24"/>
          <w:u w:val="single"/>
        </w:rPr>
        <w:t>Konsoliduota s</w:t>
      </w:r>
      <w:r w:rsidR="00F73066" w:rsidRPr="00112E71">
        <w:rPr>
          <w:rFonts w:ascii="Times New Roman" w:hAnsi="Times New Roman"/>
          <w:sz w:val="24"/>
          <w:szCs w:val="24"/>
          <w:u w:val="single"/>
        </w:rPr>
        <w:t>u</w:t>
      </w:r>
      <w:r w:rsidRPr="00112E71">
        <w:rPr>
          <w:rFonts w:ascii="Times New Roman" w:hAnsi="Times New Roman"/>
          <w:sz w:val="24"/>
          <w:szCs w:val="24"/>
          <w:u w:val="single"/>
        </w:rPr>
        <w:t>kauptų gautinų</w:t>
      </w:r>
      <w:r w:rsidR="00224551" w:rsidRPr="00112E71">
        <w:rPr>
          <w:rFonts w:ascii="Times New Roman" w:hAnsi="Times New Roman"/>
          <w:sz w:val="24"/>
          <w:szCs w:val="24"/>
        </w:rPr>
        <w:t xml:space="preserve"> suma </w:t>
      </w:r>
      <w:r w:rsidR="00256FEB" w:rsidRPr="00112E71">
        <w:rPr>
          <w:rFonts w:ascii="Times New Roman" w:hAnsi="Times New Roman"/>
          <w:b/>
          <w:sz w:val="24"/>
          <w:szCs w:val="24"/>
        </w:rPr>
        <w:t>910901,67</w:t>
      </w:r>
      <w:r w:rsidR="000A5400" w:rsidRPr="00112E71">
        <w:rPr>
          <w:rFonts w:ascii="Times New Roman" w:hAnsi="Times New Roman"/>
          <w:b/>
          <w:sz w:val="24"/>
          <w:szCs w:val="24"/>
        </w:rPr>
        <w:t xml:space="preserve"> Eur</w:t>
      </w:r>
      <w:r w:rsidR="00224551" w:rsidRPr="00112E71">
        <w:rPr>
          <w:rFonts w:ascii="Times New Roman" w:hAnsi="Times New Roman"/>
          <w:sz w:val="24"/>
          <w:szCs w:val="24"/>
        </w:rPr>
        <w:t xml:space="preserve"> (20</w:t>
      </w:r>
      <w:r w:rsidR="00256FEB" w:rsidRPr="00112E71">
        <w:rPr>
          <w:rFonts w:ascii="Times New Roman" w:hAnsi="Times New Roman"/>
          <w:sz w:val="24"/>
          <w:szCs w:val="24"/>
        </w:rPr>
        <w:t>20</w:t>
      </w:r>
      <w:r w:rsidR="00224551" w:rsidRPr="00112E71">
        <w:rPr>
          <w:rFonts w:ascii="Times New Roman" w:hAnsi="Times New Roman"/>
          <w:sz w:val="24"/>
          <w:szCs w:val="24"/>
        </w:rPr>
        <w:t xml:space="preserve"> m. – </w:t>
      </w:r>
      <w:r w:rsidR="00256FEB" w:rsidRPr="00112E71">
        <w:rPr>
          <w:rFonts w:ascii="Times New Roman" w:hAnsi="Times New Roman"/>
          <w:sz w:val="24"/>
          <w:szCs w:val="24"/>
        </w:rPr>
        <w:t xml:space="preserve">1107298,64 </w:t>
      </w:r>
      <w:r w:rsidR="00224551" w:rsidRPr="00112E71">
        <w:rPr>
          <w:rFonts w:ascii="Times New Roman" w:hAnsi="Times New Roman"/>
          <w:sz w:val="24"/>
          <w:szCs w:val="24"/>
        </w:rPr>
        <w:t>Eur)</w:t>
      </w:r>
      <w:r w:rsidR="000A5400" w:rsidRPr="00112E71">
        <w:rPr>
          <w:rFonts w:ascii="Times New Roman" w:hAnsi="Times New Roman"/>
          <w:sz w:val="24"/>
          <w:szCs w:val="24"/>
        </w:rPr>
        <w:t>:</w:t>
      </w:r>
    </w:p>
    <w:p w14:paraId="20CDF2E5" w14:textId="2DA2898C" w:rsidR="00897D37" w:rsidRPr="00E97D0E" w:rsidRDefault="001136E8" w:rsidP="00C70427">
      <w:pPr>
        <w:tabs>
          <w:tab w:val="left" w:pos="993"/>
        </w:tabs>
        <w:spacing w:after="0"/>
        <w:ind w:right="-850"/>
        <w:jc w:val="both"/>
        <w:rPr>
          <w:rFonts w:ascii="Times New Roman" w:hAnsi="Times New Roman"/>
          <w:sz w:val="24"/>
          <w:szCs w:val="24"/>
        </w:rPr>
      </w:pPr>
      <w:r>
        <w:rPr>
          <w:rFonts w:ascii="Times New Roman" w:hAnsi="Times New Roman"/>
          <w:sz w:val="24"/>
          <w:szCs w:val="24"/>
        </w:rPr>
        <w:tab/>
      </w:r>
      <w:r w:rsidR="00224551" w:rsidRPr="00E97D0E">
        <w:rPr>
          <w:rFonts w:ascii="Times New Roman" w:hAnsi="Times New Roman"/>
          <w:sz w:val="24"/>
          <w:szCs w:val="24"/>
        </w:rPr>
        <w:t>4</w:t>
      </w:r>
      <w:r w:rsidR="00256FEB">
        <w:rPr>
          <w:rFonts w:ascii="Times New Roman" w:hAnsi="Times New Roman"/>
          <w:sz w:val="24"/>
          <w:szCs w:val="24"/>
        </w:rPr>
        <w:t>22973,38</w:t>
      </w:r>
      <w:r w:rsidR="009F52B8" w:rsidRPr="00E97D0E">
        <w:rPr>
          <w:rFonts w:ascii="Times New Roman" w:hAnsi="Times New Roman"/>
          <w:sz w:val="24"/>
          <w:szCs w:val="24"/>
        </w:rPr>
        <w:t xml:space="preserve"> Eur  </w:t>
      </w:r>
      <w:r w:rsidR="00F53E9A" w:rsidRPr="00E97D0E">
        <w:rPr>
          <w:rFonts w:ascii="Times New Roman" w:hAnsi="Times New Roman"/>
          <w:sz w:val="24"/>
          <w:szCs w:val="24"/>
        </w:rPr>
        <w:t>iž</w:t>
      </w:r>
      <w:r w:rsidR="00BA6415" w:rsidRPr="00E97D0E">
        <w:rPr>
          <w:rFonts w:ascii="Times New Roman" w:hAnsi="Times New Roman"/>
          <w:sz w:val="24"/>
          <w:szCs w:val="24"/>
        </w:rPr>
        <w:t>do sukauptos</w:t>
      </w:r>
      <w:r w:rsidR="009F52B8" w:rsidRPr="00E97D0E">
        <w:rPr>
          <w:rFonts w:ascii="Times New Roman" w:hAnsi="Times New Roman"/>
          <w:sz w:val="24"/>
          <w:szCs w:val="24"/>
        </w:rPr>
        <w:t xml:space="preserve"> gautinos sumo</w:t>
      </w:r>
      <w:r w:rsidR="00C70427" w:rsidRPr="00E97D0E">
        <w:rPr>
          <w:rFonts w:ascii="Times New Roman" w:hAnsi="Times New Roman"/>
          <w:sz w:val="24"/>
          <w:szCs w:val="24"/>
        </w:rPr>
        <w:t>s iš valstybės biudžeto lėšų pagal asignavimų valdytojų pateikt</w:t>
      </w:r>
      <w:r w:rsidRPr="00E97D0E">
        <w:rPr>
          <w:rFonts w:ascii="Times New Roman" w:hAnsi="Times New Roman"/>
          <w:sz w:val="24"/>
          <w:szCs w:val="24"/>
        </w:rPr>
        <w:t>as pažymas dėl finansavimo sumų;</w:t>
      </w:r>
      <w:r w:rsidR="00C70427" w:rsidRPr="00E97D0E">
        <w:rPr>
          <w:rFonts w:ascii="Times New Roman" w:hAnsi="Times New Roman"/>
          <w:sz w:val="24"/>
          <w:szCs w:val="24"/>
        </w:rPr>
        <w:t xml:space="preserve"> </w:t>
      </w:r>
    </w:p>
    <w:p w14:paraId="17EC0D64" w14:textId="655FDF14" w:rsidR="00E97D0E" w:rsidRPr="00E97D0E" w:rsidRDefault="009A205C" w:rsidP="00C70427">
      <w:pPr>
        <w:tabs>
          <w:tab w:val="left" w:pos="993"/>
        </w:tabs>
        <w:spacing w:after="0"/>
        <w:ind w:right="-850"/>
        <w:jc w:val="both"/>
        <w:rPr>
          <w:rFonts w:ascii="Times New Roman" w:hAnsi="Times New Roman"/>
          <w:sz w:val="24"/>
          <w:szCs w:val="24"/>
        </w:rPr>
      </w:pPr>
      <w:r w:rsidRPr="00E97D0E">
        <w:rPr>
          <w:rFonts w:ascii="Times New Roman" w:hAnsi="Times New Roman"/>
          <w:sz w:val="24"/>
          <w:szCs w:val="24"/>
        </w:rPr>
        <w:lastRenderedPageBreak/>
        <w:tab/>
      </w:r>
      <w:r w:rsidR="00256FEB">
        <w:rPr>
          <w:rFonts w:ascii="Times New Roman" w:hAnsi="Times New Roman"/>
          <w:sz w:val="24"/>
          <w:szCs w:val="24"/>
        </w:rPr>
        <w:t>120109,96</w:t>
      </w:r>
      <w:r w:rsidR="001136E8" w:rsidRPr="00E97D0E">
        <w:rPr>
          <w:rFonts w:ascii="Times New Roman" w:hAnsi="Times New Roman"/>
          <w:sz w:val="24"/>
          <w:szCs w:val="24"/>
        </w:rPr>
        <w:t xml:space="preserve"> Eur </w:t>
      </w:r>
      <w:r w:rsidR="00A87B5B" w:rsidRPr="00E97D0E">
        <w:rPr>
          <w:rFonts w:ascii="Times New Roman" w:hAnsi="Times New Roman"/>
          <w:sz w:val="24"/>
          <w:szCs w:val="24"/>
        </w:rPr>
        <w:t xml:space="preserve">iždo </w:t>
      </w:r>
      <w:r w:rsidR="001136E8" w:rsidRPr="00E97D0E">
        <w:rPr>
          <w:rFonts w:ascii="Times New Roman" w:hAnsi="Times New Roman"/>
          <w:sz w:val="24"/>
          <w:szCs w:val="24"/>
        </w:rPr>
        <w:t>k</w:t>
      </w:r>
      <w:r w:rsidR="00C70427" w:rsidRPr="00E97D0E">
        <w:rPr>
          <w:rFonts w:ascii="Times New Roman" w:hAnsi="Times New Roman"/>
          <w:sz w:val="24"/>
          <w:szCs w:val="24"/>
        </w:rPr>
        <w:t>ito</w:t>
      </w:r>
      <w:r w:rsidR="00854327" w:rsidRPr="00E97D0E">
        <w:rPr>
          <w:rFonts w:ascii="Times New Roman" w:hAnsi="Times New Roman"/>
          <w:sz w:val="24"/>
          <w:szCs w:val="24"/>
        </w:rPr>
        <w:t>s</w:t>
      </w:r>
      <w:r w:rsidR="00C509BF" w:rsidRPr="00E97D0E">
        <w:rPr>
          <w:rFonts w:ascii="Times New Roman" w:hAnsi="Times New Roman"/>
          <w:sz w:val="24"/>
          <w:szCs w:val="24"/>
        </w:rPr>
        <w:t xml:space="preserve"> sukauptos gautinos sumos</w:t>
      </w:r>
      <w:r w:rsidR="00A87B5B" w:rsidRPr="00E97D0E">
        <w:rPr>
          <w:rFonts w:ascii="Times New Roman" w:hAnsi="Times New Roman"/>
          <w:sz w:val="24"/>
          <w:szCs w:val="24"/>
        </w:rPr>
        <w:t xml:space="preserve"> tai sukauptos</w:t>
      </w:r>
      <w:r w:rsidR="00C70427" w:rsidRPr="00E97D0E">
        <w:rPr>
          <w:rFonts w:ascii="Times New Roman" w:hAnsi="Times New Roman"/>
          <w:sz w:val="24"/>
          <w:szCs w:val="24"/>
        </w:rPr>
        <w:t xml:space="preserve"> g</w:t>
      </w:r>
      <w:r w:rsidR="00A87B5B" w:rsidRPr="00E97D0E">
        <w:rPr>
          <w:rFonts w:ascii="Times New Roman" w:hAnsi="Times New Roman"/>
          <w:sz w:val="24"/>
          <w:szCs w:val="24"/>
        </w:rPr>
        <w:t>autino</w:t>
      </w:r>
      <w:r w:rsidR="00A0339A" w:rsidRPr="00E97D0E">
        <w:rPr>
          <w:rFonts w:ascii="Times New Roman" w:hAnsi="Times New Roman"/>
          <w:sz w:val="24"/>
          <w:szCs w:val="24"/>
        </w:rPr>
        <w:t>s</w:t>
      </w:r>
      <w:r w:rsidR="00A87B5B" w:rsidRPr="00E97D0E">
        <w:rPr>
          <w:rFonts w:ascii="Times New Roman" w:hAnsi="Times New Roman"/>
          <w:sz w:val="24"/>
          <w:szCs w:val="24"/>
        </w:rPr>
        <w:t xml:space="preserve"> sumos iš Valstybinės mokesčių inspekcijos pagal formą S1 (gyventojų pajamų mokestis, žemės</w:t>
      </w:r>
      <w:r w:rsidR="00A0339A" w:rsidRPr="00E97D0E">
        <w:rPr>
          <w:rFonts w:ascii="Times New Roman" w:hAnsi="Times New Roman"/>
          <w:sz w:val="24"/>
          <w:szCs w:val="24"/>
        </w:rPr>
        <w:t xml:space="preserve"> mokestis</w:t>
      </w:r>
      <w:r w:rsidR="00224551" w:rsidRPr="00E97D0E">
        <w:rPr>
          <w:rFonts w:ascii="Times New Roman" w:hAnsi="Times New Roman"/>
          <w:sz w:val="24"/>
          <w:szCs w:val="24"/>
        </w:rPr>
        <w:t>, vietinės rinkliavos, gautini delspinigiai</w:t>
      </w:r>
      <w:r w:rsidR="00A87B5B" w:rsidRPr="00E97D0E">
        <w:rPr>
          <w:rFonts w:ascii="Times New Roman" w:hAnsi="Times New Roman"/>
          <w:sz w:val="24"/>
          <w:szCs w:val="24"/>
        </w:rPr>
        <w:t>, pajamos iš baudų už administracinius nusižengimus)</w:t>
      </w:r>
      <w:r w:rsidR="001136E8" w:rsidRPr="00E97D0E">
        <w:rPr>
          <w:rFonts w:ascii="Times New Roman" w:hAnsi="Times New Roman"/>
          <w:sz w:val="24"/>
          <w:szCs w:val="24"/>
        </w:rPr>
        <w:t>;</w:t>
      </w:r>
      <w:r w:rsidR="00A0339A" w:rsidRPr="00E97D0E">
        <w:rPr>
          <w:rFonts w:ascii="Times New Roman" w:hAnsi="Times New Roman"/>
          <w:sz w:val="24"/>
          <w:szCs w:val="24"/>
        </w:rPr>
        <w:t xml:space="preserve"> </w:t>
      </w:r>
    </w:p>
    <w:p w14:paraId="55CA72C5" w14:textId="3EE14CB2" w:rsidR="00555242" w:rsidRPr="0074262B" w:rsidRDefault="00E97D0E" w:rsidP="00046249">
      <w:pPr>
        <w:tabs>
          <w:tab w:val="left" w:pos="993"/>
        </w:tabs>
        <w:spacing w:after="0"/>
        <w:ind w:right="-850"/>
        <w:jc w:val="both"/>
        <w:rPr>
          <w:rFonts w:ascii="Times New Roman" w:hAnsi="Times New Roman"/>
          <w:sz w:val="24"/>
          <w:szCs w:val="24"/>
        </w:rPr>
      </w:pPr>
      <w:r w:rsidRPr="00E97D0E">
        <w:rPr>
          <w:rFonts w:ascii="Times New Roman" w:hAnsi="Times New Roman"/>
          <w:sz w:val="24"/>
          <w:szCs w:val="24"/>
        </w:rPr>
        <w:tab/>
      </w:r>
      <w:r w:rsidR="002678EF">
        <w:rPr>
          <w:rFonts w:ascii="Times New Roman" w:hAnsi="Times New Roman"/>
          <w:sz w:val="24"/>
          <w:szCs w:val="24"/>
        </w:rPr>
        <w:t>367818,33</w:t>
      </w:r>
      <w:r w:rsidRPr="00E97D0E">
        <w:rPr>
          <w:rFonts w:ascii="Times New Roman" w:hAnsi="Times New Roman"/>
          <w:sz w:val="24"/>
          <w:szCs w:val="24"/>
        </w:rPr>
        <w:t xml:space="preserve"> Eur likusi dalis sukauptų gautinų sumų, </w:t>
      </w:r>
      <w:r w:rsidR="002678EF">
        <w:rPr>
          <w:rFonts w:ascii="Times New Roman" w:hAnsi="Times New Roman"/>
          <w:sz w:val="24"/>
          <w:szCs w:val="24"/>
        </w:rPr>
        <w:t>tai įstaigų darbuotojų nepanaudotų atostogų kaupiniai, priskaičiuotos socialinės išmokos iš valstybės biudžeto ir</w:t>
      </w:r>
      <w:r w:rsidR="00F616B0">
        <w:rPr>
          <w:rFonts w:ascii="Times New Roman" w:hAnsi="Times New Roman"/>
          <w:sz w:val="24"/>
          <w:szCs w:val="24"/>
        </w:rPr>
        <w:t xml:space="preserve"> kreditorinis įsiskolinimas, kuris apmokamas iš valstybės biudžeto.</w:t>
      </w:r>
    </w:p>
    <w:p w14:paraId="52A1C74E" w14:textId="791DD5A2" w:rsidR="00333E65" w:rsidRDefault="00112E71" w:rsidP="00112E71">
      <w:pPr>
        <w:spacing w:after="0"/>
        <w:ind w:right="-852" w:firstLine="851"/>
        <w:jc w:val="both"/>
        <w:rPr>
          <w:rFonts w:ascii="Times New Roman" w:hAnsi="Times New Roman"/>
          <w:sz w:val="24"/>
          <w:szCs w:val="24"/>
        </w:rPr>
      </w:pPr>
      <w:r>
        <w:rPr>
          <w:rFonts w:ascii="Times New Roman" w:hAnsi="Times New Roman"/>
          <w:sz w:val="24"/>
          <w:szCs w:val="24"/>
        </w:rPr>
        <w:t xml:space="preserve">5. </w:t>
      </w:r>
      <w:r w:rsidR="00046249" w:rsidRPr="00046249">
        <w:rPr>
          <w:rFonts w:ascii="Times New Roman" w:hAnsi="Times New Roman"/>
          <w:sz w:val="24"/>
          <w:szCs w:val="24"/>
          <w:u w:val="single"/>
        </w:rPr>
        <w:t xml:space="preserve">Kitos gautinos </w:t>
      </w:r>
      <w:r w:rsidR="00046249" w:rsidRPr="00F616B0">
        <w:rPr>
          <w:rFonts w:ascii="Times New Roman" w:hAnsi="Times New Roman"/>
          <w:sz w:val="24"/>
          <w:szCs w:val="24"/>
          <w:u w:val="single"/>
        </w:rPr>
        <w:t>sumos</w:t>
      </w:r>
      <w:r w:rsidR="00F616B0">
        <w:rPr>
          <w:rFonts w:ascii="Times New Roman" w:hAnsi="Times New Roman"/>
          <w:sz w:val="24"/>
          <w:szCs w:val="24"/>
        </w:rPr>
        <w:t xml:space="preserve"> </w:t>
      </w:r>
      <w:r w:rsidR="00F616B0" w:rsidRPr="00F616B0">
        <w:rPr>
          <w:rFonts w:ascii="Times New Roman" w:hAnsi="Times New Roman"/>
          <w:b/>
          <w:sz w:val="24"/>
          <w:szCs w:val="24"/>
        </w:rPr>
        <w:t>228051</w:t>
      </w:r>
      <w:r w:rsidR="00F616B0">
        <w:rPr>
          <w:rFonts w:ascii="Times New Roman" w:hAnsi="Times New Roman"/>
          <w:b/>
          <w:sz w:val="24"/>
          <w:szCs w:val="24"/>
        </w:rPr>
        <w:t>,01</w:t>
      </w:r>
      <w:r w:rsidR="00AA39AE" w:rsidRPr="00046249">
        <w:rPr>
          <w:rFonts w:ascii="Times New Roman" w:hAnsi="Times New Roman"/>
          <w:b/>
          <w:sz w:val="24"/>
          <w:szCs w:val="24"/>
        </w:rPr>
        <w:t xml:space="preserve"> Eur</w:t>
      </w:r>
      <w:r w:rsidR="00F616B0">
        <w:rPr>
          <w:rFonts w:ascii="Times New Roman" w:hAnsi="Times New Roman"/>
          <w:b/>
          <w:sz w:val="24"/>
          <w:szCs w:val="24"/>
        </w:rPr>
        <w:t xml:space="preserve"> </w:t>
      </w:r>
      <w:r w:rsidR="00F616B0" w:rsidRPr="00F616B0">
        <w:rPr>
          <w:rFonts w:ascii="Times New Roman" w:hAnsi="Times New Roman"/>
          <w:bCs/>
          <w:sz w:val="24"/>
          <w:szCs w:val="24"/>
        </w:rPr>
        <w:t>(2020 m. – 243987,62 Eur)</w:t>
      </w:r>
      <w:r w:rsidR="00333E65" w:rsidRPr="00F616B0">
        <w:rPr>
          <w:rFonts w:ascii="Times New Roman" w:hAnsi="Times New Roman"/>
          <w:bCs/>
          <w:sz w:val="24"/>
          <w:szCs w:val="24"/>
        </w:rPr>
        <w:t>,</w:t>
      </w:r>
      <w:r w:rsidR="00333E65" w:rsidRPr="00A0339A">
        <w:rPr>
          <w:rFonts w:ascii="Times New Roman" w:hAnsi="Times New Roman"/>
          <w:sz w:val="24"/>
          <w:szCs w:val="24"/>
        </w:rPr>
        <w:t xml:space="preserve"> </w:t>
      </w:r>
      <w:r w:rsidR="006857A4" w:rsidRPr="00A0339A">
        <w:rPr>
          <w:rFonts w:ascii="Times New Roman" w:hAnsi="Times New Roman"/>
          <w:sz w:val="24"/>
          <w:szCs w:val="24"/>
        </w:rPr>
        <w:t>iš kurių reikšmi</w:t>
      </w:r>
      <w:r w:rsidR="00CB657F">
        <w:rPr>
          <w:rFonts w:ascii="Times New Roman" w:hAnsi="Times New Roman"/>
          <w:sz w:val="24"/>
          <w:szCs w:val="24"/>
        </w:rPr>
        <w:t>ngesnė</w:t>
      </w:r>
      <w:r w:rsidR="00F616B0">
        <w:rPr>
          <w:rFonts w:ascii="Times New Roman" w:hAnsi="Times New Roman"/>
          <w:sz w:val="24"/>
          <w:szCs w:val="24"/>
        </w:rPr>
        <w:t xml:space="preserve"> </w:t>
      </w:r>
      <w:r w:rsidR="00AA39AE">
        <w:rPr>
          <w:rFonts w:ascii="Times New Roman" w:hAnsi="Times New Roman"/>
          <w:sz w:val="24"/>
          <w:szCs w:val="24"/>
        </w:rPr>
        <w:t xml:space="preserve">administracijos </w:t>
      </w:r>
      <w:r w:rsidR="00F616B0">
        <w:rPr>
          <w:rFonts w:ascii="Times New Roman" w:hAnsi="Times New Roman"/>
          <w:sz w:val="24"/>
          <w:szCs w:val="24"/>
        </w:rPr>
        <w:t xml:space="preserve">178028,44 </w:t>
      </w:r>
      <w:r w:rsidR="00AA39AE">
        <w:rPr>
          <w:rFonts w:ascii="Times New Roman" w:hAnsi="Times New Roman"/>
          <w:sz w:val="24"/>
          <w:szCs w:val="24"/>
        </w:rPr>
        <w:t xml:space="preserve">Eur gautinos vietinės rinkliavos, </w:t>
      </w:r>
      <w:r w:rsidR="004637C7">
        <w:rPr>
          <w:rFonts w:ascii="Times New Roman" w:hAnsi="Times New Roman"/>
          <w:sz w:val="24"/>
          <w:szCs w:val="24"/>
        </w:rPr>
        <w:t>447,63</w:t>
      </w:r>
      <w:r w:rsidR="00AA39AE">
        <w:rPr>
          <w:rFonts w:ascii="Times New Roman" w:hAnsi="Times New Roman"/>
          <w:sz w:val="24"/>
          <w:szCs w:val="24"/>
        </w:rPr>
        <w:t xml:space="preserve"> Eur gautini delspinigiai</w:t>
      </w:r>
      <w:r w:rsidR="007E5818">
        <w:rPr>
          <w:rFonts w:ascii="Times New Roman" w:hAnsi="Times New Roman"/>
          <w:sz w:val="24"/>
          <w:szCs w:val="24"/>
        </w:rPr>
        <w:t>, „Verdenės“ gimnazijos 14279,28 Eur gautinos sumos iš Europos sąjungos, kurios bus grąžintos į biudžetą</w:t>
      </w:r>
      <w:r w:rsidR="00046249">
        <w:rPr>
          <w:rFonts w:ascii="Times New Roman" w:hAnsi="Times New Roman"/>
          <w:sz w:val="24"/>
          <w:szCs w:val="24"/>
        </w:rPr>
        <w:t xml:space="preserve"> ir Kūrybos ir menų akademijos 1370</w:t>
      </w:r>
      <w:r w:rsidR="004637C7">
        <w:rPr>
          <w:rFonts w:ascii="Times New Roman" w:hAnsi="Times New Roman"/>
          <w:sz w:val="24"/>
          <w:szCs w:val="24"/>
        </w:rPr>
        <w:t>9</w:t>
      </w:r>
      <w:r w:rsidR="00046249">
        <w:rPr>
          <w:rFonts w:ascii="Times New Roman" w:hAnsi="Times New Roman"/>
          <w:sz w:val="24"/>
          <w:szCs w:val="24"/>
        </w:rPr>
        <w:t>,</w:t>
      </w:r>
      <w:r w:rsidR="004637C7">
        <w:rPr>
          <w:rFonts w:ascii="Times New Roman" w:hAnsi="Times New Roman"/>
          <w:sz w:val="24"/>
          <w:szCs w:val="24"/>
        </w:rPr>
        <w:t>83</w:t>
      </w:r>
      <w:r w:rsidR="00046249">
        <w:rPr>
          <w:rFonts w:ascii="Times New Roman" w:hAnsi="Times New Roman"/>
          <w:sz w:val="24"/>
          <w:szCs w:val="24"/>
        </w:rPr>
        <w:t xml:space="preserve"> Eur gautinos ES projekto ECO LIFE lėšos.</w:t>
      </w:r>
    </w:p>
    <w:p w14:paraId="6571E297" w14:textId="0C00C049" w:rsidR="00046249" w:rsidRDefault="00666713" w:rsidP="00C81DE2">
      <w:pPr>
        <w:spacing w:after="0"/>
        <w:ind w:right="-852"/>
        <w:jc w:val="both"/>
        <w:rPr>
          <w:rFonts w:ascii="Times New Roman" w:hAnsi="Times New Roman"/>
          <w:sz w:val="24"/>
          <w:szCs w:val="24"/>
        </w:rPr>
      </w:pPr>
      <w:r>
        <w:rPr>
          <w:rFonts w:ascii="Times New Roman" w:hAnsi="Times New Roman"/>
          <w:sz w:val="24"/>
          <w:szCs w:val="24"/>
        </w:rPr>
        <w:tab/>
      </w:r>
    </w:p>
    <w:p w14:paraId="5D0EA4F4" w14:textId="77777777" w:rsidR="00F90E56" w:rsidRPr="0013539E" w:rsidRDefault="00046249" w:rsidP="00241C80">
      <w:pPr>
        <w:spacing w:after="0"/>
        <w:ind w:right="-852"/>
        <w:jc w:val="both"/>
        <w:rPr>
          <w:rFonts w:ascii="Times New Roman" w:hAnsi="Times New Roman"/>
          <w:b/>
          <w:sz w:val="24"/>
          <w:szCs w:val="24"/>
        </w:rPr>
      </w:pPr>
      <w:r>
        <w:rPr>
          <w:rFonts w:ascii="Times New Roman" w:hAnsi="Times New Roman"/>
          <w:sz w:val="24"/>
          <w:szCs w:val="24"/>
        </w:rPr>
        <w:tab/>
      </w:r>
      <w:r w:rsidR="00F90E56" w:rsidRPr="00E238B7">
        <w:rPr>
          <w:rFonts w:ascii="Times New Roman" w:hAnsi="Times New Roman"/>
          <w:b/>
          <w:sz w:val="24"/>
          <w:szCs w:val="24"/>
        </w:rPr>
        <w:t>(P11) Pinigai ir pinigų ekvivalentai</w:t>
      </w:r>
    </w:p>
    <w:p w14:paraId="15DB0646" w14:textId="77777777" w:rsidR="00F90E56" w:rsidRPr="0013539E" w:rsidRDefault="00F90E56" w:rsidP="00241C80">
      <w:pPr>
        <w:spacing w:after="0"/>
        <w:ind w:right="-852"/>
        <w:jc w:val="both"/>
        <w:rPr>
          <w:rFonts w:ascii="Times New Roman" w:hAnsi="Times New Roman"/>
          <w:sz w:val="24"/>
          <w:szCs w:val="24"/>
        </w:rPr>
      </w:pPr>
    </w:p>
    <w:p w14:paraId="0E8C78E9" w14:textId="608EEC44" w:rsidR="00155B96" w:rsidRDefault="00F90E56" w:rsidP="00897D37">
      <w:pPr>
        <w:tabs>
          <w:tab w:val="left" w:pos="993"/>
        </w:tabs>
        <w:spacing w:after="0"/>
        <w:ind w:right="-850"/>
        <w:jc w:val="both"/>
        <w:rPr>
          <w:rFonts w:ascii="Times New Roman" w:hAnsi="Times New Roman"/>
          <w:sz w:val="24"/>
          <w:szCs w:val="24"/>
        </w:rPr>
      </w:pPr>
      <w:r w:rsidRPr="0013539E">
        <w:rPr>
          <w:rFonts w:ascii="Times New Roman" w:hAnsi="Times New Roman"/>
          <w:sz w:val="24"/>
          <w:szCs w:val="24"/>
        </w:rPr>
        <w:tab/>
      </w:r>
      <w:r w:rsidR="008A52D2" w:rsidRPr="0013539E">
        <w:rPr>
          <w:rFonts w:ascii="Times New Roman" w:hAnsi="Times New Roman"/>
          <w:sz w:val="24"/>
          <w:szCs w:val="24"/>
        </w:rPr>
        <w:t xml:space="preserve">Visų </w:t>
      </w:r>
      <w:r w:rsidR="002F3638" w:rsidRPr="0013539E">
        <w:rPr>
          <w:rFonts w:ascii="Times New Roman" w:hAnsi="Times New Roman"/>
          <w:sz w:val="24"/>
          <w:szCs w:val="24"/>
        </w:rPr>
        <w:t xml:space="preserve">savivaldybei priklausančių </w:t>
      </w:r>
      <w:r w:rsidR="008A52D2" w:rsidRPr="0013539E">
        <w:rPr>
          <w:rFonts w:ascii="Times New Roman" w:hAnsi="Times New Roman"/>
          <w:sz w:val="24"/>
          <w:szCs w:val="24"/>
        </w:rPr>
        <w:t>viešojo sektoriaus subjektų p</w:t>
      </w:r>
      <w:r w:rsidRPr="0013539E">
        <w:rPr>
          <w:rFonts w:ascii="Times New Roman" w:hAnsi="Times New Roman"/>
          <w:sz w:val="24"/>
          <w:szCs w:val="24"/>
        </w:rPr>
        <w:t>inigų likut</w:t>
      </w:r>
      <w:r w:rsidR="005F6634">
        <w:rPr>
          <w:rFonts w:ascii="Times New Roman" w:hAnsi="Times New Roman"/>
          <w:sz w:val="24"/>
          <w:szCs w:val="24"/>
        </w:rPr>
        <w:t>is 202</w:t>
      </w:r>
      <w:r w:rsidR="006449C1">
        <w:rPr>
          <w:rFonts w:ascii="Times New Roman" w:hAnsi="Times New Roman"/>
          <w:sz w:val="24"/>
          <w:szCs w:val="24"/>
        </w:rPr>
        <w:t>1</w:t>
      </w:r>
      <w:r w:rsidR="00B22F06" w:rsidRPr="0013539E">
        <w:rPr>
          <w:rFonts w:ascii="Times New Roman" w:hAnsi="Times New Roman"/>
          <w:sz w:val="24"/>
          <w:szCs w:val="24"/>
        </w:rPr>
        <w:t xml:space="preserve"> </w:t>
      </w:r>
      <w:r w:rsidR="009B4C25" w:rsidRPr="0013539E">
        <w:rPr>
          <w:rFonts w:ascii="Times New Roman" w:hAnsi="Times New Roman"/>
          <w:sz w:val="24"/>
          <w:szCs w:val="24"/>
        </w:rPr>
        <w:t>m. gruodžio 31 d. buvo</w:t>
      </w:r>
      <w:r w:rsidR="00C80F31" w:rsidRPr="0013539E">
        <w:rPr>
          <w:rFonts w:ascii="Times New Roman" w:hAnsi="Times New Roman"/>
          <w:sz w:val="24"/>
          <w:szCs w:val="24"/>
        </w:rPr>
        <w:t xml:space="preserve"> </w:t>
      </w:r>
      <w:r w:rsidR="006449C1">
        <w:rPr>
          <w:rFonts w:ascii="Times New Roman" w:hAnsi="Times New Roman"/>
          <w:b/>
          <w:sz w:val="24"/>
          <w:szCs w:val="24"/>
        </w:rPr>
        <w:t>9331813,75</w:t>
      </w:r>
      <w:r w:rsidR="00CB657F">
        <w:rPr>
          <w:rFonts w:ascii="Times New Roman" w:hAnsi="Times New Roman"/>
          <w:sz w:val="24"/>
          <w:szCs w:val="24"/>
        </w:rPr>
        <w:t xml:space="preserve"> </w:t>
      </w:r>
      <w:r w:rsidR="00C042E2" w:rsidRPr="0013539E">
        <w:rPr>
          <w:rFonts w:ascii="Times New Roman" w:hAnsi="Times New Roman"/>
          <w:sz w:val="24"/>
          <w:szCs w:val="24"/>
        </w:rPr>
        <w:t>Eur</w:t>
      </w:r>
      <w:r w:rsidR="00D65933">
        <w:rPr>
          <w:rFonts w:ascii="Times New Roman" w:hAnsi="Times New Roman"/>
          <w:sz w:val="24"/>
          <w:szCs w:val="24"/>
        </w:rPr>
        <w:t xml:space="preserve"> (20</w:t>
      </w:r>
      <w:r w:rsidR="006449C1">
        <w:rPr>
          <w:rFonts w:ascii="Times New Roman" w:hAnsi="Times New Roman"/>
          <w:sz w:val="24"/>
          <w:szCs w:val="24"/>
        </w:rPr>
        <w:t>20</w:t>
      </w:r>
      <w:r w:rsidR="00CB657F">
        <w:rPr>
          <w:rFonts w:ascii="Times New Roman" w:hAnsi="Times New Roman"/>
          <w:sz w:val="24"/>
          <w:szCs w:val="24"/>
        </w:rPr>
        <w:t xml:space="preserve"> m. –</w:t>
      </w:r>
      <w:r w:rsidR="000912DA" w:rsidRPr="0013539E">
        <w:rPr>
          <w:rFonts w:ascii="Times New Roman" w:hAnsi="Times New Roman"/>
          <w:sz w:val="24"/>
          <w:szCs w:val="24"/>
        </w:rPr>
        <w:t xml:space="preserve"> </w:t>
      </w:r>
      <w:r w:rsidR="006449C1">
        <w:rPr>
          <w:rFonts w:ascii="Times New Roman" w:hAnsi="Times New Roman"/>
          <w:sz w:val="24"/>
          <w:szCs w:val="24"/>
        </w:rPr>
        <w:t>6285217,40</w:t>
      </w:r>
      <w:r w:rsidR="00CB657F" w:rsidRPr="0013539E">
        <w:rPr>
          <w:rFonts w:ascii="Times New Roman" w:hAnsi="Times New Roman"/>
          <w:sz w:val="24"/>
          <w:szCs w:val="24"/>
        </w:rPr>
        <w:t xml:space="preserve"> </w:t>
      </w:r>
      <w:r w:rsidR="000912DA" w:rsidRPr="0013539E">
        <w:rPr>
          <w:rFonts w:ascii="Times New Roman" w:hAnsi="Times New Roman"/>
          <w:sz w:val="24"/>
          <w:szCs w:val="24"/>
        </w:rPr>
        <w:t>Eur)</w:t>
      </w:r>
      <w:r w:rsidR="00112E71">
        <w:rPr>
          <w:rFonts w:ascii="Times New Roman" w:hAnsi="Times New Roman"/>
          <w:sz w:val="24"/>
          <w:szCs w:val="24"/>
        </w:rPr>
        <w:t xml:space="preserve"> iš jų:</w:t>
      </w:r>
      <w:r w:rsidR="00155B96">
        <w:rPr>
          <w:rFonts w:ascii="Times New Roman" w:hAnsi="Times New Roman"/>
          <w:sz w:val="24"/>
          <w:szCs w:val="24"/>
        </w:rPr>
        <w:t xml:space="preserve"> </w:t>
      </w:r>
    </w:p>
    <w:p w14:paraId="3E072F14" w14:textId="4EAE98CF" w:rsidR="00A0794D" w:rsidRPr="00C139F5" w:rsidRDefault="006449C1" w:rsidP="00C139F5">
      <w:pPr>
        <w:pStyle w:val="Sraopastraipa"/>
        <w:numPr>
          <w:ilvl w:val="0"/>
          <w:numId w:val="27"/>
        </w:numPr>
        <w:tabs>
          <w:tab w:val="left" w:pos="993"/>
        </w:tabs>
        <w:spacing w:after="0"/>
        <w:ind w:right="-850"/>
        <w:jc w:val="both"/>
        <w:rPr>
          <w:rFonts w:ascii="Times New Roman" w:hAnsi="Times New Roman"/>
          <w:sz w:val="24"/>
          <w:szCs w:val="24"/>
        </w:rPr>
      </w:pPr>
      <w:r w:rsidRPr="00C139F5">
        <w:rPr>
          <w:rFonts w:ascii="Times New Roman" w:hAnsi="Times New Roman"/>
          <w:sz w:val="24"/>
          <w:szCs w:val="24"/>
        </w:rPr>
        <w:t>8037672,62</w:t>
      </w:r>
      <w:r w:rsidR="000E4A0C" w:rsidRPr="00C139F5">
        <w:rPr>
          <w:rFonts w:ascii="Times New Roman" w:hAnsi="Times New Roman"/>
          <w:sz w:val="24"/>
          <w:szCs w:val="24"/>
        </w:rPr>
        <w:t xml:space="preserve"> </w:t>
      </w:r>
      <w:r w:rsidR="00D65933" w:rsidRPr="00C139F5">
        <w:rPr>
          <w:rFonts w:ascii="Times New Roman" w:hAnsi="Times New Roman"/>
          <w:sz w:val="24"/>
          <w:szCs w:val="24"/>
        </w:rPr>
        <w:t>Eur (20</w:t>
      </w:r>
      <w:r w:rsidRPr="00C139F5">
        <w:rPr>
          <w:rFonts w:ascii="Times New Roman" w:hAnsi="Times New Roman"/>
          <w:sz w:val="24"/>
          <w:szCs w:val="24"/>
        </w:rPr>
        <w:t>20</w:t>
      </w:r>
      <w:r w:rsidR="000E4A0C" w:rsidRPr="00C139F5">
        <w:rPr>
          <w:rFonts w:ascii="Times New Roman" w:hAnsi="Times New Roman"/>
          <w:sz w:val="24"/>
          <w:szCs w:val="24"/>
        </w:rPr>
        <w:t xml:space="preserve"> m. – </w:t>
      </w:r>
      <w:r w:rsidR="00242364" w:rsidRPr="00C139F5">
        <w:rPr>
          <w:rFonts w:ascii="Times New Roman" w:hAnsi="Times New Roman"/>
          <w:sz w:val="24"/>
          <w:szCs w:val="24"/>
        </w:rPr>
        <w:t xml:space="preserve"> </w:t>
      </w:r>
      <w:r w:rsidR="00D65933" w:rsidRPr="00C139F5">
        <w:rPr>
          <w:rFonts w:ascii="Times New Roman" w:hAnsi="Times New Roman"/>
          <w:sz w:val="24"/>
          <w:szCs w:val="24"/>
        </w:rPr>
        <w:t>5</w:t>
      </w:r>
      <w:r w:rsidRPr="00C139F5">
        <w:rPr>
          <w:rFonts w:ascii="Times New Roman" w:hAnsi="Times New Roman"/>
          <w:sz w:val="24"/>
          <w:szCs w:val="24"/>
        </w:rPr>
        <w:t>403903,09</w:t>
      </w:r>
      <w:r w:rsidR="00CB657F" w:rsidRPr="00C139F5">
        <w:rPr>
          <w:rFonts w:ascii="Times New Roman" w:hAnsi="Times New Roman"/>
          <w:sz w:val="24"/>
          <w:szCs w:val="24"/>
        </w:rPr>
        <w:t xml:space="preserve"> </w:t>
      </w:r>
      <w:r w:rsidR="00C042E2" w:rsidRPr="00C139F5">
        <w:rPr>
          <w:rFonts w:ascii="Times New Roman" w:hAnsi="Times New Roman"/>
          <w:sz w:val="24"/>
          <w:szCs w:val="24"/>
        </w:rPr>
        <w:t>Eur</w:t>
      </w:r>
      <w:r w:rsidR="000E4A0C" w:rsidRPr="00C139F5">
        <w:rPr>
          <w:rFonts w:ascii="Times New Roman" w:hAnsi="Times New Roman"/>
          <w:sz w:val="24"/>
          <w:szCs w:val="24"/>
        </w:rPr>
        <w:t>)</w:t>
      </w:r>
      <w:r w:rsidR="00242364" w:rsidRPr="00C139F5">
        <w:rPr>
          <w:rFonts w:ascii="Times New Roman" w:hAnsi="Times New Roman"/>
          <w:sz w:val="24"/>
          <w:szCs w:val="24"/>
        </w:rPr>
        <w:t xml:space="preserve"> sudarė</w:t>
      </w:r>
      <w:r w:rsidR="00B22F06" w:rsidRPr="00C139F5">
        <w:rPr>
          <w:rFonts w:ascii="Times New Roman" w:hAnsi="Times New Roman"/>
          <w:sz w:val="24"/>
          <w:szCs w:val="24"/>
        </w:rPr>
        <w:t xml:space="preserve"> </w:t>
      </w:r>
      <w:r w:rsidR="00242364" w:rsidRPr="00C139F5">
        <w:rPr>
          <w:rFonts w:ascii="Times New Roman" w:hAnsi="Times New Roman"/>
          <w:sz w:val="24"/>
          <w:szCs w:val="24"/>
        </w:rPr>
        <w:t>lėšos ižde</w:t>
      </w:r>
      <w:r w:rsidR="001136E8" w:rsidRPr="00C139F5">
        <w:rPr>
          <w:rFonts w:ascii="Times New Roman" w:hAnsi="Times New Roman"/>
          <w:sz w:val="24"/>
          <w:szCs w:val="24"/>
        </w:rPr>
        <w:t>:</w:t>
      </w:r>
      <w:r w:rsidR="000E4A0C" w:rsidRPr="00C139F5">
        <w:rPr>
          <w:rFonts w:ascii="Times New Roman" w:hAnsi="Times New Roman"/>
          <w:sz w:val="24"/>
          <w:szCs w:val="24"/>
        </w:rPr>
        <w:t xml:space="preserve"> </w:t>
      </w:r>
    </w:p>
    <w:p w14:paraId="34A5E117" w14:textId="339FE0E1" w:rsidR="00A0794D" w:rsidRDefault="00A0794D" w:rsidP="00897D37">
      <w:pPr>
        <w:tabs>
          <w:tab w:val="left" w:pos="993"/>
        </w:tabs>
        <w:spacing w:after="0"/>
        <w:ind w:right="-850"/>
        <w:jc w:val="both"/>
        <w:rPr>
          <w:rFonts w:ascii="Times New Roman" w:hAnsi="Times New Roman"/>
          <w:sz w:val="24"/>
          <w:szCs w:val="24"/>
        </w:rPr>
      </w:pPr>
      <w:r>
        <w:rPr>
          <w:rFonts w:ascii="Times New Roman" w:hAnsi="Times New Roman"/>
          <w:sz w:val="24"/>
          <w:szCs w:val="24"/>
        </w:rPr>
        <w:tab/>
      </w:r>
      <w:r w:rsidR="006449C1">
        <w:rPr>
          <w:rFonts w:ascii="Times New Roman" w:hAnsi="Times New Roman"/>
          <w:sz w:val="24"/>
          <w:szCs w:val="24"/>
        </w:rPr>
        <w:t>7441967,33</w:t>
      </w:r>
      <w:r w:rsidR="001136E8">
        <w:rPr>
          <w:rFonts w:ascii="Times New Roman" w:hAnsi="Times New Roman"/>
          <w:sz w:val="24"/>
          <w:szCs w:val="24"/>
        </w:rPr>
        <w:t xml:space="preserve"> Eur</w:t>
      </w:r>
      <w:r w:rsidR="001136E8" w:rsidRPr="0013539E">
        <w:rPr>
          <w:rFonts w:ascii="Times New Roman" w:hAnsi="Times New Roman"/>
          <w:sz w:val="24"/>
          <w:szCs w:val="24"/>
        </w:rPr>
        <w:t xml:space="preserve"> </w:t>
      </w:r>
      <w:r w:rsidR="000E4A0C" w:rsidRPr="0013539E">
        <w:rPr>
          <w:rFonts w:ascii="Times New Roman" w:hAnsi="Times New Roman"/>
          <w:sz w:val="24"/>
          <w:szCs w:val="24"/>
        </w:rPr>
        <w:t>biudžeto lėšų</w:t>
      </w:r>
      <w:r>
        <w:rPr>
          <w:rFonts w:ascii="Times New Roman" w:hAnsi="Times New Roman"/>
          <w:sz w:val="24"/>
          <w:szCs w:val="24"/>
        </w:rPr>
        <w:t xml:space="preserve"> likutis; </w:t>
      </w:r>
    </w:p>
    <w:p w14:paraId="5AB90C7D" w14:textId="6B91125C" w:rsidR="00897D37" w:rsidRDefault="00A0794D" w:rsidP="00897D37">
      <w:pPr>
        <w:tabs>
          <w:tab w:val="left" w:pos="993"/>
        </w:tabs>
        <w:spacing w:after="0"/>
        <w:ind w:right="-850"/>
        <w:jc w:val="both"/>
        <w:rPr>
          <w:rFonts w:ascii="Times New Roman" w:hAnsi="Times New Roman"/>
          <w:sz w:val="24"/>
          <w:szCs w:val="24"/>
        </w:rPr>
      </w:pPr>
      <w:r>
        <w:rPr>
          <w:rFonts w:ascii="Times New Roman" w:hAnsi="Times New Roman"/>
          <w:sz w:val="24"/>
          <w:szCs w:val="24"/>
        </w:rPr>
        <w:tab/>
      </w:r>
      <w:r w:rsidR="006449C1">
        <w:rPr>
          <w:rFonts w:ascii="Times New Roman" w:hAnsi="Times New Roman"/>
          <w:sz w:val="24"/>
          <w:szCs w:val="24"/>
        </w:rPr>
        <w:t>25984,58</w:t>
      </w:r>
      <w:r w:rsidR="001136E8" w:rsidRPr="0013539E">
        <w:rPr>
          <w:rFonts w:ascii="Times New Roman" w:hAnsi="Times New Roman"/>
          <w:sz w:val="24"/>
          <w:szCs w:val="24"/>
        </w:rPr>
        <w:t xml:space="preserve"> Eur </w:t>
      </w:r>
      <w:r w:rsidR="000E4A0C" w:rsidRPr="0013539E">
        <w:rPr>
          <w:rFonts w:ascii="Times New Roman" w:hAnsi="Times New Roman"/>
          <w:sz w:val="24"/>
          <w:szCs w:val="24"/>
        </w:rPr>
        <w:t>savivaldybės aplinkos apsaugos rėmimo specialio</w:t>
      </w:r>
      <w:r w:rsidR="001136E8">
        <w:rPr>
          <w:rFonts w:ascii="Times New Roman" w:hAnsi="Times New Roman"/>
          <w:sz w:val="24"/>
          <w:szCs w:val="24"/>
        </w:rPr>
        <w:t>sios programos lėšų likutis;</w:t>
      </w:r>
      <w:r w:rsidR="000E4A0C" w:rsidRPr="0013539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49C1">
        <w:rPr>
          <w:rFonts w:ascii="Times New Roman" w:hAnsi="Times New Roman"/>
          <w:sz w:val="24"/>
          <w:szCs w:val="24"/>
        </w:rPr>
        <w:t>34546,79</w:t>
      </w:r>
      <w:r w:rsidR="001136E8" w:rsidRPr="0013539E">
        <w:rPr>
          <w:rFonts w:ascii="Times New Roman" w:hAnsi="Times New Roman"/>
          <w:sz w:val="24"/>
          <w:szCs w:val="24"/>
        </w:rPr>
        <w:t xml:space="preserve"> Eur </w:t>
      </w:r>
      <w:r w:rsidR="000E4A0C" w:rsidRPr="0013539E">
        <w:rPr>
          <w:rFonts w:ascii="Times New Roman" w:hAnsi="Times New Roman"/>
          <w:sz w:val="24"/>
          <w:szCs w:val="24"/>
        </w:rPr>
        <w:t>viešajam sektoriui negrąžintos uždirbtos pajamos, kurias ji</w:t>
      </w:r>
      <w:r w:rsidR="001136E8">
        <w:rPr>
          <w:rFonts w:ascii="Times New Roman" w:hAnsi="Times New Roman"/>
          <w:sz w:val="24"/>
          <w:szCs w:val="24"/>
        </w:rPr>
        <w:t>e turi teisę susigrąžinti;</w:t>
      </w:r>
      <w:r w:rsidR="00AD00A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49C1">
        <w:rPr>
          <w:rFonts w:ascii="Times New Roman" w:hAnsi="Times New Roman"/>
          <w:sz w:val="24"/>
          <w:szCs w:val="24"/>
        </w:rPr>
        <w:t>10754,29</w:t>
      </w:r>
      <w:r w:rsidR="001136E8" w:rsidRPr="0013539E">
        <w:rPr>
          <w:rFonts w:ascii="Times New Roman" w:hAnsi="Times New Roman"/>
          <w:sz w:val="24"/>
          <w:szCs w:val="24"/>
        </w:rPr>
        <w:t xml:space="preserve"> Eur</w:t>
      </w:r>
      <w:r>
        <w:rPr>
          <w:rFonts w:ascii="Times New Roman" w:hAnsi="Times New Roman"/>
          <w:sz w:val="24"/>
          <w:szCs w:val="24"/>
        </w:rPr>
        <w:t xml:space="preserve"> žemės realizavimo lėšos;</w:t>
      </w:r>
      <w:r w:rsidR="00242364" w:rsidRPr="0013539E">
        <w:rPr>
          <w:rFonts w:ascii="Times New Roman" w:hAnsi="Times New Roman"/>
          <w:sz w:val="24"/>
          <w:szCs w:val="24"/>
        </w:rPr>
        <w:t xml:space="preserve"> </w:t>
      </w:r>
    </w:p>
    <w:p w14:paraId="08210F26" w14:textId="62F49377" w:rsidR="00F3033D" w:rsidRDefault="00387A8E" w:rsidP="00897D37">
      <w:pPr>
        <w:tabs>
          <w:tab w:val="left" w:pos="993"/>
        </w:tabs>
        <w:spacing w:after="0"/>
        <w:ind w:right="-850"/>
        <w:jc w:val="both"/>
        <w:rPr>
          <w:rFonts w:ascii="Times New Roman" w:hAnsi="Times New Roman"/>
          <w:sz w:val="24"/>
          <w:szCs w:val="24"/>
        </w:rPr>
      </w:pPr>
      <w:r>
        <w:rPr>
          <w:rFonts w:ascii="Times New Roman" w:hAnsi="Times New Roman"/>
          <w:sz w:val="24"/>
          <w:szCs w:val="24"/>
        </w:rPr>
        <w:tab/>
      </w:r>
      <w:r w:rsidR="001D464E">
        <w:rPr>
          <w:rFonts w:ascii="Times New Roman" w:hAnsi="Times New Roman"/>
          <w:sz w:val="24"/>
          <w:szCs w:val="24"/>
        </w:rPr>
        <w:t>495297,78 Eur valstybės biudžeto lėšos iš Lietuvos Respublikos finansų ministerijos 2020 m. savivaldybių biudžetų negautoms pajamoms dengti;</w:t>
      </w:r>
    </w:p>
    <w:p w14:paraId="5BCA25CE" w14:textId="399413CE" w:rsidR="001D464E" w:rsidRDefault="001D464E" w:rsidP="00897D37">
      <w:pPr>
        <w:tabs>
          <w:tab w:val="left" w:pos="993"/>
        </w:tabs>
        <w:spacing w:after="0"/>
        <w:ind w:right="-850"/>
        <w:jc w:val="both"/>
        <w:rPr>
          <w:rFonts w:ascii="Times New Roman" w:hAnsi="Times New Roman"/>
          <w:sz w:val="24"/>
          <w:szCs w:val="24"/>
        </w:rPr>
      </w:pPr>
      <w:r>
        <w:rPr>
          <w:rFonts w:ascii="Times New Roman" w:hAnsi="Times New Roman"/>
          <w:sz w:val="24"/>
          <w:szCs w:val="24"/>
        </w:rPr>
        <w:tab/>
        <w:t>24260,80</w:t>
      </w:r>
      <w:r w:rsidR="00C139F5">
        <w:rPr>
          <w:rFonts w:ascii="Times New Roman" w:hAnsi="Times New Roman"/>
          <w:sz w:val="24"/>
          <w:szCs w:val="24"/>
        </w:rPr>
        <w:t xml:space="preserve"> </w:t>
      </w:r>
      <w:r>
        <w:rPr>
          <w:rFonts w:ascii="Times New Roman" w:hAnsi="Times New Roman"/>
          <w:sz w:val="24"/>
          <w:szCs w:val="24"/>
        </w:rPr>
        <w:t>Eur valstybės biudžeto lėšos iš Lietuvos Respublikos Vyriausybės rezervo COVID-19 ligos padariniams šalinti;</w:t>
      </w:r>
    </w:p>
    <w:p w14:paraId="774EE251" w14:textId="0D9F768F" w:rsidR="00387A8E" w:rsidRDefault="001D464E" w:rsidP="00897D37">
      <w:pPr>
        <w:tabs>
          <w:tab w:val="left" w:pos="993"/>
        </w:tabs>
        <w:spacing w:after="0"/>
        <w:ind w:right="-850"/>
        <w:jc w:val="both"/>
        <w:rPr>
          <w:rFonts w:ascii="Times New Roman" w:hAnsi="Times New Roman"/>
          <w:sz w:val="24"/>
          <w:szCs w:val="24"/>
        </w:rPr>
      </w:pPr>
      <w:r>
        <w:rPr>
          <w:rFonts w:ascii="Times New Roman" w:hAnsi="Times New Roman"/>
          <w:sz w:val="24"/>
          <w:szCs w:val="24"/>
        </w:rPr>
        <w:tab/>
        <w:t>4861,05 Eur Europos Sąjungos lėšos projektui „Kokybės krepšelis“ Draugystės gimnazijai.</w:t>
      </w:r>
    </w:p>
    <w:p w14:paraId="284D4280" w14:textId="14F1918F" w:rsidR="00A0794D" w:rsidRPr="00C139F5" w:rsidRDefault="00A0794D" w:rsidP="00C139F5">
      <w:pPr>
        <w:pStyle w:val="Sraopastraipa"/>
        <w:numPr>
          <w:ilvl w:val="0"/>
          <w:numId w:val="27"/>
        </w:numPr>
        <w:tabs>
          <w:tab w:val="left" w:pos="993"/>
        </w:tabs>
        <w:spacing w:after="0"/>
        <w:ind w:right="-850"/>
        <w:jc w:val="both"/>
        <w:rPr>
          <w:rFonts w:ascii="Times New Roman" w:hAnsi="Times New Roman"/>
          <w:sz w:val="24"/>
          <w:szCs w:val="24"/>
        </w:rPr>
      </w:pPr>
      <w:r w:rsidRPr="00C139F5">
        <w:rPr>
          <w:rFonts w:ascii="Times New Roman" w:hAnsi="Times New Roman"/>
          <w:sz w:val="24"/>
          <w:szCs w:val="24"/>
        </w:rPr>
        <w:t>2</w:t>
      </w:r>
      <w:r w:rsidR="006D6EF7" w:rsidRPr="00C139F5">
        <w:rPr>
          <w:rFonts w:ascii="Times New Roman" w:hAnsi="Times New Roman"/>
          <w:sz w:val="24"/>
          <w:szCs w:val="24"/>
        </w:rPr>
        <w:t>63238,74</w:t>
      </w:r>
      <w:r w:rsidRPr="00C139F5">
        <w:rPr>
          <w:rFonts w:ascii="Times New Roman" w:hAnsi="Times New Roman"/>
          <w:sz w:val="24"/>
          <w:szCs w:val="24"/>
        </w:rPr>
        <w:t xml:space="preserve"> Eur savivaldybės administracijos lėšos;</w:t>
      </w:r>
    </w:p>
    <w:p w14:paraId="36FCF2C1" w14:textId="3BF294A4" w:rsidR="001136E8" w:rsidRPr="00C139F5" w:rsidRDefault="006D6EF7" w:rsidP="00C139F5">
      <w:pPr>
        <w:pStyle w:val="Sraopastraipa"/>
        <w:numPr>
          <w:ilvl w:val="0"/>
          <w:numId w:val="27"/>
        </w:numPr>
        <w:tabs>
          <w:tab w:val="left" w:pos="993"/>
        </w:tabs>
        <w:spacing w:after="0"/>
        <w:ind w:right="-850"/>
        <w:jc w:val="both"/>
        <w:rPr>
          <w:rFonts w:ascii="Times New Roman" w:hAnsi="Times New Roman"/>
          <w:sz w:val="24"/>
          <w:szCs w:val="24"/>
        </w:rPr>
      </w:pPr>
      <w:r w:rsidRPr="00C139F5">
        <w:rPr>
          <w:rFonts w:ascii="Times New Roman" w:hAnsi="Times New Roman"/>
          <w:sz w:val="24"/>
          <w:szCs w:val="24"/>
        </w:rPr>
        <w:t>485171,00</w:t>
      </w:r>
      <w:r w:rsidR="001136E8" w:rsidRPr="00C139F5">
        <w:rPr>
          <w:rFonts w:ascii="Times New Roman" w:hAnsi="Times New Roman"/>
          <w:sz w:val="24"/>
          <w:szCs w:val="24"/>
        </w:rPr>
        <w:t xml:space="preserve"> Eur </w:t>
      </w:r>
      <w:r w:rsidR="00CC55C3" w:rsidRPr="00C139F5">
        <w:rPr>
          <w:rFonts w:ascii="Times New Roman" w:hAnsi="Times New Roman"/>
          <w:sz w:val="24"/>
          <w:szCs w:val="24"/>
        </w:rPr>
        <w:t>VšĮ Visagino ligoninė</w:t>
      </w:r>
      <w:r w:rsidR="00242364" w:rsidRPr="00C139F5">
        <w:rPr>
          <w:rFonts w:ascii="Times New Roman" w:hAnsi="Times New Roman"/>
          <w:sz w:val="24"/>
          <w:szCs w:val="24"/>
        </w:rPr>
        <w:t>s</w:t>
      </w:r>
      <w:r w:rsidR="00A0794D" w:rsidRPr="00C139F5">
        <w:rPr>
          <w:rFonts w:ascii="Times New Roman" w:hAnsi="Times New Roman"/>
          <w:sz w:val="24"/>
          <w:szCs w:val="24"/>
        </w:rPr>
        <w:t>;</w:t>
      </w:r>
    </w:p>
    <w:p w14:paraId="20F9B02E" w14:textId="2F8B6196" w:rsidR="00155B96" w:rsidRPr="00C139F5" w:rsidRDefault="00A0794D" w:rsidP="00C139F5">
      <w:pPr>
        <w:pStyle w:val="Sraopastraipa"/>
        <w:numPr>
          <w:ilvl w:val="0"/>
          <w:numId w:val="27"/>
        </w:numPr>
        <w:tabs>
          <w:tab w:val="left" w:pos="993"/>
        </w:tabs>
        <w:spacing w:after="0"/>
        <w:ind w:right="-850"/>
        <w:jc w:val="both"/>
        <w:rPr>
          <w:rFonts w:ascii="Times New Roman" w:hAnsi="Times New Roman"/>
          <w:sz w:val="24"/>
          <w:szCs w:val="24"/>
        </w:rPr>
      </w:pPr>
      <w:r w:rsidRPr="00C139F5">
        <w:rPr>
          <w:rFonts w:ascii="Times New Roman" w:hAnsi="Times New Roman"/>
          <w:sz w:val="24"/>
          <w:szCs w:val="24"/>
        </w:rPr>
        <w:t>3</w:t>
      </w:r>
      <w:r w:rsidR="006D6EF7" w:rsidRPr="00C139F5">
        <w:rPr>
          <w:rFonts w:ascii="Times New Roman" w:hAnsi="Times New Roman"/>
          <w:sz w:val="24"/>
          <w:szCs w:val="24"/>
        </w:rPr>
        <w:t>81835,94</w:t>
      </w:r>
      <w:r w:rsidR="001136E8" w:rsidRPr="00C139F5">
        <w:rPr>
          <w:rFonts w:ascii="Times New Roman" w:hAnsi="Times New Roman"/>
          <w:sz w:val="24"/>
          <w:szCs w:val="24"/>
        </w:rPr>
        <w:t xml:space="preserve"> Eur </w:t>
      </w:r>
      <w:r w:rsidR="00B22F06" w:rsidRPr="00C139F5">
        <w:rPr>
          <w:rFonts w:ascii="Times New Roman" w:hAnsi="Times New Roman"/>
          <w:sz w:val="24"/>
          <w:szCs w:val="24"/>
        </w:rPr>
        <w:t>VšĮ Visagino pirminės sveikatos priežiūros centro</w:t>
      </w:r>
      <w:r w:rsidR="00155B96" w:rsidRPr="00C139F5">
        <w:rPr>
          <w:rFonts w:ascii="Times New Roman" w:hAnsi="Times New Roman"/>
          <w:sz w:val="24"/>
          <w:szCs w:val="24"/>
        </w:rPr>
        <w:t>;</w:t>
      </w:r>
    </w:p>
    <w:p w14:paraId="25E894ED" w14:textId="59BF36F4" w:rsidR="00897D37" w:rsidRPr="00C139F5" w:rsidRDefault="00A0794D" w:rsidP="00C139F5">
      <w:pPr>
        <w:pStyle w:val="Sraopastraipa"/>
        <w:numPr>
          <w:ilvl w:val="0"/>
          <w:numId w:val="27"/>
        </w:numPr>
        <w:tabs>
          <w:tab w:val="left" w:pos="993"/>
        </w:tabs>
        <w:spacing w:after="0"/>
        <w:ind w:right="-850"/>
        <w:jc w:val="both"/>
        <w:rPr>
          <w:rFonts w:ascii="Times New Roman" w:hAnsi="Times New Roman"/>
          <w:sz w:val="24"/>
          <w:szCs w:val="24"/>
        </w:rPr>
      </w:pPr>
      <w:r w:rsidRPr="00C139F5">
        <w:rPr>
          <w:rFonts w:ascii="Times New Roman" w:hAnsi="Times New Roman"/>
          <w:sz w:val="24"/>
          <w:szCs w:val="24"/>
        </w:rPr>
        <w:t>1</w:t>
      </w:r>
      <w:r w:rsidR="00677182" w:rsidRPr="00C139F5">
        <w:rPr>
          <w:rFonts w:ascii="Times New Roman" w:hAnsi="Times New Roman"/>
          <w:sz w:val="24"/>
          <w:szCs w:val="24"/>
        </w:rPr>
        <w:t>63895,45</w:t>
      </w:r>
      <w:r w:rsidR="00155B96" w:rsidRPr="00C139F5">
        <w:rPr>
          <w:rFonts w:ascii="Times New Roman" w:hAnsi="Times New Roman"/>
          <w:sz w:val="24"/>
          <w:szCs w:val="24"/>
        </w:rPr>
        <w:t xml:space="preserve"> Eur </w:t>
      </w:r>
      <w:r w:rsidR="007855CC" w:rsidRPr="00C139F5">
        <w:rPr>
          <w:rFonts w:ascii="Times New Roman" w:hAnsi="Times New Roman"/>
          <w:sz w:val="24"/>
          <w:szCs w:val="24"/>
        </w:rPr>
        <w:t>biudžetinių</w:t>
      </w:r>
      <w:r w:rsidR="00897D37" w:rsidRPr="00C139F5">
        <w:rPr>
          <w:rFonts w:ascii="Times New Roman" w:hAnsi="Times New Roman"/>
          <w:sz w:val="24"/>
          <w:szCs w:val="24"/>
        </w:rPr>
        <w:t xml:space="preserve"> </w:t>
      </w:r>
      <w:r w:rsidRPr="00C139F5">
        <w:rPr>
          <w:rFonts w:ascii="Times New Roman" w:hAnsi="Times New Roman"/>
          <w:sz w:val="24"/>
          <w:szCs w:val="24"/>
        </w:rPr>
        <w:t xml:space="preserve">ir viešųjų </w:t>
      </w:r>
      <w:r w:rsidR="00897D37" w:rsidRPr="00C139F5">
        <w:rPr>
          <w:rFonts w:ascii="Times New Roman" w:hAnsi="Times New Roman"/>
          <w:sz w:val="24"/>
          <w:szCs w:val="24"/>
        </w:rPr>
        <w:t xml:space="preserve">įstaigų </w:t>
      </w:r>
      <w:r w:rsidR="007855CC" w:rsidRPr="00C139F5">
        <w:rPr>
          <w:rFonts w:ascii="Times New Roman" w:hAnsi="Times New Roman"/>
          <w:sz w:val="24"/>
          <w:szCs w:val="24"/>
        </w:rPr>
        <w:t>Europos Sąjungo</w:t>
      </w:r>
      <w:r w:rsidR="00C95E75" w:rsidRPr="00C139F5">
        <w:rPr>
          <w:rFonts w:ascii="Times New Roman" w:hAnsi="Times New Roman"/>
          <w:sz w:val="24"/>
          <w:szCs w:val="24"/>
        </w:rPr>
        <w:t>s finansinės paramos lėšos</w:t>
      </w:r>
      <w:r w:rsidR="00387A8E" w:rsidRPr="00C139F5">
        <w:rPr>
          <w:rFonts w:ascii="Times New Roman" w:hAnsi="Times New Roman"/>
          <w:sz w:val="24"/>
          <w:szCs w:val="24"/>
        </w:rPr>
        <w:t>, projektų lėšos</w:t>
      </w:r>
      <w:r w:rsidR="007855CC" w:rsidRPr="00C139F5">
        <w:rPr>
          <w:rFonts w:ascii="Times New Roman" w:hAnsi="Times New Roman"/>
          <w:sz w:val="24"/>
          <w:szCs w:val="24"/>
        </w:rPr>
        <w:t xml:space="preserve"> ir kitos </w:t>
      </w:r>
      <w:r w:rsidR="00242364" w:rsidRPr="00C139F5">
        <w:rPr>
          <w:rFonts w:ascii="Times New Roman" w:hAnsi="Times New Roman"/>
          <w:sz w:val="24"/>
          <w:szCs w:val="24"/>
        </w:rPr>
        <w:t>lėšos</w:t>
      </w:r>
      <w:r w:rsidR="00CC55C3" w:rsidRPr="00C139F5">
        <w:rPr>
          <w:rFonts w:ascii="Times New Roman" w:hAnsi="Times New Roman"/>
          <w:sz w:val="24"/>
          <w:szCs w:val="24"/>
        </w:rPr>
        <w:t>.</w:t>
      </w:r>
    </w:p>
    <w:p w14:paraId="66A6151F" w14:textId="77777777" w:rsidR="00F3033D" w:rsidRDefault="008C4F21" w:rsidP="00241C80">
      <w:pPr>
        <w:spacing w:after="0"/>
        <w:ind w:right="-852"/>
        <w:jc w:val="both"/>
        <w:rPr>
          <w:rFonts w:ascii="Times New Roman" w:hAnsi="Times New Roman"/>
          <w:sz w:val="24"/>
          <w:szCs w:val="24"/>
        </w:rPr>
      </w:pPr>
      <w:r w:rsidRPr="0013539E">
        <w:rPr>
          <w:rFonts w:ascii="Times New Roman" w:hAnsi="Times New Roman"/>
          <w:sz w:val="24"/>
          <w:szCs w:val="24"/>
        </w:rPr>
        <w:tab/>
      </w:r>
    </w:p>
    <w:p w14:paraId="0C853BFA" w14:textId="77777777" w:rsidR="00CC55C3" w:rsidRPr="0013539E" w:rsidRDefault="00F3033D" w:rsidP="00241C80">
      <w:pPr>
        <w:spacing w:after="0"/>
        <w:ind w:right="-852"/>
        <w:jc w:val="both"/>
        <w:rPr>
          <w:rFonts w:ascii="Times New Roman" w:hAnsi="Times New Roman"/>
          <w:b/>
          <w:sz w:val="24"/>
          <w:szCs w:val="24"/>
        </w:rPr>
      </w:pPr>
      <w:r>
        <w:rPr>
          <w:rFonts w:ascii="Times New Roman" w:hAnsi="Times New Roman"/>
          <w:sz w:val="24"/>
          <w:szCs w:val="24"/>
        </w:rPr>
        <w:tab/>
      </w:r>
      <w:r w:rsidR="00CC55C3" w:rsidRPr="0013539E">
        <w:rPr>
          <w:rFonts w:ascii="Times New Roman" w:hAnsi="Times New Roman"/>
          <w:b/>
          <w:sz w:val="24"/>
          <w:szCs w:val="24"/>
        </w:rPr>
        <w:t>(P12) Finansavimo sumos</w:t>
      </w:r>
    </w:p>
    <w:p w14:paraId="6E5AA701" w14:textId="77777777" w:rsidR="00CC55C3" w:rsidRPr="0013539E" w:rsidRDefault="00CC55C3" w:rsidP="00241C80">
      <w:pPr>
        <w:spacing w:after="0"/>
        <w:ind w:right="-852"/>
        <w:jc w:val="both"/>
        <w:rPr>
          <w:rFonts w:ascii="Times New Roman" w:hAnsi="Times New Roman"/>
          <w:sz w:val="24"/>
          <w:szCs w:val="24"/>
        </w:rPr>
      </w:pPr>
      <w:r w:rsidRPr="0013539E">
        <w:rPr>
          <w:rFonts w:ascii="Times New Roman" w:hAnsi="Times New Roman"/>
          <w:sz w:val="24"/>
          <w:szCs w:val="24"/>
        </w:rPr>
        <w:tab/>
      </w:r>
    </w:p>
    <w:p w14:paraId="26C5D29E" w14:textId="2FABEC4F" w:rsidR="00A8140C" w:rsidRDefault="00A2176C" w:rsidP="00241C80">
      <w:pPr>
        <w:spacing w:after="0"/>
        <w:ind w:right="-852"/>
        <w:jc w:val="both"/>
        <w:rPr>
          <w:rFonts w:ascii="Times New Roman" w:hAnsi="Times New Roman"/>
          <w:sz w:val="24"/>
          <w:szCs w:val="24"/>
        </w:rPr>
      </w:pPr>
      <w:r w:rsidRPr="0013539E">
        <w:rPr>
          <w:rFonts w:ascii="Times New Roman" w:hAnsi="Times New Roman"/>
          <w:sz w:val="24"/>
          <w:szCs w:val="24"/>
        </w:rPr>
        <w:tab/>
      </w:r>
      <w:r w:rsidR="0062677F" w:rsidRPr="0013539E">
        <w:rPr>
          <w:rFonts w:ascii="Times New Roman" w:hAnsi="Times New Roman"/>
          <w:sz w:val="24"/>
          <w:szCs w:val="24"/>
        </w:rPr>
        <w:t xml:space="preserve">Ataskaitinio laikotarpio pabaigoje </w:t>
      </w:r>
      <w:r w:rsidR="000912DA" w:rsidRPr="0013539E">
        <w:rPr>
          <w:rFonts w:ascii="Times New Roman" w:hAnsi="Times New Roman"/>
          <w:sz w:val="24"/>
          <w:szCs w:val="24"/>
        </w:rPr>
        <w:t xml:space="preserve">iš viso </w:t>
      </w:r>
      <w:r w:rsidR="00344107" w:rsidRPr="0013539E">
        <w:rPr>
          <w:rFonts w:ascii="Times New Roman" w:hAnsi="Times New Roman"/>
          <w:sz w:val="24"/>
          <w:szCs w:val="24"/>
        </w:rPr>
        <w:t>registruota</w:t>
      </w:r>
      <w:r w:rsidR="000E4A0C" w:rsidRPr="0013539E">
        <w:rPr>
          <w:rFonts w:ascii="Times New Roman" w:hAnsi="Times New Roman"/>
          <w:sz w:val="24"/>
          <w:szCs w:val="24"/>
        </w:rPr>
        <w:t xml:space="preserve"> </w:t>
      </w:r>
      <w:r w:rsidR="00A8140C" w:rsidRPr="00387A8E">
        <w:rPr>
          <w:rFonts w:ascii="Times New Roman" w:hAnsi="Times New Roman"/>
          <w:b/>
          <w:sz w:val="24"/>
          <w:szCs w:val="24"/>
        </w:rPr>
        <w:t>6</w:t>
      </w:r>
      <w:r w:rsidR="00677182">
        <w:rPr>
          <w:rFonts w:ascii="Times New Roman" w:hAnsi="Times New Roman"/>
          <w:b/>
          <w:sz w:val="24"/>
          <w:szCs w:val="24"/>
        </w:rPr>
        <w:t>5478424,71</w:t>
      </w:r>
      <w:r w:rsidR="00C95E75">
        <w:rPr>
          <w:rFonts w:ascii="Times New Roman" w:hAnsi="Times New Roman"/>
          <w:sz w:val="24"/>
          <w:szCs w:val="24"/>
        </w:rPr>
        <w:t xml:space="preserve"> </w:t>
      </w:r>
      <w:r w:rsidR="000E4A0C" w:rsidRPr="0013539E">
        <w:rPr>
          <w:rFonts w:ascii="Times New Roman" w:hAnsi="Times New Roman"/>
          <w:sz w:val="24"/>
          <w:szCs w:val="24"/>
        </w:rPr>
        <w:t>Eur</w:t>
      </w:r>
      <w:r w:rsidR="00344107" w:rsidRPr="0013539E">
        <w:rPr>
          <w:rFonts w:ascii="Times New Roman" w:hAnsi="Times New Roman"/>
          <w:sz w:val="24"/>
          <w:szCs w:val="24"/>
        </w:rPr>
        <w:t xml:space="preserve"> </w:t>
      </w:r>
      <w:r w:rsidR="00A8140C">
        <w:rPr>
          <w:rFonts w:ascii="Times New Roman" w:hAnsi="Times New Roman"/>
          <w:sz w:val="24"/>
          <w:szCs w:val="24"/>
        </w:rPr>
        <w:t>(</w:t>
      </w:r>
      <w:r w:rsidR="00C139F5">
        <w:rPr>
          <w:rFonts w:ascii="Times New Roman" w:hAnsi="Times New Roman"/>
          <w:sz w:val="24"/>
          <w:szCs w:val="24"/>
        </w:rPr>
        <w:t>padidėjo 6,30 proc.</w:t>
      </w:r>
      <w:r w:rsidR="000E4A0C" w:rsidRPr="0013539E">
        <w:rPr>
          <w:rFonts w:ascii="Times New Roman" w:hAnsi="Times New Roman"/>
          <w:sz w:val="24"/>
          <w:szCs w:val="24"/>
        </w:rPr>
        <w:t>)</w:t>
      </w:r>
      <w:r w:rsidR="000912DA" w:rsidRPr="0013539E">
        <w:rPr>
          <w:rFonts w:ascii="Times New Roman" w:hAnsi="Times New Roman"/>
          <w:sz w:val="24"/>
          <w:szCs w:val="24"/>
        </w:rPr>
        <w:t xml:space="preserve"> finansavimo sumų iš jų: </w:t>
      </w:r>
    </w:p>
    <w:p w14:paraId="0E2DB79E" w14:textId="1D3ACD27" w:rsidR="00A8140C" w:rsidRDefault="00A8140C" w:rsidP="00241C80">
      <w:pPr>
        <w:spacing w:after="0"/>
        <w:ind w:right="-852"/>
        <w:jc w:val="both"/>
        <w:rPr>
          <w:rFonts w:ascii="Times New Roman" w:hAnsi="Times New Roman"/>
          <w:sz w:val="24"/>
          <w:szCs w:val="24"/>
        </w:rPr>
      </w:pPr>
      <w:r>
        <w:rPr>
          <w:rFonts w:ascii="Times New Roman" w:hAnsi="Times New Roman"/>
          <w:sz w:val="24"/>
          <w:szCs w:val="24"/>
        </w:rPr>
        <w:tab/>
        <w:t>3</w:t>
      </w:r>
      <w:r w:rsidR="00677182">
        <w:rPr>
          <w:rFonts w:ascii="Times New Roman" w:hAnsi="Times New Roman"/>
          <w:sz w:val="24"/>
          <w:szCs w:val="24"/>
        </w:rPr>
        <w:t>6434619,64</w:t>
      </w:r>
      <w:r w:rsidR="008563B6">
        <w:rPr>
          <w:rFonts w:ascii="Times New Roman" w:hAnsi="Times New Roman"/>
          <w:sz w:val="24"/>
          <w:szCs w:val="24"/>
        </w:rPr>
        <w:t xml:space="preserve"> Eur (</w:t>
      </w:r>
      <w:r w:rsidR="00C139F5">
        <w:rPr>
          <w:rFonts w:ascii="Times New Roman" w:hAnsi="Times New Roman"/>
          <w:sz w:val="24"/>
          <w:szCs w:val="24"/>
        </w:rPr>
        <w:t>padidėjo 2,64 proc.</w:t>
      </w:r>
      <w:r w:rsidR="007D2ABF" w:rsidRPr="0013539E">
        <w:rPr>
          <w:rFonts w:ascii="Times New Roman" w:hAnsi="Times New Roman"/>
          <w:sz w:val="24"/>
          <w:szCs w:val="24"/>
        </w:rPr>
        <w:t>)</w:t>
      </w:r>
      <w:r w:rsidR="002965AA" w:rsidRPr="0013539E">
        <w:rPr>
          <w:rFonts w:ascii="Times New Roman" w:hAnsi="Times New Roman"/>
          <w:sz w:val="24"/>
          <w:szCs w:val="24"/>
        </w:rPr>
        <w:t xml:space="preserve"> iš valstybės biudžet</w:t>
      </w:r>
      <w:r w:rsidR="005901E5">
        <w:rPr>
          <w:rFonts w:ascii="Times New Roman" w:hAnsi="Times New Roman"/>
          <w:sz w:val="24"/>
          <w:szCs w:val="24"/>
        </w:rPr>
        <w:t>o;</w:t>
      </w:r>
      <w:r>
        <w:rPr>
          <w:rFonts w:ascii="Times New Roman" w:hAnsi="Times New Roman"/>
          <w:sz w:val="24"/>
          <w:szCs w:val="24"/>
        </w:rPr>
        <w:tab/>
      </w:r>
      <w:r>
        <w:rPr>
          <w:rFonts w:ascii="Times New Roman" w:hAnsi="Times New Roman"/>
          <w:sz w:val="24"/>
          <w:szCs w:val="24"/>
        </w:rPr>
        <w:tab/>
      </w:r>
      <w:r w:rsidR="00C141AA">
        <w:rPr>
          <w:rFonts w:ascii="Times New Roman" w:hAnsi="Times New Roman"/>
          <w:sz w:val="24"/>
          <w:szCs w:val="24"/>
        </w:rPr>
        <w:t>25193825,07</w:t>
      </w:r>
      <w:r>
        <w:rPr>
          <w:rFonts w:ascii="Times New Roman" w:hAnsi="Times New Roman"/>
          <w:sz w:val="24"/>
          <w:szCs w:val="24"/>
        </w:rPr>
        <w:t xml:space="preserve"> Eur</w:t>
      </w:r>
      <w:r w:rsidR="008563B6">
        <w:rPr>
          <w:rFonts w:ascii="Times New Roman" w:hAnsi="Times New Roman"/>
          <w:sz w:val="24"/>
          <w:szCs w:val="24"/>
        </w:rPr>
        <w:t xml:space="preserve"> (</w:t>
      </w:r>
      <w:r w:rsidR="005901E5">
        <w:rPr>
          <w:rFonts w:ascii="Times New Roman" w:hAnsi="Times New Roman"/>
          <w:sz w:val="24"/>
          <w:szCs w:val="24"/>
        </w:rPr>
        <w:t>padidėjo 2,19 proc.</w:t>
      </w:r>
      <w:r w:rsidR="00083FF1">
        <w:rPr>
          <w:rFonts w:ascii="Times New Roman" w:hAnsi="Times New Roman"/>
          <w:sz w:val="24"/>
          <w:szCs w:val="24"/>
        </w:rPr>
        <w:t>) iš Europos Sąjungos lėšų</w:t>
      </w:r>
      <w:r w:rsidR="005901E5">
        <w:rPr>
          <w:rFonts w:ascii="Times New Roman" w:hAnsi="Times New Roman"/>
          <w:sz w:val="24"/>
          <w:szCs w:val="24"/>
        </w:rPr>
        <w:t>;</w:t>
      </w:r>
    </w:p>
    <w:p w14:paraId="167896AB" w14:textId="3D0FF4CA" w:rsidR="00995814" w:rsidRDefault="007D2ABF" w:rsidP="00241C80">
      <w:pPr>
        <w:spacing w:after="0"/>
        <w:ind w:right="-852"/>
        <w:jc w:val="both"/>
        <w:rPr>
          <w:rFonts w:ascii="Times New Roman" w:hAnsi="Times New Roman"/>
          <w:sz w:val="24"/>
          <w:szCs w:val="24"/>
        </w:rPr>
      </w:pPr>
      <w:r w:rsidRPr="0013539E">
        <w:rPr>
          <w:rFonts w:ascii="Times New Roman" w:hAnsi="Times New Roman"/>
          <w:sz w:val="24"/>
          <w:szCs w:val="24"/>
        </w:rPr>
        <w:t xml:space="preserve"> </w:t>
      </w:r>
      <w:r w:rsidR="00A8140C">
        <w:rPr>
          <w:rFonts w:ascii="Times New Roman" w:hAnsi="Times New Roman"/>
          <w:sz w:val="24"/>
          <w:szCs w:val="24"/>
        </w:rPr>
        <w:tab/>
        <w:t>3</w:t>
      </w:r>
      <w:r w:rsidR="00C141AA">
        <w:rPr>
          <w:rFonts w:ascii="Times New Roman" w:hAnsi="Times New Roman"/>
          <w:sz w:val="24"/>
          <w:szCs w:val="24"/>
        </w:rPr>
        <w:t>849980,10</w:t>
      </w:r>
      <w:r w:rsidR="008563B6">
        <w:rPr>
          <w:rFonts w:ascii="Times New Roman" w:hAnsi="Times New Roman"/>
          <w:sz w:val="24"/>
          <w:szCs w:val="24"/>
        </w:rPr>
        <w:t xml:space="preserve"> Eur (</w:t>
      </w:r>
      <w:r w:rsidR="005901E5">
        <w:rPr>
          <w:rFonts w:ascii="Times New Roman" w:hAnsi="Times New Roman"/>
          <w:sz w:val="24"/>
          <w:szCs w:val="24"/>
        </w:rPr>
        <w:t>padidėjo 165,35 proc.</w:t>
      </w:r>
      <w:r w:rsidRPr="0013539E">
        <w:rPr>
          <w:rFonts w:ascii="Times New Roman" w:hAnsi="Times New Roman"/>
          <w:sz w:val="24"/>
          <w:szCs w:val="24"/>
        </w:rPr>
        <w:t>)</w:t>
      </w:r>
      <w:r w:rsidR="00083FF1" w:rsidRPr="00083FF1">
        <w:rPr>
          <w:rFonts w:ascii="Times New Roman" w:hAnsi="Times New Roman"/>
          <w:sz w:val="24"/>
          <w:szCs w:val="24"/>
        </w:rPr>
        <w:t xml:space="preserve"> </w:t>
      </w:r>
      <w:r w:rsidR="00083FF1" w:rsidRPr="0013539E">
        <w:rPr>
          <w:rFonts w:ascii="Times New Roman" w:hAnsi="Times New Roman"/>
          <w:sz w:val="24"/>
          <w:szCs w:val="24"/>
        </w:rPr>
        <w:t>iš kitų šaltinių</w:t>
      </w:r>
      <w:r w:rsidR="00995814">
        <w:rPr>
          <w:rFonts w:ascii="Times New Roman" w:hAnsi="Times New Roman"/>
          <w:sz w:val="24"/>
          <w:szCs w:val="24"/>
        </w:rPr>
        <w:t>.</w:t>
      </w:r>
    </w:p>
    <w:p w14:paraId="0AE9CF11" w14:textId="5505BA54" w:rsidR="000912DA" w:rsidRPr="0013539E" w:rsidRDefault="00995814" w:rsidP="00995814">
      <w:pPr>
        <w:spacing w:after="0"/>
        <w:ind w:right="-852" w:firstLine="1296"/>
        <w:jc w:val="both"/>
        <w:rPr>
          <w:rFonts w:ascii="Times New Roman" w:hAnsi="Times New Roman"/>
          <w:sz w:val="24"/>
          <w:szCs w:val="24"/>
        </w:rPr>
      </w:pPr>
      <w:r>
        <w:rPr>
          <w:rFonts w:ascii="Times New Roman" w:hAnsi="Times New Roman"/>
          <w:sz w:val="24"/>
          <w:szCs w:val="24"/>
        </w:rPr>
        <w:t>Finansavimo sumų likutis finansinės būklės ataskaitoje parodo ne tik nepanaudotą finansavimo likutį pinigais, o ir finansavimo sumų likutį, kuris dar neatnešė ekonominės naudos. Finansavimo sumų likutį sudaro: ilgalaikio turto likutinė vertė, sumokėti išankstiniai apmokėjimai, atsargų likutis.</w:t>
      </w:r>
    </w:p>
    <w:p w14:paraId="46B96829" w14:textId="77777777" w:rsidR="00797CDD" w:rsidRPr="0013539E" w:rsidRDefault="000912DA" w:rsidP="00241C80">
      <w:pPr>
        <w:spacing w:after="0"/>
        <w:ind w:right="-852"/>
        <w:jc w:val="both"/>
        <w:rPr>
          <w:rFonts w:ascii="Times New Roman" w:hAnsi="Times New Roman"/>
          <w:sz w:val="24"/>
          <w:szCs w:val="24"/>
        </w:rPr>
      </w:pPr>
      <w:r w:rsidRPr="0013539E">
        <w:rPr>
          <w:rFonts w:ascii="Times New Roman" w:hAnsi="Times New Roman"/>
          <w:sz w:val="24"/>
          <w:szCs w:val="24"/>
        </w:rPr>
        <w:lastRenderedPageBreak/>
        <w:t xml:space="preserve"> </w:t>
      </w:r>
      <w:r w:rsidRPr="0013539E">
        <w:rPr>
          <w:rFonts w:ascii="Times New Roman" w:hAnsi="Times New Roman"/>
          <w:sz w:val="24"/>
          <w:szCs w:val="24"/>
        </w:rPr>
        <w:tab/>
      </w:r>
      <w:bookmarkStart w:id="12" w:name="_Hlk79587693"/>
      <w:r w:rsidR="0062677F" w:rsidRPr="0013539E">
        <w:rPr>
          <w:rFonts w:ascii="Times New Roman" w:hAnsi="Times New Roman"/>
          <w:sz w:val="24"/>
          <w:szCs w:val="24"/>
        </w:rPr>
        <w:t xml:space="preserve">Finansavimo sumos iš savivaldybės biudžeto konsoliduotoje ataskaitoje yra eliminuojamos derinamose ir nederinamose operacijose, </w:t>
      </w:r>
      <w:bookmarkStart w:id="13" w:name="_Hlk79587812"/>
      <w:r w:rsidR="0062677F" w:rsidRPr="0013539E">
        <w:rPr>
          <w:rFonts w:ascii="Times New Roman" w:hAnsi="Times New Roman"/>
          <w:sz w:val="24"/>
          <w:szCs w:val="24"/>
        </w:rPr>
        <w:t>o finansavi</w:t>
      </w:r>
      <w:r w:rsidR="000C685D">
        <w:rPr>
          <w:rFonts w:ascii="Times New Roman" w:hAnsi="Times New Roman"/>
          <w:sz w:val="24"/>
          <w:szCs w:val="24"/>
        </w:rPr>
        <w:t>mo sumų likutis iš savivaldybės biudžeto</w:t>
      </w:r>
      <w:r w:rsidR="00F1628A" w:rsidRPr="0013539E">
        <w:rPr>
          <w:rFonts w:ascii="Times New Roman" w:hAnsi="Times New Roman"/>
          <w:sz w:val="24"/>
          <w:szCs w:val="24"/>
        </w:rPr>
        <w:t xml:space="preserve"> </w:t>
      </w:r>
      <w:r w:rsidR="0062677F" w:rsidRPr="0013539E">
        <w:rPr>
          <w:rFonts w:ascii="Times New Roman" w:hAnsi="Times New Roman"/>
          <w:sz w:val="24"/>
          <w:szCs w:val="24"/>
        </w:rPr>
        <w:t>laikotarpio pabaigoje</w:t>
      </w:r>
      <w:r w:rsidR="00F3042C">
        <w:rPr>
          <w:rFonts w:ascii="Times New Roman" w:hAnsi="Times New Roman"/>
          <w:sz w:val="24"/>
          <w:szCs w:val="24"/>
        </w:rPr>
        <w:t>,</w:t>
      </w:r>
      <w:r w:rsidR="0062677F" w:rsidRPr="0013539E">
        <w:rPr>
          <w:rFonts w:ascii="Times New Roman" w:hAnsi="Times New Roman"/>
          <w:sz w:val="24"/>
          <w:szCs w:val="24"/>
        </w:rPr>
        <w:t xml:space="preserve"> konsolidavimo proceso metu</w:t>
      </w:r>
      <w:r w:rsidR="00F3042C">
        <w:rPr>
          <w:rFonts w:ascii="Times New Roman" w:hAnsi="Times New Roman"/>
          <w:sz w:val="24"/>
          <w:szCs w:val="24"/>
        </w:rPr>
        <w:t>,</w:t>
      </w:r>
      <w:r w:rsidR="0062677F" w:rsidRPr="0013539E">
        <w:rPr>
          <w:rFonts w:ascii="Times New Roman" w:hAnsi="Times New Roman"/>
          <w:sz w:val="24"/>
          <w:szCs w:val="24"/>
        </w:rPr>
        <w:t xml:space="preserve"> yra iškeliamas į</w:t>
      </w:r>
      <w:r w:rsidR="0012615E" w:rsidRPr="0013539E">
        <w:rPr>
          <w:rFonts w:ascii="Times New Roman" w:hAnsi="Times New Roman"/>
          <w:sz w:val="24"/>
          <w:szCs w:val="24"/>
        </w:rPr>
        <w:t xml:space="preserve"> </w:t>
      </w:r>
      <w:r w:rsidR="0062677F" w:rsidRPr="0013539E">
        <w:rPr>
          <w:rFonts w:ascii="Times New Roman" w:hAnsi="Times New Roman"/>
          <w:sz w:val="24"/>
          <w:szCs w:val="24"/>
        </w:rPr>
        <w:t>31 sąskaitą (perviršį), nes tai yra ankstesniais laikotarpia</w:t>
      </w:r>
      <w:r w:rsidR="00A8140C">
        <w:rPr>
          <w:rFonts w:ascii="Times New Roman" w:hAnsi="Times New Roman"/>
          <w:sz w:val="24"/>
          <w:szCs w:val="24"/>
        </w:rPr>
        <w:t>is s</w:t>
      </w:r>
      <w:r w:rsidR="0062677F" w:rsidRPr="0013539E">
        <w:rPr>
          <w:rFonts w:ascii="Times New Roman" w:hAnsi="Times New Roman"/>
          <w:sz w:val="24"/>
          <w:szCs w:val="24"/>
        </w:rPr>
        <w:t>avivaldybės uždirbtos pajamos.</w:t>
      </w:r>
      <w:bookmarkEnd w:id="13"/>
    </w:p>
    <w:bookmarkEnd w:id="12"/>
    <w:p w14:paraId="51DDD472" w14:textId="10476047" w:rsidR="00083FF1" w:rsidRDefault="003E552D" w:rsidP="007B4610">
      <w:pPr>
        <w:tabs>
          <w:tab w:val="left" w:pos="993"/>
        </w:tabs>
        <w:spacing w:after="0"/>
        <w:ind w:right="-850" w:firstLine="709"/>
        <w:jc w:val="both"/>
        <w:rPr>
          <w:rFonts w:ascii="Times New Roman" w:hAnsi="Times New Roman"/>
          <w:sz w:val="24"/>
          <w:szCs w:val="24"/>
        </w:rPr>
      </w:pPr>
      <w:r w:rsidRPr="0013539E">
        <w:rPr>
          <w:rFonts w:ascii="Times New Roman" w:hAnsi="Times New Roman"/>
          <w:sz w:val="24"/>
          <w:szCs w:val="24"/>
        </w:rPr>
        <w:tab/>
      </w:r>
      <w:r w:rsidR="00987271" w:rsidRPr="0013539E">
        <w:rPr>
          <w:rFonts w:ascii="Times New Roman" w:hAnsi="Times New Roman"/>
          <w:sz w:val="24"/>
          <w:szCs w:val="24"/>
        </w:rPr>
        <w:t>Iždas</w:t>
      </w:r>
      <w:r w:rsidR="00A8140C">
        <w:rPr>
          <w:rFonts w:ascii="Times New Roman" w:hAnsi="Times New Roman"/>
          <w:sz w:val="24"/>
          <w:szCs w:val="24"/>
        </w:rPr>
        <w:t xml:space="preserve"> 202</w:t>
      </w:r>
      <w:r w:rsidR="00C141AA">
        <w:rPr>
          <w:rFonts w:ascii="Times New Roman" w:hAnsi="Times New Roman"/>
          <w:sz w:val="24"/>
          <w:szCs w:val="24"/>
        </w:rPr>
        <w:t>1</w:t>
      </w:r>
      <w:r w:rsidR="00A11E24" w:rsidRPr="0013539E">
        <w:rPr>
          <w:rFonts w:ascii="Times New Roman" w:hAnsi="Times New Roman"/>
          <w:sz w:val="24"/>
          <w:szCs w:val="24"/>
        </w:rPr>
        <w:t xml:space="preserve"> metais gavo</w:t>
      </w:r>
      <w:r w:rsidR="007B4610" w:rsidRPr="0013539E">
        <w:rPr>
          <w:rFonts w:ascii="Times New Roman" w:hAnsi="Times New Roman"/>
          <w:sz w:val="24"/>
          <w:szCs w:val="24"/>
        </w:rPr>
        <w:t xml:space="preserve"> </w:t>
      </w:r>
      <w:r w:rsidR="00A8140C" w:rsidRPr="00047BDA">
        <w:rPr>
          <w:rFonts w:ascii="Times New Roman" w:hAnsi="Times New Roman"/>
          <w:b/>
          <w:sz w:val="24"/>
          <w:szCs w:val="24"/>
        </w:rPr>
        <w:t>10</w:t>
      </w:r>
      <w:r w:rsidR="00C141AA">
        <w:rPr>
          <w:rFonts w:ascii="Times New Roman" w:hAnsi="Times New Roman"/>
          <w:b/>
          <w:sz w:val="24"/>
          <w:szCs w:val="24"/>
        </w:rPr>
        <w:t>743281,51</w:t>
      </w:r>
      <w:r w:rsidR="00083FF1">
        <w:rPr>
          <w:rFonts w:ascii="Times New Roman" w:hAnsi="Times New Roman"/>
          <w:sz w:val="24"/>
          <w:szCs w:val="24"/>
        </w:rPr>
        <w:t xml:space="preserve"> </w:t>
      </w:r>
      <w:r w:rsidR="007B4610" w:rsidRPr="0013539E">
        <w:rPr>
          <w:rFonts w:ascii="Times New Roman" w:hAnsi="Times New Roman"/>
          <w:sz w:val="24"/>
          <w:szCs w:val="24"/>
        </w:rPr>
        <w:t>Eur</w:t>
      </w:r>
      <w:r w:rsidR="00A11E24" w:rsidRPr="0013539E">
        <w:rPr>
          <w:rFonts w:ascii="Times New Roman" w:hAnsi="Times New Roman"/>
          <w:sz w:val="24"/>
          <w:szCs w:val="24"/>
        </w:rPr>
        <w:t xml:space="preserve"> </w:t>
      </w:r>
      <w:r w:rsidR="00A8140C">
        <w:rPr>
          <w:rFonts w:ascii="Times New Roman" w:hAnsi="Times New Roman"/>
          <w:sz w:val="24"/>
          <w:szCs w:val="24"/>
        </w:rPr>
        <w:t>(</w:t>
      </w:r>
      <w:r w:rsidR="00995814">
        <w:rPr>
          <w:rFonts w:ascii="Times New Roman" w:hAnsi="Times New Roman"/>
          <w:sz w:val="24"/>
          <w:szCs w:val="24"/>
        </w:rPr>
        <w:t>padidėjo 5,53 proc.</w:t>
      </w:r>
      <w:r w:rsidR="007B4610" w:rsidRPr="0013539E">
        <w:rPr>
          <w:rFonts w:ascii="Times New Roman" w:hAnsi="Times New Roman"/>
          <w:sz w:val="24"/>
          <w:szCs w:val="24"/>
        </w:rPr>
        <w:t>)</w:t>
      </w:r>
      <w:r w:rsidR="00460610" w:rsidRPr="0013539E">
        <w:rPr>
          <w:rFonts w:ascii="Times New Roman" w:hAnsi="Times New Roman"/>
          <w:sz w:val="24"/>
          <w:szCs w:val="24"/>
        </w:rPr>
        <w:t xml:space="preserve"> fi</w:t>
      </w:r>
      <w:r w:rsidR="007B4610" w:rsidRPr="0013539E">
        <w:rPr>
          <w:rFonts w:ascii="Times New Roman" w:hAnsi="Times New Roman"/>
          <w:sz w:val="24"/>
          <w:szCs w:val="24"/>
        </w:rPr>
        <w:t>nansavimo sumų</w:t>
      </w:r>
      <w:r w:rsidR="005E5969">
        <w:rPr>
          <w:rFonts w:ascii="Times New Roman" w:hAnsi="Times New Roman"/>
          <w:sz w:val="24"/>
          <w:szCs w:val="24"/>
        </w:rPr>
        <w:t>, iš kurių reikšmingesnės yra</w:t>
      </w:r>
      <w:r w:rsidR="00A8140C">
        <w:rPr>
          <w:rFonts w:ascii="Times New Roman" w:hAnsi="Times New Roman"/>
          <w:sz w:val="24"/>
          <w:szCs w:val="24"/>
        </w:rPr>
        <w:t xml:space="preserve">: </w:t>
      </w:r>
    </w:p>
    <w:p w14:paraId="462BF44D" w14:textId="4730E409" w:rsidR="004F2BAC" w:rsidRDefault="005E5969" w:rsidP="007B4610">
      <w:pPr>
        <w:tabs>
          <w:tab w:val="left" w:pos="993"/>
        </w:tabs>
        <w:spacing w:after="0"/>
        <w:ind w:right="-850" w:firstLine="709"/>
        <w:jc w:val="both"/>
        <w:rPr>
          <w:rFonts w:ascii="Times New Roman" w:hAnsi="Times New Roman"/>
          <w:sz w:val="24"/>
          <w:szCs w:val="24"/>
        </w:rPr>
      </w:pPr>
      <w:r w:rsidRPr="00047BDA">
        <w:rPr>
          <w:rFonts w:ascii="Times New Roman" w:hAnsi="Times New Roman"/>
          <w:b/>
          <w:sz w:val="24"/>
          <w:szCs w:val="24"/>
        </w:rPr>
        <w:t>5</w:t>
      </w:r>
      <w:r w:rsidR="00C141AA">
        <w:rPr>
          <w:rFonts w:ascii="Times New Roman" w:hAnsi="Times New Roman"/>
          <w:b/>
          <w:sz w:val="24"/>
          <w:szCs w:val="24"/>
        </w:rPr>
        <w:t>954500,00</w:t>
      </w:r>
      <w:r>
        <w:rPr>
          <w:rFonts w:ascii="Times New Roman" w:hAnsi="Times New Roman"/>
          <w:sz w:val="24"/>
          <w:szCs w:val="24"/>
        </w:rPr>
        <w:t xml:space="preserve"> Eur s</w:t>
      </w:r>
      <w:r w:rsidR="007B4610" w:rsidRPr="0013539E">
        <w:rPr>
          <w:rFonts w:ascii="Times New Roman" w:hAnsi="Times New Roman"/>
          <w:sz w:val="24"/>
          <w:szCs w:val="24"/>
        </w:rPr>
        <w:t xml:space="preserve">pecialiosios </w:t>
      </w:r>
      <w:r>
        <w:rPr>
          <w:rFonts w:ascii="Times New Roman" w:hAnsi="Times New Roman"/>
          <w:sz w:val="24"/>
          <w:szCs w:val="24"/>
        </w:rPr>
        <w:t xml:space="preserve">tikslinės </w:t>
      </w:r>
      <w:r w:rsidR="007B4610" w:rsidRPr="0013539E">
        <w:rPr>
          <w:rFonts w:ascii="Times New Roman" w:hAnsi="Times New Roman"/>
          <w:sz w:val="24"/>
          <w:szCs w:val="24"/>
        </w:rPr>
        <w:t>dotacijos lėšos mokinio krep</w:t>
      </w:r>
      <w:r w:rsidR="008C0EBE">
        <w:rPr>
          <w:rFonts w:ascii="Times New Roman" w:hAnsi="Times New Roman"/>
          <w:sz w:val="24"/>
          <w:szCs w:val="24"/>
        </w:rPr>
        <w:t>šeliu</w:t>
      </w:r>
      <w:r>
        <w:rPr>
          <w:rFonts w:ascii="Times New Roman" w:hAnsi="Times New Roman"/>
          <w:sz w:val="24"/>
          <w:szCs w:val="24"/>
        </w:rPr>
        <w:t>i finansuoti sudaro</w:t>
      </w:r>
      <w:r w:rsidR="008C0EBE">
        <w:rPr>
          <w:rFonts w:ascii="Times New Roman" w:hAnsi="Times New Roman"/>
          <w:sz w:val="24"/>
          <w:szCs w:val="24"/>
        </w:rPr>
        <w:t xml:space="preserve"> </w:t>
      </w:r>
      <w:r w:rsidR="004F2BAC">
        <w:rPr>
          <w:rFonts w:ascii="Times New Roman" w:hAnsi="Times New Roman"/>
          <w:sz w:val="24"/>
          <w:szCs w:val="24"/>
        </w:rPr>
        <w:t>5</w:t>
      </w:r>
      <w:r w:rsidR="00C141AA">
        <w:rPr>
          <w:rFonts w:ascii="Times New Roman" w:hAnsi="Times New Roman"/>
          <w:sz w:val="24"/>
          <w:szCs w:val="24"/>
        </w:rPr>
        <w:t>5,43</w:t>
      </w:r>
      <w:r w:rsidR="004F2BAC">
        <w:rPr>
          <w:rFonts w:ascii="Times New Roman" w:hAnsi="Times New Roman"/>
          <w:sz w:val="24"/>
          <w:szCs w:val="24"/>
        </w:rPr>
        <w:t xml:space="preserve"> proc. (20</w:t>
      </w:r>
      <w:r w:rsidR="00C141AA">
        <w:rPr>
          <w:rFonts w:ascii="Times New Roman" w:hAnsi="Times New Roman"/>
          <w:sz w:val="24"/>
          <w:szCs w:val="24"/>
        </w:rPr>
        <w:t>20</w:t>
      </w:r>
      <w:r w:rsidR="004F2BAC">
        <w:rPr>
          <w:rFonts w:ascii="Times New Roman" w:hAnsi="Times New Roman"/>
          <w:sz w:val="24"/>
          <w:szCs w:val="24"/>
        </w:rPr>
        <w:t xml:space="preserve"> m. – </w:t>
      </w:r>
      <w:r w:rsidR="008C0EBE">
        <w:rPr>
          <w:rFonts w:ascii="Times New Roman" w:hAnsi="Times New Roman"/>
          <w:sz w:val="24"/>
          <w:szCs w:val="24"/>
        </w:rPr>
        <w:t>5</w:t>
      </w:r>
      <w:r w:rsidR="00C141AA">
        <w:rPr>
          <w:rFonts w:ascii="Times New Roman" w:hAnsi="Times New Roman"/>
          <w:sz w:val="24"/>
          <w:szCs w:val="24"/>
        </w:rPr>
        <w:t>1,60</w:t>
      </w:r>
      <w:r w:rsidR="008C0EBE">
        <w:rPr>
          <w:rFonts w:ascii="Times New Roman" w:hAnsi="Times New Roman"/>
          <w:sz w:val="24"/>
          <w:szCs w:val="24"/>
        </w:rPr>
        <w:t xml:space="preserve"> proc.</w:t>
      </w:r>
      <w:r w:rsidR="004F2BAC">
        <w:rPr>
          <w:rFonts w:ascii="Times New Roman" w:hAnsi="Times New Roman"/>
          <w:sz w:val="24"/>
          <w:szCs w:val="24"/>
        </w:rPr>
        <w:t>)</w:t>
      </w:r>
      <w:r>
        <w:rPr>
          <w:rFonts w:ascii="Times New Roman" w:hAnsi="Times New Roman"/>
          <w:sz w:val="24"/>
          <w:szCs w:val="24"/>
        </w:rPr>
        <w:t xml:space="preserve"> visų finansavimo sumų;</w:t>
      </w:r>
      <w:r w:rsidR="007B4610" w:rsidRPr="0013539E">
        <w:rPr>
          <w:rFonts w:ascii="Times New Roman" w:hAnsi="Times New Roman"/>
          <w:sz w:val="24"/>
          <w:szCs w:val="24"/>
        </w:rPr>
        <w:t xml:space="preserve"> </w:t>
      </w:r>
    </w:p>
    <w:p w14:paraId="1F48147A" w14:textId="46FC074F" w:rsidR="004F2BAC" w:rsidRDefault="005E5969" w:rsidP="007B4610">
      <w:pPr>
        <w:tabs>
          <w:tab w:val="left" w:pos="993"/>
        </w:tabs>
        <w:spacing w:after="0"/>
        <w:ind w:right="-850" w:firstLine="709"/>
        <w:jc w:val="both"/>
        <w:rPr>
          <w:rFonts w:ascii="Times New Roman" w:hAnsi="Times New Roman"/>
          <w:sz w:val="24"/>
          <w:szCs w:val="24"/>
        </w:rPr>
      </w:pPr>
      <w:r w:rsidRPr="00047BDA">
        <w:rPr>
          <w:rFonts w:ascii="Times New Roman" w:hAnsi="Times New Roman"/>
          <w:b/>
          <w:sz w:val="24"/>
          <w:szCs w:val="24"/>
        </w:rPr>
        <w:t>1</w:t>
      </w:r>
      <w:r w:rsidR="00866D52">
        <w:rPr>
          <w:rFonts w:ascii="Times New Roman" w:hAnsi="Times New Roman"/>
          <w:b/>
          <w:sz w:val="24"/>
          <w:szCs w:val="24"/>
        </w:rPr>
        <w:t>843664</w:t>
      </w:r>
      <w:r w:rsidRPr="00047BDA">
        <w:rPr>
          <w:rFonts w:ascii="Times New Roman" w:hAnsi="Times New Roman"/>
          <w:b/>
          <w:sz w:val="24"/>
          <w:szCs w:val="24"/>
        </w:rPr>
        <w:t>,00</w:t>
      </w:r>
      <w:r>
        <w:rPr>
          <w:rFonts w:ascii="Times New Roman" w:hAnsi="Times New Roman"/>
          <w:sz w:val="24"/>
          <w:szCs w:val="24"/>
        </w:rPr>
        <w:t xml:space="preserve"> Eur specialiosios</w:t>
      </w:r>
      <w:r w:rsidR="00C141AA">
        <w:rPr>
          <w:rFonts w:ascii="Times New Roman" w:hAnsi="Times New Roman"/>
          <w:sz w:val="24"/>
          <w:szCs w:val="24"/>
        </w:rPr>
        <w:t xml:space="preserve"> tikslinės</w:t>
      </w:r>
      <w:r>
        <w:rPr>
          <w:rFonts w:ascii="Times New Roman" w:hAnsi="Times New Roman"/>
          <w:sz w:val="24"/>
          <w:szCs w:val="24"/>
        </w:rPr>
        <w:t xml:space="preserve"> dotacijos lėšos</w:t>
      </w:r>
      <w:r w:rsidR="007B4610" w:rsidRPr="0013539E">
        <w:rPr>
          <w:rFonts w:ascii="Times New Roman" w:hAnsi="Times New Roman"/>
          <w:sz w:val="24"/>
          <w:szCs w:val="24"/>
        </w:rPr>
        <w:t xml:space="preserve"> valstybinėms (valstybės perduotoms savivaldybėms) funkcijoms atlikti saviv</w:t>
      </w:r>
      <w:r w:rsidR="008C0EBE">
        <w:rPr>
          <w:rFonts w:ascii="Times New Roman" w:hAnsi="Times New Roman"/>
          <w:sz w:val="24"/>
          <w:szCs w:val="24"/>
        </w:rPr>
        <w:t>a</w:t>
      </w:r>
      <w:r>
        <w:rPr>
          <w:rFonts w:ascii="Times New Roman" w:hAnsi="Times New Roman"/>
          <w:sz w:val="24"/>
          <w:szCs w:val="24"/>
        </w:rPr>
        <w:t>ldybės sudaro</w:t>
      </w:r>
      <w:r w:rsidR="008C0EBE">
        <w:rPr>
          <w:rFonts w:ascii="Times New Roman" w:hAnsi="Times New Roman"/>
          <w:sz w:val="24"/>
          <w:szCs w:val="24"/>
        </w:rPr>
        <w:t xml:space="preserve"> </w:t>
      </w:r>
      <w:r w:rsidR="004F2BAC">
        <w:rPr>
          <w:rFonts w:ascii="Times New Roman" w:hAnsi="Times New Roman"/>
          <w:sz w:val="24"/>
          <w:szCs w:val="24"/>
        </w:rPr>
        <w:t>1</w:t>
      </w:r>
      <w:r w:rsidR="00866D52">
        <w:rPr>
          <w:rFonts w:ascii="Times New Roman" w:hAnsi="Times New Roman"/>
          <w:sz w:val="24"/>
          <w:szCs w:val="24"/>
        </w:rPr>
        <w:t>7,1</w:t>
      </w:r>
      <w:r w:rsidR="009642DB">
        <w:rPr>
          <w:rFonts w:ascii="Times New Roman" w:hAnsi="Times New Roman"/>
          <w:sz w:val="24"/>
          <w:szCs w:val="24"/>
        </w:rPr>
        <w:t>7</w:t>
      </w:r>
      <w:r w:rsidR="004F2BAC">
        <w:rPr>
          <w:rFonts w:ascii="Times New Roman" w:hAnsi="Times New Roman"/>
          <w:sz w:val="24"/>
          <w:szCs w:val="24"/>
        </w:rPr>
        <w:t xml:space="preserve"> proc. (20</w:t>
      </w:r>
      <w:r w:rsidR="00866D52">
        <w:rPr>
          <w:rFonts w:ascii="Times New Roman" w:hAnsi="Times New Roman"/>
          <w:sz w:val="24"/>
          <w:szCs w:val="24"/>
        </w:rPr>
        <w:t>20</w:t>
      </w:r>
      <w:r w:rsidR="004F2BAC">
        <w:rPr>
          <w:rFonts w:ascii="Times New Roman" w:hAnsi="Times New Roman"/>
          <w:sz w:val="24"/>
          <w:szCs w:val="24"/>
        </w:rPr>
        <w:t xml:space="preserve"> m. – </w:t>
      </w:r>
      <w:r w:rsidR="008C0EBE">
        <w:rPr>
          <w:rFonts w:ascii="Times New Roman" w:hAnsi="Times New Roman"/>
          <w:sz w:val="24"/>
          <w:szCs w:val="24"/>
        </w:rPr>
        <w:t>1</w:t>
      </w:r>
      <w:r w:rsidR="00866D52">
        <w:rPr>
          <w:rFonts w:ascii="Times New Roman" w:hAnsi="Times New Roman"/>
          <w:sz w:val="24"/>
          <w:szCs w:val="24"/>
        </w:rPr>
        <w:t>5,99</w:t>
      </w:r>
      <w:r w:rsidR="004F2BAC">
        <w:rPr>
          <w:rFonts w:ascii="Times New Roman" w:hAnsi="Times New Roman"/>
          <w:sz w:val="24"/>
          <w:szCs w:val="24"/>
        </w:rPr>
        <w:t xml:space="preserve"> proc.)</w:t>
      </w:r>
      <w:r>
        <w:rPr>
          <w:rFonts w:ascii="Times New Roman" w:hAnsi="Times New Roman"/>
          <w:sz w:val="24"/>
          <w:szCs w:val="24"/>
        </w:rPr>
        <w:t xml:space="preserve"> visų finansavimo sumų;</w:t>
      </w:r>
      <w:r w:rsidR="007B4610" w:rsidRPr="0013539E">
        <w:rPr>
          <w:rFonts w:ascii="Times New Roman" w:hAnsi="Times New Roman"/>
          <w:sz w:val="24"/>
          <w:szCs w:val="24"/>
        </w:rPr>
        <w:t xml:space="preserve"> </w:t>
      </w:r>
    </w:p>
    <w:p w14:paraId="43D326B5" w14:textId="1E65D4E4" w:rsidR="005E5969" w:rsidRDefault="00565C31" w:rsidP="005E5969">
      <w:pPr>
        <w:tabs>
          <w:tab w:val="left" w:pos="993"/>
        </w:tabs>
        <w:spacing w:after="0"/>
        <w:ind w:right="-850" w:firstLine="709"/>
        <w:jc w:val="both"/>
        <w:rPr>
          <w:rFonts w:ascii="Times New Roman" w:hAnsi="Times New Roman"/>
          <w:sz w:val="24"/>
          <w:szCs w:val="24"/>
        </w:rPr>
      </w:pPr>
      <w:r>
        <w:rPr>
          <w:rFonts w:ascii="Times New Roman" w:hAnsi="Times New Roman"/>
          <w:b/>
          <w:sz w:val="24"/>
          <w:szCs w:val="24"/>
        </w:rPr>
        <w:t>1051862,52</w:t>
      </w:r>
      <w:r w:rsidR="005E5969">
        <w:rPr>
          <w:rFonts w:ascii="Times New Roman" w:hAnsi="Times New Roman"/>
          <w:sz w:val="24"/>
          <w:szCs w:val="24"/>
        </w:rPr>
        <w:t xml:space="preserve"> Eur specialiosios</w:t>
      </w:r>
      <w:r w:rsidR="007B4610" w:rsidRPr="0013539E">
        <w:rPr>
          <w:rFonts w:ascii="Times New Roman" w:hAnsi="Times New Roman"/>
          <w:sz w:val="24"/>
          <w:szCs w:val="24"/>
        </w:rPr>
        <w:t xml:space="preserve"> tikslinė</w:t>
      </w:r>
      <w:r w:rsidR="005E5969">
        <w:rPr>
          <w:rFonts w:ascii="Times New Roman" w:hAnsi="Times New Roman"/>
          <w:sz w:val="24"/>
          <w:szCs w:val="24"/>
        </w:rPr>
        <w:t>s dotacijos</w:t>
      </w:r>
      <w:r w:rsidR="007B4610" w:rsidRPr="0013539E">
        <w:rPr>
          <w:rFonts w:ascii="Times New Roman" w:hAnsi="Times New Roman"/>
          <w:sz w:val="24"/>
          <w:szCs w:val="24"/>
        </w:rPr>
        <w:t xml:space="preserve"> (</w:t>
      </w:r>
      <w:r w:rsidR="005E5969">
        <w:rPr>
          <w:rFonts w:ascii="Times New Roman" w:hAnsi="Times New Roman"/>
          <w:sz w:val="24"/>
          <w:szCs w:val="24"/>
        </w:rPr>
        <w:t>kelių direkcijos fondas) sudaro</w:t>
      </w:r>
      <w:r w:rsidR="00F2620F">
        <w:rPr>
          <w:rFonts w:ascii="Times New Roman" w:hAnsi="Times New Roman"/>
          <w:sz w:val="24"/>
          <w:szCs w:val="24"/>
        </w:rPr>
        <w:t xml:space="preserve"> </w:t>
      </w:r>
      <w:r>
        <w:rPr>
          <w:rFonts w:ascii="Times New Roman" w:hAnsi="Times New Roman"/>
          <w:sz w:val="24"/>
          <w:szCs w:val="24"/>
        </w:rPr>
        <w:t>9,79</w:t>
      </w:r>
      <w:r w:rsidR="005E5969">
        <w:rPr>
          <w:rFonts w:ascii="Times New Roman" w:hAnsi="Times New Roman"/>
          <w:sz w:val="24"/>
          <w:szCs w:val="24"/>
        </w:rPr>
        <w:t xml:space="preserve"> proc. visų finansavimo sumų;</w:t>
      </w:r>
    </w:p>
    <w:p w14:paraId="43A4FB08" w14:textId="68DEF08A" w:rsidR="00775748" w:rsidRDefault="00775748" w:rsidP="005E5969">
      <w:pPr>
        <w:tabs>
          <w:tab w:val="left" w:pos="993"/>
        </w:tabs>
        <w:spacing w:after="0"/>
        <w:ind w:right="-850" w:firstLine="709"/>
        <w:jc w:val="both"/>
        <w:rPr>
          <w:rFonts w:ascii="Times New Roman" w:hAnsi="Times New Roman"/>
          <w:sz w:val="24"/>
          <w:szCs w:val="24"/>
        </w:rPr>
      </w:pPr>
      <w:r w:rsidRPr="00775748">
        <w:rPr>
          <w:rFonts w:ascii="Times New Roman" w:hAnsi="Times New Roman"/>
          <w:b/>
          <w:bCs/>
          <w:sz w:val="24"/>
          <w:szCs w:val="24"/>
        </w:rPr>
        <w:t>70127,40</w:t>
      </w:r>
      <w:r>
        <w:rPr>
          <w:rFonts w:ascii="Times New Roman" w:hAnsi="Times New Roman"/>
          <w:sz w:val="24"/>
          <w:szCs w:val="24"/>
        </w:rPr>
        <w:t xml:space="preserve"> Eur speciali tikslinė dotacija iš Europos sąjungos ES projektams finansuoti.</w:t>
      </w:r>
    </w:p>
    <w:p w14:paraId="4BBEBC18" w14:textId="088A1684" w:rsidR="00775748" w:rsidRDefault="00775748" w:rsidP="005E5969">
      <w:pPr>
        <w:tabs>
          <w:tab w:val="left" w:pos="993"/>
        </w:tabs>
        <w:spacing w:after="0"/>
        <w:ind w:right="-850" w:firstLine="709"/>
        <w:jc w:val="both"/>
        <w:rPr>
          <w:rFonts w:ascii="Times New Roman" w:hAnsi="Times New Roman"/>
          <w:sz w:val="24"/>
          <w:szCs w:val="24"/>
        </w:rPr>
      </w:pPr>
      <w:r>
        <w:rPr>
          <w:rFonts w:ascii="Times New Roman" w:hAnsi="Times New Roman"/>
          <w:sz w:val="24"/>
          <w:szCs w:val="24"/>
        </w:rPr>
        <w:t>Asignavimų valdytojams pervesta 9947872,87 Eur, nepanaudotas finansavimo sumų likutis metų pabaigoje 115757,12 Eur grąžintas į atitinkamų valstybės institucijų sąskaitas.</w:t>
      </w:r>
    </w:p>
    <w:p w14:paraId="1680D4EF" w14:textId="22E263FF" w:rsidR="005E5969" w:rsidRDefault="00AC5A5C" w:rsidP="005E5969">
      <w:pPr>
        <w:tabs>
          <w:tab w:val="left" w:pos="993"/>
        </w:tabs>
        <w:spacing w:after="0"/>
        <w:ind w:right="-850" w:firstLine="709"/>
        <w:jc w:val="both"/>
        <w:rPr>
          <w:rFonts w:ascii="Times New Roman" w:hAnsi="Times New Roman"/>
          <w:sz w:val="24"/>
          <w:szCs w:val="24"/>
        </w:rPr>
      </w:pPr>
      <w:r w:rsidRPr="005E3D31">
        <w:rPr>
          <w:rFonts w:ascii="Times New Roman" w:hAnsi="Times New Roman"/>
          <w:b/>
          <w:sz w:val="24"/>
          <w:szCs w:val="24"/>
        </w:rPr>
        <w:t>1171635,12</w:t>
      </w:r>
      <w:r w:rsidR="005E5969" w:rsidRPr="005E3D31">
        <w:rPr>
          <w:rFonts w:ascii="Times New Roman" w:hAnsi="Times New Roman"/>
          <w:sz w:val="24"/>
          <w:szCs w:val="24"/>
        </w:rPr>
        <w:t xml:space="preserve"> Eur </w:t>
      </w:r>
      <w:r w:rsidRPr="005E3D31">
        <w:rPr>
          <w:rFonts w:ascii="Times New Roman" w:hAnsi="Times New Roman"/>
          <w:sz w:val="24"/>
          <w:szCs w:val="24"/>
        </w:rPr>
        <w:t xml:space="preserve">visos </w:t>
      </w:r>
      <w:r w:rsidR="005E5969" w:rsidRPr="005E3D31">
        <w:rPr>
          <w:rFonts w:ascii="Times New Roman" w:hAnsi="Times New Roman"/>
          <w:sz w:val="24"/>
          <w:szCs w:val="24"/>
        </w:rPr>
        <w:t>kitos specialios</w:t>
      </w:r>
      <w:r w:rsidRPr="005E3D31">
        <w:rPr>
          <w:rFonts w:ascii="Times New Roman" w:hAnsi="Times New Roman"/>
          <w:sz w:val="24"/>
          <w:szCs w:val="24"/>
        </w:rPr>
        <w:t>ios</w:t>
      </w:r>
      <w:r w:rsidR="005E5969" w:rsidRPr="005E3D31">
        <w:rPr>
          <w:rFonts w:ascii="Times New Roman" w:hAnsi="Times New Roman"/>
          <w:sz w:val="24"/>
          <w:szCs w:val="24"/>
        </w:rPr>
        <w:t xml:space="preserve"> tikslinės dotacijos </w:t>
      </w:r>
      <w:r w:rsidRPr="005E3D31">
        <w:rPr>
          <w:rFonts w:ascii="Times New Roman" w:hAnsi="Times New Roman"/>
          <w:sz w:val="24"/>
          <w:szCs w:val="24"/>
        </w:rPr>
        <w:t>sudaro 11,51</w:t>
      </w:r>
      <w:r w:rsidR="005E5969" w:rsidRPr="005E3D31">
        <w:rPr>
          <w:rFonts w:ascii="Times New Roman" w:hAnsi="Times New Roman"/>
          <w:sz w:val="24"/>
          <w:szCs w:val="24"/>
        </w:rPr>
        <w:t xml:space="preserve"> proc. visų finansavimo sumų</w:t>
      </w:r>
      <w:r w:rsidR="005E3D31">
        <w:rPr>
          <w:rFonts w:ascii="Times New Roman" w:hAnsi="Times New Roman"/>
          <w:sz w:val="24"/>
          <w:szCs w:val="24"/>
        </w:rPr>
        <w:t>.</w:t>
      </w:r>
    </w:p>
    <w:p w14:paraId="67758CDE" w14:textId="77777777" w:rsidR="007B4610" w:rsidRDefault="005C1DE3" w:rsidP="00F3042C">
      <w:pPr>
        <w:tabs>
          <w:tab w:val="left" w:pos="993"/>
        </w:tabs>
        <w:spacing w:after="0"/>
        <w:ind w:right="-850" w:firstLine="709"/>
        <w:jc w:val="both"/>
        <w:rPr>
          <w:rFonts w:ascii="Times New Roman" w:hAnsi="Times New Roman"/>
          <w:sz w:val="24"/>
          <w:szCs w:val="24"/>
        </w:rPr>
      </w:pPr>
      <w:r w:rsidRPr="0013539E">
        <w:rPr>
          <w:rFonts w:ascii="Times New Roman" w:hAnsi="Times New Roman"/>
          <w:sz w:val="24"/>
          <w:szCs w:val="24"/>
        </w:rPr>
        <w:t>F</w:t>
      </w:r>
      <w:r w:rsidR="007855CC" w:rsidRPr="0013539E">
        <w:rPr>
          <w:rFonts w:ascii="Times New Roman" w:hAnsi="Times New Roman"/>
          <w:sz w:val="24"/>
          <w:szCs w:val="24"/>
        </w:rPr>
        <w:t>inansavimo sum</w:t>
      </w:r>
      <w:r w:rsidRPr="0013539E">
        <w:rPr>
          <w:rFonts w:ascii="Times New Roman" w:hAnsi="Times New Roman"/>
          <w:sz w:val="24"/>
          <w:szCs w:val="24"/>
        </w:rPr>
        <w:t>ų likutį sudaro</w:t>
      </w:r>
      <w:r w:rsidR="007855CC" w:rsidRPr="0013539E">
        <w:rPr>
          <w:rFonts w:ascii="Times New Roman" w:hAnsi="Times New Roman"/>
          <w:sz w:val="24"/>
          <w:szCs w:val="24"/>
        </w:rPr>
        <w:t xml:space="preserve"> </w:t>
      </w:r>
      <w:r w:rsidRPr="0013539E">
        <w:rPr>
          <w:rFonts w:ascii="Times New Roman" w:hAnsi="Times New Roman"/>
          <w:sz w:val="24"/>
          <w:szCs w:val="24"/>
        </w:rPr>
        <w:t>b</w:t>
      </w:r>
      <w:r w:rsidR="007855CC" w:rsidRPr="0013539E">
        <w:rPr>
          <w:rFonts w:ascii="Times New Roman" w:hAnsi="Times New Roman"/>
          <w:sz w:val="24"/>
          <w:szCs w:val="24"/>
        </w:rPr>
        <w:t xml:space="preserve">iudžetinių įstaigų </w:t>
      </w:r>
      <w:r w:rsidRPr="0013539E">
        <w:rPr>
          <w:rFonts w:ascii="Times New Roman" w:hAnsi="Times New Roman"/>
          <w:sz w:val="24"/>
          <w:szCs w:val="24"/>
        </w:rPr>
        <w:t>ilgalaikio materialiojo turto, nematerialiojo turto likutinė v</w:t>
      </w:r>
      <w:r w:rsidR="009C5059">
        <w:rPr>
          <w:rFonts w:ascii="Times New Roman" w:hAnsi="Times New Roman"/>
          <w:sz w:val="24"/>
          <w:szCs w:val="24"/>
        </w:rPr>
        <w:t>ertė, atsargų ir</w:t>
      </w:r>
      <w:r w:rsidR="00F3042C">
        <w:rPr>
          <w:rFonts w:ascii="Times New Roman" w:hAnsi="Times New Roman"/>
          <w:sz w:val="24"/>
          <w:szCs w:val="24"/>
        </w:rPr>
        <w:t xml:space="preserve"> pinigų likutis pagal šaltinius.</w:t>
      </w:r>
    </w:p>
    <w:p w14:paraId="23AA1BC2" w14:textId="77777777" w:rsidR="008563B6" w:rsidRPr="0013539E" w:rsidRDefault="008563B6" w:rsidP="00F3042C">
      <w:pPr>
        <w:tabs>
          <w:tab w:val="left" w:pos="993"/>
        </w:tabs>
        <w:spacing w:after="0"/>
        <w:ind w:right="-850" w:firstLine="709"/>
        <w:jc w:val="both"/>
        <w:rPr>
          <w:rFonts w:ascii="Times New Roman" w:hAnsi="Times New Roman"/>
          <w:sz w:val="24"/>
          <w:szCs w:val="24"/>
        </w:rPr>
      </w:pPr>
    </w:p>
    <w:p w14:paraId="4FF7A5A9" w14:textId="77777777" w:rsidR="00ED2C11" w:rsidRPr="0013539E" w:rsidRDefault="007B4610" w:rsidP="00241C80">
      <w:pPr>
        <w:spacing w:after="0"/>
        <w:ind w:right="-852"/>
        <w:jc w:val="both"/>
        <w:rPr>
          <w:rFonts w:ascii="Times New Roman" w:hAnsi="Times New Roman"/>
          <w:b/>
          <w:sz w:val="24"/>
          <w:szCs w:val="24"/>
        </w:rPr>
      </w:pPr>
      <w:r w:rsidRPr="0013539E">
        <w:rPr>
          <w:rFonts w:ascii="Times New Roman" w:hAnsi="Times New Roman"/>
          <w:sz w:val="24"/>
          <w:szCs w:val="24"/>
        </w:rPr>
        <w:tab/>
      </w:r>
      <w:r w:rsidR="00C46C39" w:rsidRPr="0013539E">
        <w:rPr>
          <w:rFonts w:ascii="Times New Roman" w:hAnsi="Times New Roman"/>
          <w:sz w:val="24"/>
          <w:szCs w:val="24"/>
        </w:rPr>
        <w:tab/>
      </w:r>
      <w:r w:rsidR="00A318EF" w:rsidRPr="0013539E">
        <w:rPr>
          <w:rFonts w:ascii="Times New Roman" w:hAnsi="Times New Roman"/>
          <w:b/>
          <w:sz w:val="24"/>
          <w:szCs w:val="24"/>
        </w:rPr>
        <w:t xml:space="preserve">(P13, P14) </w:t>
      </w:r>
      <w:r w:rsidR="0008475E" w:rsidRPr="0013539E">
        <w:rPr>
          <w:rFonts w:ascii="Times New Roman" w:hAnsi="Times New Roman"/>
          <w:b/>
          <w:sz w:val="24"/>
          <w:szCs w:val="24"/>
        </w:rPr>
        <w:t>Ilgalaikiai f</w:t>
      </w:r>
      <w:r w:rsidR="00331E08" w:rsidRPr="0013539E">
        <w:rPr>
          <w:rFonts w:ascii="Times New Roman" w:hAnsi="Times New Roman"/>
          <w:b/>
          <w:sz w:val="24"/>
          <w:szCs w:val="24"/>
        </w:rPr>
        <w:t>inansiniai į</w:t>
      </w:r>
      <w:r w:rsidR="00ED2C11" w:rsidRPr="0013539E">
        <w:rPr>
          <w:rFonts w:ascii="Times New Roman" w:hAnsi="Times New Roman"/>
          <w:b/>
          <w:sz w:val="24"/>
          <w:szCs w:val="24"/>
        </w:rPr>
        <w:t>sipareigojimai</w:t>
      </w:r>
    </w:p>
    <w:p w14:paraId="6A9B2978" w14:textId="77777777" w:rsidR="009530CC" w:rsidRPr="0013539E" w:rsidRDefault="009530CC" w:rsidP="00241C80">
      <w:pPr>
        <w:spacing w:after="0"/>
        <w:ind w:right="-852"/>
        <w:jc w:val="both"/>
        <w:rPr>
          <w:rFonts w:ascii="Times New Roman" w:hAnsi="Times New Roman"/>
          <w:sz w:val="24"/>
          <w:szCs w:val="24"/>
        </w:rPr>
      </w:pPr>
      <w:r w:rsidRPr="0013539E">
        <w:rPr>
          <w:rFonts w:ascii="Times New Roman" w:hAnsi="Times New Roman"/>
          <w:sz w:val="24"/>
          <w:szCs w:val="24"/>
        </w:rPr>
        <w:tab/>
      </w:r>
    </w:p>
    <w:p w14:paraId="5D92E211" w14:textId="54BEB589" w:rsidR="00E85BE1" w:rsidRPr="0013539E" w:rsidRDefault="009530CC" w:rsidP="00241C80">
      <w:pPr>
        <w:spacing w:after="0"/>
        <w:ind w:right="-852"/>
        <w:jc w:val="both"/>
        <w:rPr>
          <w:rFonts w:ascii="Times New Roman" w:hAnsi="Times New Roman"/>
          <w:b/>
          <w:sz w:val="24"/>
          <w:szCs w:val="24"/>
        </w:rPr>
      </w:pPr>
      <w:r w:rsidRPr="0013539E">
        <w:rPr>
          <w:rFonts w:ascii="Times New Roman" w:hAnsi="Times New Roman"/>
          <w:sz w:val="24"/>
          <w:szCs w:val="24"/>
        </w:rPr>
        <w:tab/>
      </w:r>
      <w:bookmarkStart w:id="14" w:name="_Hlk79587912"/>
      <w:r w:rsidRPr="0013539E">
        <w:rPr>
          <w:rFonts w:ascii="Times New Roman" w:hAnsi="Times New Roman"/>
          <w:sz w:val="24"/>
          <w:szCs w:val="24"/>
        </w:rPr>
        <w:t xml:space="preserve">Ataskaitinio laikotarpio pabaigoje  ilgalaikiai įsipareigojimai sudarė </w:t>
      </w:r>
      <w:r w:rsidR="000B7C82">
        <w:rPr>
          <w:rFonts w:ascii="Times New Roman" w:hAnsi="Times New Roman"/>
          <w:b/>
          <w:sz w:val="24"/>
          <w:szCs w:val="24"/>
        </w:rPr>
        <w:t>1309252,58</w:t>
      </w:r>
      <w:r w:rsidR="000C685D">
        <w:rPr>
          <w:rFonts w:ascii="Times New Roman" w:hAnsi="Times New Roman"/>
          <w:sz w:val="24"/>
          <w:szCs w:val="24"/>
        </w:rPr>
        <w:t xml:space="preserve"> Eur (</w:t>
      </w:r>
      <w:r w:rsidR="003C426F">
        <w:rPr>
          <w:rFonts w:ascii="Times New Roman" w:hAnsi="Times New Roman"/>
          <w:sz w:val="24"/>
          <w:szCs w:val="24"/>
        </w:rPr>
        <w:t>sumažėjo 44,07 proc.</w:t>
      </w:r>
      <w:r w:rsidR="002016BA" w:rsidRPr="0013539E">
        <w:rPr>
          <w:rFonts w:ascii="Times New Roman" w:hAnsi="Times New Roman"/>
          <w:sz w:val="24"/>
          <w:szCs w:val="24"/>
        </w:rPr>
        <w:t>)</w:t>
      </w:r>
      <w:r w:rsidRPr="0013539E">
        <w:rPr>
          <w:rFonts w:ascii="Times New Roman" w:hAnsi="Times New Roman"/>
          <w:sz w:val="24"/>
          <w:szCs w:val="24"/>
        </w:rPr>
        <w:t>.</w:t>
      </w:r>
    </w:p>
    <w:p w14:paraId="66F7A195" w14:textId="3604DF74" w:rsidR="00696B67" w:rsidRDefault="00E85BE1" w:rsidP="002016BA">
      <w:pPr>
        <w:tabs>
          <w:tab w:val="left" w:pos="993"/>
        </w:tabs>
        <w:spacing w:after="0"/>
        <w:ind w:right="-850" w:firstLine="709"/>
        <w:jc w:val="both"/>
        <w:rPr>
          <w:rFonts w:ascii="Times New Roman" w:hAnsi="Times New Roman"/>
          <w:sz w:val="24"/>
          <w:szCs w:val="24"/>
        </w:rPr>
      </w:pPr>
      <w:r w:rsidRPr="0013539E">
        <w:rPr>
          <w:rFonts w:ascii="Times New Roman" w:hAnsi="Times New Roman"/>
          <w:b/>
          <w:sz w:val="24"/>
          <w:szCs w:val="24"/>
        </w:rPr>
        <w:tab/>
      </w:r>
      <w:r w:rsidR="003C426F">
        <w:rPr>
          <w:rFonts w:ascii="Times New Roman" w:hAnsi="Times New Roman"/>
          <w:b/>
          <w:sz w:val="24"/>
          <w:szCs w:val="24"/>
        </w:rPr>
        <w:t xml:space="preserve">1. </w:t>
      </w:r>
      <w:r w:rsidR="002016BA" w:rsidRPr="00DE2278">
        <w:rPr>
          <w:rFonts w:ascii="Times New Roman" w:hAnsi="Times New Roman"/>
          <w:b/>
          <w:sz w:val="24"/>
          <w:szCs w:val="24"/>
          <w:u w:val="single"/>
        </w:rPr>
        <w:t>Savivaldybės iždo</w:t>
      </w:r>
      <w:r w:rsidR="002016BA" w:rsidRPr="0013539E">
        <w:rPr>
          <w:rFonts w:ascii="Times New Roman" w:hAnsi="Times New Roman"/>
          <w:sz w:val="24"/>
          <w:szCs w:val="24"/>
        </w:rPr>
        <w:t xml:space="preserve"> ilgalaikiai finansiniai įsipareigojimai </w:t>
      </w:r>
      <w:r w:rsidR="006614EB">
        <w:rPr>
          <w:rFonts w:ascii="Times New Roman" w:hAnsi="Times New Roman"/>
          <w:sz w:val="24"/>
          <w:szCs w:val="24"/>
        </w:rPr>
        <w:t xml:space="preserve">ir einamųjų metų dalis </w:t>
      </w:r>
      <w:r w:rsidR="002016BA" w:rsidRPr="0013539E">
        <w:rPr>
          <w:rFonts w:ascii="Times New Roman" w:hAnsi="Times New Roman"/>
          <w:sz w:val="24"/>
          <w:szCs w:val="24"/>
        </w:rPr>
        <w:t xml:space="preserve"> komerciniams bankams už suteiktas paskolas</w:t>
      </w:r>
      <w:r w:rsidR="00696B67">
        <w:rPr>
          <w:rFonts w:ascii="Times New Roman" w:hAnsi="Times New Roman"/>
          <w:sz w:val="24"/>
          <w:szCs w:val="24"/>
        </w:rPr>
        <w:t xml:space="preserve"> met</w:t>
      </w:r>
      <w:r w:rsidR="000713FE">
        <w:rPr>
          <w:rFonts w:ascii="Times New Roman" w:hAnsi="Times New Roman"/>
          <w:sz w:val="24"/>
          <w:szCs w:val="24"/>
        </w:rPr>
        <w:t>ų pradžioje sudarė</w:t>
      </w:r>
      <w:r w:rsidR="006614EB">
        <w:rPr>
          <w:rFonts w:ascii="Times New Roman" w:hAnsi="Times New Roman"/>
          <w:sz w:val="24"/>
          <w:szCs w:val="24"/>
        </w:rPr>
        <w:t xml:space="preserve"> 1136736</w:t>
      </w:r>
      <w:r w:rsidR="002016BA" w:rsidRPr="0013539E">
        <w:rPr>
          <w:rFonts w:ascii="Times New Roman" w:hAnsi="Times New Roman"/>
          <w:sz w:val="24"/>
          <w:szCs w:val="24"/>
        </w:rPr>
        <w:t xml:space="preserve"> E</w:t>
      </w:r>
      <w:r w:rsidR="00696B67">
        <w:rPr>
          <w:rFonts w:ascii="Times New Roman" w:hAnsi="Times New Roman"/>
          <w:sz w:val="24"/>
          <w:szCs w:val="24"/>
        </w:rPr>
        <w:t>ur. 20</w:t>
      </w:r>
      <w:r w:rsidR="000713FE">
        <w:rPr>
          <w:rFonts w:ascii="Times New Roman" w:hAnsi="Times New Roman"/>
          <w:sz w:val="24"/>
          <w:szCs w:val="24"/>
        </w:rPr>
        <w:t>2</w:t>
      </w:r>
      <w:r w:rsidR="006614EB">
        <w:rPr>
          <w:rFonts w:ascii="Times New Roman" w:hAnsi="Times New Roman"/>
          <w:sz w:val="24"/>
          <w:szCs w:val="24"/>
        </w:rPr>
        <w:t>1</w:t>
      </w:r>
      <w:r w:rsidR="002016BA" w:rsidRPr="0013539E">
        <w:rPr>
          <w:rFonts w:ascii="Times New Roman" w:hAnsi="Times New Roman"/>
          <w:sz w:val="24"/>
          <w:szCs w:val="24"/>
        </w:rPr>
        <w:t xml:space="preserve"> metais </w:t>
      </w:r>
      <w:r w:rsidR="000713FE">
        <w:rPr>
          <w:rFonts w:ascii="Times New Roman" w:hAnsi="Times New Roman"/>
          <w:sz w:val="24"/>
          <w:szCs w:val="24"/>
        </w:rPr>
        <w:t>savivaldybė</w:t>
      </w:r>
      <w:r w:rsidR="002016BA" w:rsidRPr="0013539E">
        <w:rPr>
          <w:rFonts w:ascii="Times New Roman" w:hAnsi="Times New Roman"/>
          <w:sz w:val="24"/>
          <w:szCs w:val="24"/>
        </w:rPr>
        <w:t xml:space="preserve"> paskolų investiciniams projekta</w:t>
      </w:r>
      <w:r w:rsidR="000713FE">
        <w:rPr>
          <w:rFonts w:ascii="Times New Roman" w:hAnsi="Times New Roman"/>
          <w:sz w:val="24"/>
          <w:szCs w:val="24"/>
        </w:rPr>
        <w:t>ms finansuoti</w:t>
      </w:r>
      <w:r w:rsidR="006614EB">
        <w:rPr>
          <w:rFonts w:ascii="Times New Roman" w:hAnsi="Times New Roman"/>
          <w:sz w:val="24"/>
          <w:szCs w:val="24"/>
        </w:rPr>
        <w:t xml:space="preserve"> neėmė</w:t>
      </w:r>
      <w:r w:rsidR="000713FE">
        <w:rPr>
          <w:rFonts w:ascii="Times New Roman" w:hAnsi="Times New Roman"/>
          <w:sz w:val="24"/>
          <w:szCs w:val="24"/>
        </w:rPr>
        <w:t xml:space="preserve">, o grąžino </w:t>
      </w:r>
      <w:r w:rsidR="006614EB">
        <w:rPr>
          <w:rFonts w:ascii="Times New Roman" w:hAnsi="Times New Roman"/>
          <w:sz w:val="24"/>
          <w:szCs w:val="24"/>
        </w:rPr>
        <w:t>356442</w:t>
      </w:r>
      <w:r w:rsidR="002016BA" w:rsidRPr="0013539E">
        <w:rPr>
          <w:rFonts w:ascii="Times New Roman" w:hAnsi="Times New Roman"/>
          <w:sz w:val="24"/>
          <w:szCs w:val="24"/>
        </w:rPr>
        <w:t>,00 Eur</w:t>
      </w:r>
      <w:r w:rsidR="006614EB">
        <w:rPr>
          <w:rFonts w:ascii="Times New Roman" w:hAnsi="Times New Roman"/>
          <w:sz w:val="24"/>
          <w:szCs w:val="24"/>
        </w:rPr>
        <w:t>, kurie buvo numatyti kaip ilgalaikių įsipareigojimų einamųjų metų dalis</w:t>
      </w:r>
      <w:r w:rsidR="002016BA" w:rsidRPr="0013539E">
        <w:rPr>
          <w:rFonts w:ascii="Times New Roman" w:hAnsi="Times New Roman"/>
          <w:sz w:val="24"/>
          <w:szCs w:val="24"/>
        </w:rPr>
        <w:t xml:space="preserve">. </w:t>
      </w:r>
      <w:r w:rsidR="006614EB">
        <w:rPr>
          <w:rFonts w:ascii="Times New Roman" w:hAnsi="Times New Roman"/>
          <w:sz w:val="24"/>
          <w:szCs w:val="24"/>
        </w:rPr>
        <w:t>Šia suma s</w:t>
      </w:r>
      <w:r w:rsidR="002016BA" w:rsidRPr="0013539E">
        <w:rPr>
          <w:rFonts w:ascii="Times New Roman" w:hAnsi="Times New Roman"/>
          <w:sz w:val="24"/>
          <w:szCs w:val="24"/>
        </w:rPr>
        <w:t>avivaldybė</w:t>
      </w:r>
      <w:r w:rsidR="00240C6D">
        <w:rPr>
          <w:rFonts w:ascii="Times New Roman" w:hAnsi="Times New Roman"/>
          <w:sz w:val="24"/>
          <w:szCs w:val="24"/>
        </w:rPr>
        <w:t>s</w:t>
      </w:r>
      <w:r w:rsidR="006614EB">
        <w:rPr>
          <w:rFonts w:ascii="Times New Roman" w:hAnsi="Times New Roman"/>
          <w:sz w:val="24"/>
          <w:szCs w:val="24"/>
        </w:rPr>
        <w:t xml:space="preserve"> iždo</w:t>
      </w:r>
      <w:r w:rsidR="002016BA" w:rsidRPr="0013539E">
        <w:rPr>
          <w:rFonts w:ascii="Times New Roman" w:hAnsi="Times New Roman"/>
          <w:sz w:val="24"/>
          <w:szCs w:val="24"/>
        </w:rPr>
        <w:t xml:space="preserve"> </w:t>
      </w:r>
      <w:r w:rsidR="00696B67">
        <w:rPr>
          <w:rFonts w:ascii="Times New Roman" w:hAnsi="Times New Roman"/>
          <w:sz w:val="24"/>
          <w:szCs w:val="24"/>
        </w:rPr>
        <w:t>skola per ataskaitinį</w:t>
      </w:r>
      <w:r w:rsidR="002016BA" w:rsidRPr="0013539E">
        <w:rPr>
          <w:rFonts w:ascii="Times New Roman" w:hAnsi="Times New Roman"/>
          <w:sz w:val="24"/>
          <w:szCs w:val="24"/>
        </w:rPr>
        <w:t xml:space="preserve"> lai</w:t>
      </w:r>
      <w:r w:rsidR="000713FE">
        <w:rPr>
          <w:rFonts w:ascii="Times New Roman" w:hAnsi="Times New Roman"/>
          <w:sz w:val="24"/>
          <w:szCs w:val="24"/>
        </w:rPr>
        <w:t xml:space="preserve">kotarpį sumažėjo </w:t>
      </w:r>
      <w:r w:rsidR="00696B67">
        <w:rPr>
          <w:rFonts w:ascii="Times New Roman" w:hAnsi="Times New Roman"/>
          <w:sz w:val="24"/>
          <w:szCs w:val="24"/>
        </w:rPr>
        <w:t xml:space="preserve">ir </w:t>
      </w:r>
      <w:r w:rsidR="000713FE">
        <w:rPr>
          <w:rFonts w:ascii="Times New Roman" w:hAnsi="Times New Roman"/>
          <w:sz w:val="24"/>
          <w:szCs w:val="24"/>
        </w:rPr>
        <w:t xml:space="preserve">laikotarpio pabaigoje sudarė </w:t>
      </w:r>
      <w:r w:rsidR="006614EB">
        <w:rPr>
          <w:rFonts w:ascii="Times New Roman" w:hAnsi="Times New Roman"/>
          <w:b/>
          <w:sz w:val="24"/>
          <w:szCs w:val="24"/>
        </w:rPr>
        <w:t>780294</w:t>
      </w:r>
      <w:r w:rsidR="000713FE" w:rsidRPr="00DE2278">
        <w:rPr>
          <w:rFonts w:ascii="Times New Roman" w:hAnsi="Times New Roman"/>
          <w:b/>
          <w:sz w:val="24"/>
          <w:szCs w:val="24"/>
        </w:rPr>
        <w:t>,00</w:t>
      </w:r>
      <w:r w:rsidR="000713FE">
        <w:rPr>
          <w:rFonts w:ascii="Times New Roman" w:hAnsi="Times New Roman"/>
          <w:sz w:val="24"/>
          <w:szCs w:val="24"/>
        </w:rPr>
        <w:t xml:space="preserve"> Eur gautų ir negrąžintų paskolų.</w:t>
      </w:r>
    </w:p>
    <w:bookmarkEnd w:id="14"/>
    <w:p w14:paraId="44FEB130" w14:textId="0F28903D" w:rsidR="002016BA" w:rsidRPr="0013539E" w:rsidRDefault="002016BA" w:rsidP="002016BA">
      <w:pPr>
        <w:tabs>
          <w:tab w:val="left" w:pos="993"/>
        </w:tabs>
        <w:spacing w:after="0"/>
        <w:ind w:right="-850" w:firstLine="709"/>
        <w:jc w:val="both"/>
        <w:rPr>
          <w:rFonts w:ascii="Times New Roman" w:hAnsi="Times New Roman"/>
          <w:sz w:val="24"/>
          <w:szCs w:val="24"/>
        </w:rPr>
      </w:pPr>
      <w:r w:rsidRPr="0013539E">
        <w:rPr>
          <w:rFonts w:ascii="Times New Roman" w:hAnsi="Times New Roman"/>
          <w:sz w:val="24"/>
          <w:szCs w:val="24"/>
        </w:rPr>
        <w:t xml:space="preserve">Gautos paskolos pagal grąžinimo ir išpirkimo laikotarpius pateikiamos šio finansinio ataskaitų rinkinio priede, kuriame pažymėta, kad savivaldybės gautų paskolų grąžinimo terminas </w:t>
      </w:r>
      <w:r w:rsidR="00E53180">
        <w:rPr>
          <w:rFonts w:ascii="Times New Roman" w:hAnsi="Times New Roman"/>
          <w:sz w:val="24"/>
          <w:szCs w:val="24"/>
        </w:rPr>
        <w:t>655470</w:t>
      </w:r>
      <w:r w:rsidR="000713FE">
        <w:rPr>
          <w:rFonts w:ascii="Times New Roman" w:hAnsi="Times New Roman"/>
          <w:sz w:val="24"/>
          <w:szCs w:val="24"/>
        </w:rPr>
        <w:t xml:space="preserve">,00 Eur per vienerius metus, </w:t>
      </w:r>
      <w:r w:rsidR="00E53180">
        <w:rPr>
          <w:rFonts w:ascii="Times New Roman" w:hAnsi="Times New Roman"/>
          <w:sz w:val="24"/>
          <w:szCs w:val="24"/>
        </w:rPr>
        <w:t>124824</w:t>
      </w:r>
      <w:r w:rsidR="000713FE">
        <w:rPr>
          <w:rFonts w:ascii="Times New Roman" w:hAnsi="Times New Roman"/>
          <w:sz w:val="24"/>
          <w:szCs w:val="24"/>
        </w:rPr>
        <w:t xml:space="preserve">,00 nuo vienerių iki penkerių metų ir </w:t>
      </w:r>
      <w:r w:rsidR="00171775">
        <w:rPr>
          <w:rFonts w:ascii="Times New Roman" w:hAnsi="Times New Roman"/>
          <w:sz w:val="24"/>
          <w:szCs w:val="24"/>
        </w:rPr>
        <w:t xml:space="preserve"> </w:t>
      </w:r>
      <w:r w:rsidR="00E53180">
        <w:rPr>
          <w:rFonts w:ascii="Times New Roman" w:hAnsi="Times New Roman"/>
          <w:sz w:val="24"/>
          <w:szCs w:val="24"/>
        </w:rPr>
        <w:t>neliko paskolos</w:t>
      </w:r>
      <w:r w:rsidR="00171775">
        <w:rPr>
          <w:rFonts w:ascii="Times New Roman" w:hAnsi="Times New Roman"/>
          <w:sz w:val="24"/>
          <w:szCs w:val="24"/>
        </w:rPr>
        <w:t xml:space="preserve"> </w:t>
      </w:r>
      <w:r w:rsidRPr="0013539E">
        <w:rPr>
          <w:rFonts w:ascii="Times New Roman" w:hAnsi="Times New Roman"/>
          <w:sz w:val="24"/>
          <w:szCs w:val="24"/>
        </w:rPr>
        <w:t>i</w:t>
      </w:r>
      <w:r w:rsidR="00171775">
        <w:rPr>
          <w:rFonts w:ascii="Times New Roman" w:hAnsi="Times New Roman"/>
          <w:sz w:val="24"/>
          <w:szCs w:val="24"/>
        </w:rPr>
        <w:t>lgesni</w:t>
      </w:r>
      <w:r w:rsidR="00E53180">
        <w:rPr>
          <w:rFonts w:ascii="Times New Roman" w:hAnsi="Times New Roman"/>
          <w:sz w:val="24"/>
          <w:szCs w:val="24"/>
        </w:rPr>
        <w:t xml:space="preserve">am </w:t>
      </w:r>
      <w:r w:rsidR="00171775">
        <w:rPr>
          <w:rFonts w:ascii="Times New Roman" w:hAnsi="Times New Roman"/>
          <w:sz w:val="24"/>
          <w:szCs w:val="24"/>
        </w:rPr>
        <w:t>kaip penkeri metai</w:t>
      </w:r>
      <w:r w:rsidR="00E53180">
        <w:rPr>
          <w:rFonts w:ascii="Times New Roman" w:hAnsi="Times New Roman"/>
          <w:sz w:val="24"/>
          <w:szCs w:val="24"/>
        </w:rPr>
        <w:t xml:space="preserve"> laikotarpiui</w:t>
      </w:r>
      <w:r w:rsidR="00171775">
        <w:rPr>
          <w:rFonts w:ascii="Times New Roman" w:hAnsi="Times New Roman"/>
          <w:sz w:val="24"/>
          <w:szCs w:val="24"/>
        </w:rPr>
        <w:t xml:space="preserve">. </w:t>
      </w:r>
    </w:p>
    <w:p w14:paraId="79E05307" w14:textId="77777777" w:rsidR="002016BA" w:rsidRPr="0013539E" w:rsidRDefault="002016BA" w:rsidP="002016BA">
      <w:pPr>
        <w:tabs>
          <w:tab w:val="left" w:pos="993"/>
        </w:tabs>
        <w:spacing w:after="0"/>
        <w:ind w:right="-850" w:firstLine="709"/>
        <w:jc w:val="both"/>
        <w:rPr>
          <w:rFonts w:ascii="Times New Roman" w:hAnsi="Times New Roman"/>
          <w:sz w:val="24"/>
          <w:szCs w:val="24"/>
        </w:rPr>
      </w:pPr>
      <w:r w:rsidRPr="0013539E">
        <w:rPr>
          <w:rFonts w:ascii="Times New Roman" w:hAnsi="Times New Roman"/>
          <w:sz w:val="24"/>
          <w:szCs w:val="24"/>
        </w:rPr>
        <w:t>Informacija apie paskolų įvykdymo terminus ir palūkanų normas pateikiama šio finansinio ataskaitų rinkinio priede, kuriame nurodyta, kad visos Savivaldybės paskolos paimtos su kintama palūkanų norma.</w:t>
      </w:r>
    </w:p>
    <w:p w14:paraId="2DDE3685" w14:textId="67B67C6D" w:rsidR="002016BA" w:rsidRPr="0013539E" w:rsidRDefault="002016BA" w:rsidP="002016BA">
      <w:pPr>
        <w:tabs>
          <w:tab w:val="left" w:pos="993"/>
        </w:tabs>
        <w:spacing w:after="0"/>
        <w:ind w:right="-850" w:firstLine="709"/>
        <w:jc w:val="both"/>
        <w:rPr>
          <w:rFonts w:ascii="Times New Roman" w:hAnsi="Times New Roman"/>
          <w:sz w:val="24"/>
          <w:szCs w:val="24"/>
        </w:rPr>
      </w:pPr>
      <w:r w:rsidRPr="0013539E">
        <w:rPr>
          <w:rFonts w:ascii="Times New Roman" w:hAnsi="Times New Roman"/>
          <w:sz w:val="24"/>
          <w:szCs w:val="24"/>
        </w:rPr>
        <w:tab/>
      </w:r>
      <w:r w:rsidR="003C426F">
        <w:rPr>
          <w:rFonts w:ascii="Times New Roman" w:hAnsi="Times New Roman"/>
          <w:sz w:val="24"/>
          <w:szCs w:val="24"/>
        </w:rPr>
        <w:t xml:space="preserve">2. </w:t>
      </w:r>
      <w:r w:rsidRPr="00DE2278">
        <w:rPr>
          <w:rFonts w:ascii="Times New Roman" w:hAnsi="Times New Roman"/>
          <w:b/>
          <w:sz w:val="24"/>
          <w:szCs w:val="24"/>
          <w:u w:val="single"/>
        </w:rPr>
        <w:t>Savivaldybės administracijos</w:t>
      </w:r>
      <w:r w:rsidRPr="0013539E">
        <w:rPr>
          <w:rFonts w:ascii="Times New Roman" w:hAnsi="Times New Roman"/>
          <w:sz w:val="24"/>
          <w:szCs w:val="24"/>
        </w:rPr>
        <w:t xml:space="preserve"> ilgalaikiai finansin</w:t>
      </w:r>
      <w:r w:rsidR="00D82DA2">
        <w:rPr>
          <w:rFonts w:ascii="Times New Roman" w:hAnsi="Times New Roman"/>
          <w:sz w:val="24"/>
          <w:szCs w:val="24"/>
        </w:rPr>
        <w:t>iai įsipareigojimai</w:t>
      </w:r>
      <w:r w:rsidR="006A256A">
        <w:rPr>
          <w:rFonts w:ascii="Times New Roman" w:hAnsi="Times New Roman"/>
          <w:sz w:val="24"/>
          <w:szCs w:val="24"/>
        </w:rPr>
        <w:t xml:space="preserve"> </w:t>
      </w:r>
      <w:r w:rsidR="006A256A" w:rsidRPr="006A256A">
        <w:rPr>
          <w:rFonts w:ascii="Times New Roman" w:hAnsi="Times New Roman"/>
          <w:b/>
          <w:bCs/>
          <w:sz w:val="24"/>
          <w:szCs w:val="24"/>
        </w:rPr>
        <w:t>1180549,58</w:t>
      </w:r>
      <w:r w:rsidR="006A256A">
        <w:rPr>
          <w:rFonts w:ascii="Times New Roman" w:hAnsi="Times New Roman"/>
          <w:sz w:val="24"/>
          <w:szCs w:val="24"/>
        </w:rPr>
        <w:t xml:space="preserve"> Eur</w:t>
      </w:r>
      <w:r w:rsidR="00D82DA2">
        <w:rPr>
          <w:rFonts w:ascii="Times New Roman" w:hAnsi="Times New Roman"/>
          <w:sz w:val="24"/>
          <w:szCs w:val="24"/>
        </w:rPr>
        <w:t xml:space="preserve"> </w:t>
      </w:r>
      <w:r w:rsidR="006A256A">
        <w:rPr>
          <w:rFonts w:ascii="Times New Roman" w:hAnsi="Times New Roman"/>
          <w:sz w:val="24"/>
          <w:szCs w:val="24"/>
        </w:rPr>
        <w:t xml:space="preserve">(2020 m. – </w:t>
      </w:r>
      <w:r w:rsidR="00DE2278" w:rsidRPr="00DE2278">
        <w:rPr>
          <w:rFonts w:ascii="Times New Roman" w:hAnsi="Times New Roman"/>
          <w:b/>
          <w:sz w:val="24"/>
          <w:szCs w:val="24"/>
        </w:rPr>
        <w:t>1192862,10</w:t>
      </w:r>
      <w:r w:rsidRPr="0013539E">
        <w:rPr>
          <w:rFonts w:ascii="Times New Roman" w:hAnsi="Times New Roman"/>
          <w:sz w:val="24"/>
          <w:szCs w:val="24"/>
        </w:rPr>
        <w:t xml:space="preserve"> Eur</w:t>
      </w:r>
      <w:r w:rsidR="006A256A">
        <w:rPr>
          <w:rFonts w:ascii="Times New Roman" w:hAnsi="Times New Roman"/>
          <w:sz w:val="24"/>
          <w:szCs w:val="24"/>
        </w:rPr>
        <w:t>)</w:t>
      </w:r>
      <w:r w:rsidRPr="0013539E">
        <w:rPr>
          <w:rFonts w:ascii="Times New Roman" w:hAnsi="Times New Roman"/>
          <w:sz w:val="24"/>
          <w:szCs w:val="24"/>
        </w:rPr>
        <w:t xml:space="preserve"> – savivaldybei nuosavybės teise p</w:t>
      </w:r>
      <w:r w:rsidR="00673E90" w:rsidRPr="0013539E">
        <w:rPr>
          <w:rFonts w:ascii="Times New Roman" w:hAnsi="Times New Roman"/>
          <w:sz w:val="24"/>
          <w:szCs w:val="24"/>
        </w:rPr>
        <w:t>riklausančių gyvenamųjų patalpų</w:t>
      </w:r>
      <w:r w:rsidR="00F3033D">
        <w:rPr>
          <w:rFonts w:ascii="Times New Roman" w:hAnsi="Times New Roman"/>
          <w:sz w:val="24"/>
          <w:szCs w:val="24"/>
        </w:rPr>
        <w:t xml:space="preserve"> </w:t>
      </w:r>
      <w:r w:rsidR="00673E90" w:rsidRPr="0013539E">
        <w:rPr>
          <w:rFonts w:ascii="Times New Roman" w:hAnsi="Times New Roman"/>
          <w:sz w:val="24"/>
          <w:szCs w:val="24"/>
        </w:rPr>
        <w:t xml:space="preserve"> </w:t>
      </w:r>
      <w:r w:rsidRPr="0013539E">
        <w:rPr>
          <w:rFonts w:ascii="Times New Roman" w:hAnsi="Times New Roman"/>
          <w:sz w:val="24"/>
          <w:szCs w:val="24"/>
        </w:rPr>
        <w:t>atnaujinimas</w:t>
      </w:r>
      <w:r w:rsidR="00F2620F">
        <w:rPr>
          <w:rFonts w:ascii="Times New Roman" w:hAnsi="Times New Roman"/>
          <w:sz w:val="24"/>
          <w:szCs w:val="24"/>
        </w:rPr>
        <w:t>,</w:t>
      </w:r>
      <w:r w:rsidRPr="0013539E">
        <w:rPr>
          <w:rFonts w:ascii="Times New Roman" w:hAnsi="Times New Roman"/>
          <w:sz w:val="24"/>
          <w:szCs w:val="24"/>
        </w:rPr>
        <w:t xml:space="preserve"> įgyvendinant daugiabučių namų atnaujinimo (modernizavimo) programą.</w:t>
      </w:r>
      <w:r w:rsidR="006A256A">
        <w:rPr>
          <w:rFonts w:ascii="Times New Roman" w:hAnsi="Times New Roman"/>
          <w:sz w:val="24"/>
          <w:szCs w:val="24"/>
        </w:rPr>
        <w:t xml:space="preserve"> </w:t>
      </w:r>
      <w:r w:rsidR="0016387F">
        <w:rPr>
          <w:rFonts w:ascii="Times New Roman" w:hAnsi="Times New Roman"/>
          <w:sz w:val="24"/>
          <w:szCs w:val="24"/>
        </w:rPr>
        <w:t>Savivaldybės administracijos balanse šie įsipareigojimai apskaityti pagal UAB „V</w:t>
      </w:r>
      <w:r w:rsidR="00617A95">
        <w:rPr>
          <w:rFonts w:ascii="Times New Roman" w:hAnsi="Times New Roman"/>
          <w:sz w:val="24"/>
          <w:szCs w:val="24"/>
        </w:rPr>
        <w:t>isagino būstas“ pateiktą informaciją apie savivaldybės nuosavybės teise priklausančių patalpų, esančių Festivalio g. 10 ir Kosmoso g. 28 Visagine, atnaujinimo darbų vertę, t. y. tiekėjams apmokėtas sąskaitas faktūras iš kredito įstaigų.</w:t>
      </w:r>
    </w:p>
    <w:p w14:paraId="40DE5346" w14:textId="62A4A6BB" w:rsidR="009C5059" w:rsidRDefault="002016BA" w:rsidP="00241C80">
      <w:pPr>
        <w:spacing w:after="0"/>
        <w:ind w:right="-852"/>
        <w:jc w:val="both"/>
        <w:rPr>
          <w:rFonts w:ascii="Times New Roman" w:hAnsi="Times New Roman"/>
          <w:sz w:val="24"/>
          <w:szCs w:val="24"/>
        </w:rPr>
      </w:pPr>
      <w:r w:rsidRPr="0013539E">
        <w:rPr>
          <w:rFonts w:ascii="Times New Roman" w:hAnsi="Times New Roman"/>
          <w:b/>
          <w:sz w:val="24"/>
          <w:szCs w:val="24"/>
        </w:rPr>
        <w:lastRenderedPageBreak/>
        <w:tab/>
      </w:r>
      <w:r w:rsidR="003C426F">
        <w:rPr>
          <w:rFonts w:ascii="Times New Roman" w:hAnsi="Times New Roman"/>
          <w:b/>
          <w:sz w:val="24"/>
          <w:szCs w:val="24"/>
        </w:rPr>
        <w:t xml:space="preserve">3. </w:t>
      </w:r>
      <w:r w:rsidR="00DE2278" w:rsidRPr="00DE2278">
        <w:rPr>
          <w:rFonts w:ascii="Times New Roman" w:hAnsi="Times New Roman"/>
          <w:b/>
          <w:sz w:val="24"/>
          <w:szCs w:val="24"/>
          <w:u w:val="single"/>
        </w:rPr>
        <w:t>VšĮ Visagino ligoninės</w:t>
      </w:r>
      <w:r w:rsidR="00DE2278">
        <w:rPr>
          <w:rFonts w:ascii="Times New Roman" w:hAnsi="Times New Roman"/>
          <w:sz w:val="24"/>
          <w:szCs w:val="24"/>
        </w:rPr>
        <w:t xml:space="preserve"> ilgalaikiai finansiniai</w:t>
      </w:r>
      <w:r w:rsidR="009530CC" w:rsidRPr="0013539E">
        <w:rPr>
          <w:rFonts w:ascii="Times New Roman" w:hAnsi="Times New Roman"/>
          <w:sz w:val="24"/>
          <w:szCs w:val="24"/>
        </w:rPr>
        <w:t xml:space="preserve"> įsipar</w:t>
      </w:r>
      <w:r w:rsidR="00DE2278">
        <w:rPr>
          <w:rFonts w:ascii="Times New Roman" w:hAnsi="Times New Roman"/>
          <w:sz w:val="24"/>
          <w:szCs w:val="24"/>
        </w:rPr>
        <w:t>eigojimai</w:t>
      </w:r>
      <w:r w:rsidR="008563B6">
        <w:rPr>
          <w:rFonts w:ascii="Times New Roman" w:hAnsi="Times New Roman"/>
          <w:sz w:val="24"/>
          <w:szCs w:val="24"/>
        </w:rPr>
        <w:t xml:space="preserve"> sumažėjo iki</w:t>
      </w:r>
      <w:r w:rsidR="00D82DA2">
        <w:rPr>
          <w:rFonts w:ascii="Times New Roman" w:hAnsi="Times New Roman"/>
          <w:sz w:val="24"/>
          <w:szCs w:val="24"/>
        </w:rPr>
        <w:t xml:space="preserve"> </w:t>
      </w:r>
      <w:r w:rsidR="00EF0102">
        <w:rPr>
          <w:rFonts w:ascii="Times New Roman" w:hAnsi="Times New Roman"/>
          <w:b/>
          <w:sz w:val="24"/>
          <w:szCs w:val="24"/>
        </w:rPr>
        <w:t>3879,00</w:t>
      </w:r>
      <w:r w:rsidR="009530CC" w:rsidRPr="0013539E">
        <w:rPr>
          <w:rFonts w:ascii="Times New Roman" w:hAnsi="Times New Roman"/>
          <w:sz w:val="24"/>
          <w:szCs w:val="24"/>
        </w:rPr>
        <w:t xml:space="preserve"> Eur </w:t>
      </w:r>
      <w:r w:rsidR="008563B6">
        <w:rPr>
          <w:rFonts w:ascii="Times New Roman" w:hAnsi="Times New Roman"/>
          <w:sz w:val="24"/>
          <w:szCs w:val="24"/>
        </w:rPr>
        <w:t>(202</w:t>
      </w:r>
      <w:r w:rsidR="00EF0102">
        <w:rPr>
          <w:rFonts w:ascii="Times New Roman" w:hAnsi="Times New Roman"/>
          <w:sz w:val="24"/>
          <w:szCs w:val="24"/>
        </w:rPr>
        <w:t>0</w:t>
      </w:r>
      <w:r w:rsidR="008563B6">
        <w:rPr>
          <w:rFonts w:ascii="Times New Roman" w:hAnsi="Times New Roman"/>
          <w:sz w:val="24"/>
          <w:szCs w:val="24"/>
        </w:rPr>
        <w:t xml:space="preserve"> m. </w:t>
      </w:r>
      <w:r w:rsidR="00F3042C">
        <w:rPr>
          <w:rFonts w:ascii="Times New Roman" w:hAnsi="Times New Roman"/>
          <w:sz w:val="24"/>
          <w:szCs w:val="24"/>
        </w:rPr>
        <w:t>–</w:t>
      </w:r>
      <w:r w:rsidR="008563B6">
        <w:rPr>
          <w:rFonts w:ascii="Times New Roman" w:hAnsi="Times New Roman"/>
          <w:sz w:val="24"/>
          <w:szCs w:val="24"/>
        </w:rPr>
        <w:t xml:space="preserve"> 1</w:t>
      </w:r>
      <w:r w:rsidR="00EF0102">
        <w:rPr>
          <w:rFonts w:ascii="Times New Roman" w:hAnsi="Times New Roman"/>
          <w:sz w:val="24"/>
          <w:szCs w:val="24"/>
        </w:rPr>
        <w:t>0943,00</w:t>
      </w:r>
      <w:r w:rsidR="008563B6">
        <w:rPr>
          <w:rFonts w:ascii="Times New Roman" w:hAnsi="Times New Roman"/>
          <w:sz w:val="24"/>
          <w:szCs w:val="24"/>
        </w:rPr>
        <w:t xml:space="preserve"> Eur), tai</w:t>
      </w:r>
      <w:r w:rsidR="00F3042C">
        <w:rPr>
          <w:rFonts w:ascii="Times New Roman" w:hAnsi="Times New Roman"/>
          <w:sz w:val="24"/>
          <w:szCs w:val="24"/>
        </w:rPr>
        <w:t xml:space="preserve"> </w:t>
      </w:r>
      <w:r w:rsidR="00F3042C" w:rsidRPr="0013539E">
        <w:rPr>
          <w:rFonts w:ascii="Times New Roman" w:hAnsi="Times New Roman"/>
          <w:sz w:val="24"/>
          <w:szCs w:val="24"/>
        </w:rPr>
        <w:t xml:space="preserve">lizingu </w:t>
      </w:r>
      <w:r w:rsidR="00A12BA2" w:rsidRPr="0013539E">
        <w:rPr>
          <w:rFonts w:ascii="Times New Roman" w:hAnsi="Times New Roman"/>
          <w:sz w:val="24"/>
          <w:szCs w:val="24"/>
        </w:rPr>
        <w:t>įsigytas</w:t>
      </w:r>
      <w:r w:rsidR="00F3042C">
        <w:rPr>
          <w:rFonts w:ascii="Times New Roman" w:hAnsi="Times New Roman"/>
          <w:sz w:val="24"/>
          <w:szCs w:val="24"/>
        </w:rPr>
        <w:t xml:space="preserve"> </w:t>
      </w:r>
      <w:r w:rsidR="00A12BA2" w:rsidRPr="0013539E">
        <w:rPr>
          <w:rFonts w:ascii="Times New Roman" w:hAnsi="Times New Roman"/>
          <w:sz w:val="24"/>
          <w:szCs w:val="24"/>
        </w:rPr>
        <w:t>automobilis penkeriems metams</w:t>
      </w:r>
      <w:r w:rsidR="00C46C54" w:rsidRPr="0013539E">
        <w:rPr>
          <w:rFonts w:ascii="Times New Roman" w:hAnsi="Times New Roman"/>
          <w:sz w:val="24"/>
          <w:szCs w:val="24"/>
        </w:rPr>
        <w:t>.</w:t>
      </w:r>
      <w:r w:rsidR="008563B6">
        <w:rPr>
          <w:rFonts w:ascii="Times New Roman" w:hAnsi="Times New Roman"/>
          <w:sz w:val="24"/>
          <w:szCs w:val="24"/>
        </w:rPr>
        <w:t xml:space="preserve"> Per metus buvo grąžinta 70</w:t>
      </w:r>
      <w:r w:rsidR="00EF0102">
        <w:rPr>
          <w:rFonts w:ascii="Times New Roman" w:hAnsi="Times New Roman"/>
          <w:sz w:val="24"/>
          <w:szCs w:val="24"/>
        </w:rPr>
        <w:t>64</w:t>
      </w:r>
      <w:r w:rsidR="008563B6">
        <w:rPr>
          <w:rFonts w:ascii="Times New Roman" w:hAnsi="Times New Roman"/>
          <w:sz w:val="24"/>
          <w:szCs w:val="24"/>
        </w:rPr>
        <w:t>,00 Eur.</w:t>
      </w:r>
    </w:p>
    <w:p w14:paraId="2C2D7ECB" w14:textId="77777777" w:rsidR="009C5059" w:rsidRDefault="009C5059" w:rsidP="00241C80">
      <w:pPr>
        <w:spacing w:after="0"/>
        <w:ind w:right="-852"/>
        <w:jc w:val="both"/>
        <w:rPr>
          <w:rFonts w:ascii="Times New Roman" w:hAnsi="Times New Roman"/>
          <w:sz w:val="24"/>
          <w:szCs w:val="24"/>
        </w:rPr>
      </w:pPr>
      <w:r>
        <w:rPr>
          <w:rFonts w:ascii="Times New Roman" w:hAnsi="Times New Roman"/>
          <w:sz w:val="24"/>
          <w:szCs w:val="24"/>
        </w:rPr>
        <w:tab/>
      </w:r>
    </w:p>
    <w:p w14:paraId="68660DD5" w14:textId="77777777" w:rsidR="003A6386" w:rsidRPr="0013539E" w:rsidRDefault="009C5059" w:rsidP="00241C80">
      <w:pPr>
        <w:spacing w:after="0"/>
        <w:ind w:right="-852"/>
        <w:jc w:val="both"/>
        <w:rPr>
          <w:rFonts w:ascii="Times New Roman" w:hAnsi="Times New Roman"/>
          <w:b/>
          <w:sz w:val="24"/>
          <w:szCs w:val="24"/>
        </w:rPr>
      </w:pPr>
      <w:r>
        <w:rPr>
          <w:rFonts w:ascii="Times New Roman" w:hAnsi="Times New Roman"/>
          <w:sz w:val="24"/>
          <w:szCs w:val="24"/>
        </w:rPr>
        <w:tab/>
      </w:r>
      <w:r w:rsidR="003A6386" w:rsidRPr="0013539E">
        <w:rPr>
          <w:rFonts w:ascii="Times New Roman" w:hAnsi="Times New Roman"/>
          <w:b/>
          <w:sz w:val="24"/>
          <w:szCs w:val="24"/>
        </w:rPr>
        <w:t>(16) Suteiktos garantijos dėl paskolų</w:t>
      </w:r>
    </w:p>
    <w:p w14:paraId="2E2D8749" w14:textId="77777777" w:rsidR="009A4C96" w:rsidRPr="0013539E" w:rsidRDefault="00C9422F" w:rsidP="009A4C96">
      <w:pPr>
        <w:spacing w:after="0"/>
        <w:rPr>
          <w:rFonts w:ascii="Times New Roman" w:hAnsi="Times New Roman"/>
          <w:sz w:val="24"/>
          <w:szCs w:val="24"/>
        </w:rPr>
      </w:pPr>
      <w:r w:rsidRPr="0013539E">
        <w:rPr>
          <w:rFonts w:ascii="Times New Roman" w:hAnsi="Times New Roman"/>
          <w:sz w:val="24"/>
          <w:szCs w:val="24"/>
        </w:rPr>
        <w:tab/>
      </w:r>
      <w:r w:rsidR="000A119D" w:rsidRPr="0013539E">
        <w:rPr>
          <w:rFonts w:ascii="Times New Roman" w:hAnsi="Times New Roman"/>
          <w:sz w:val="24"/>
          <w:szCs w:val="24"/>
        </w:rPr>
        <w:tab/>
      </w:r>
    </w:p>
    <w:p w14:paraId="23ABCC5F" w14:textId="7C730232" w:rsidR="008563B6" w:rsidRDefault="009A4C96" w:rsidP="00F3033D">
      <w:pPr>
        <w:ind w:right="-850"/>
        <w:jc w:val="both"/>
        <w:rPr>
          <w:rFonts w:ascii="Times New Roman" w:hAnsi="Times New Roman"/>
          <w:sz w:val="24"/>
          <w:szCs w:val="24"/>
        </w:rPr>
      </w:pPr>
      <w:r w:rsidRPr="0013539E">
        <w:rPr>
          <w:rFonts w:ascii="Times New Roman" w:hAnsi="Times New Roman"/>
          <w:sz w:val="24"/>
          <w:szCs w:val="24"/>
        </w:rPr>
        <w:tab/>
        <w:t>Visagino savivaldybės taryba 2013 m. sausio 31 d. sprendimu  Nr. TS-19 suteikė 213.073,45 Eur garantiją kreditoriui, suteikusiam ilgalaikę paskolą UAB ,,Utenos regiono tvarkymo centras“ investicijų projektui ,,Komunalinių atliekų tvarkymo sistemos plėtra, sukuriant biologiškai skaidžių atliekų tvarkymo infrastruktūrą ir (ar) atliekų naudojimo energijai gauti pajėgumus‘‘ įgyvendinti. Visagino savivaldybės iždo didžiojoje knygoje ši suma nurodyt</w:t>
      </w:r>
      <w:r w:rsidR="00D6596A">
        <w:rPr>
          <w:rFonts w:ascii="Times New Roman" w:hAnsi="Times New Roman"/>
          <w:sz w:val="24"/>
          <w:szCs w:val="24"/>
        </w:rPr>
        <w:t>a nebalansinėje sąskaitoje. 202</w:t>
      </w:r>
      <w:r w:rsidR="006D6C6D">
        <w:rPr>
          <w:rFonts w:ascii="Times New Roman" w:hAnsi="Times New Roman"/>
          <w:sz w:val="24"/>
          <w:szCs w:val="24"/>
        </w:rPr>
        <w:t>1</w:t>
      </w:r>
      <w:r w:rsidRPr="0013539E">
        <w:rPr>
          <w:rFonts w:ascii="Times New Roman" w:hAnsi="Times New Roman"/>
          <w:sz w:val="24"/>
          <w:szCs w:val="24"/>
        </w:rPr>
        <w:t xml:space="preserve"> m. UAB „Utenos regiono tvarkymo centras“ grąžino 14.895,09 Eur pasko</w:t>
      </w:r>
      <w:r w:rsidR="00F3042C">
        <w:rPr>
          <w:rFonts w:ascii="Times New Roman" w:hAnsi="Times New Roman"/>
          <w:sz w:val="24"/>
          <w:szCs w:val="24"/>
        </w:rPr>
        <w:t>lą, pagal akcijų kiekį tenkantį</w:t>
      </w:r>
      <w:r w:rsidRPr="0013539E">
        <w:rPr>
          <w:rFonts w:ascii="Times New Roman" w:hAnsi="Times New Roman"/>
          <w:sz w:val="24"/>
          <w:szCs w:val="24"/>
        </w:rPr>
        <w:t xml:space="preserve"> Visagino sav</w:t>
      </w:r>
      <w:r w:rsidR="00D6596A">
        <w:rPr>
          <w:rFonts w:ascii="Times New Roman" w:hAnsi="Times New Roman"/>
          <w:sz w:val="24"/>
          <w:szCs w:val="24"/>
        </w:rPr>
        <w:t xml:space="preserve">ivaldybei. </w:t>
      </w:r>
      <w:r w:rsidR="003C426F">
        <w:rPr>
          <w:rFonts w:ascii="Times New Roman" w:hAnsi="Times New Roman"/>
          <w:sz w:val="24"/>
          <w:szCs w:val="24"/>
        </w:rPr>
        <w:t>Garantijos</w:t>
      </w:r>
      <w:r w:rsidR="00D6596A">
        <w:rPr>
          <w:rFonts w:ascii="Times New Roman" w:hAnsi="Times New Roman"/>
          <w:sz w:val="24"/>
          <w:szCs w:val="24"/>
        </w:rPr>
        <w:t xml:space="preserve"> likutis 202</w:t>
      </w:r>
      <w:r w:rsidR="006D6C6D">
        <w:rPr>
          <w:rFonts w:ascii="Times New Roman" w:hAnsi="Times New Roman"/>
          <w:sz w:val="24"/>
          <w:szCs w:val="24"/>
        </w:rPr>
        <w:t>1</w:t>
      </w:r>
      <w:r w:rsidRPr="0013539E">
        <w:rPr>
          <w:rFonts w:ascii="Times New Roman" w:hAnsi="Times New Roman"/>
          <w:sz w:val="24"/>
          <w:szCs w:val="24"/>
        </w:rPr>
        <w:t xml:space="preserve"> m. gruodžio 31 d. tenkantis Visagino savi</w:t>
      </w:r>
      <w:r w:rsidR="00D6596A">
        <w:rPr>
          <w:rFonts w:ascii="Times New Roman" w:hAnsi="Times New Roman"/>
          <w:sz w:val="24"/>
          <w:szCs w:val="24"/>
        </w:rPr>
        <w:t>valdybei sumažėjo nuo 1</w:t>
      </w:r>
      <w:r w:rsidR="006D6C6D">
        <w:rPr>
          <w:rFonts w:ascii="Times New Roman" w:hAnsi="Times New Roman"/>
          <w:sz w:val="24"/>
          <w:szCs w:val="24"/>
        </w:rPr>
        <w:t>57244,94</w:t>
      </w:r>
      <w:r w:rsidR="00D6596A">
        <w:rPr>
          <w:rFonts w:ascii="Times New Roman" w:hAnsi="Times New Roman"/>
          <w:sz w:val="24"/>
          <w:szCs w:val="24"/>
        </w:rPr>
        <w:t xml:space="preserve"> Eur iki 1</w:t>
      </w:r>
      <w:r w:rsidR="006D6C6D">
        <w:rPr>
          <w:rFonts w:ascii="Times New Roman" w:hAnsi="Times New Roman"/>
          <w:sz w:val="24"/>
          <w:szCs w:val="24"/>
        </w:rPr>
        <w:t>42349,85</w:t>
      </w:r>
      <w:r w:rsidRPr="0013539E">
        <w:rPr>
          <w:rFonts w:ascii="Times New Roman" w:hAnsi="Times New Roman"/>
          <w:sz w:val="24"/>
          <w:szCs w:val="24"/>
        </w:rPr>
        <w:t xml:space="preserve"> Eur.</w:t>
      </w:r>
    </w:p>
    <w:p w14:paraId="10CC0B9E" w14:textId="77777777" w:rsidR="00ED2C11" w:rsidRPr="0013539E" w:rsidRDefault="008563B6" w:rsidP="00241C80">
      <w:pPr>
        <w:spacing w:after="0"/>
        <w:ind w:right="-852"/>
        <w:jc w:val="both"/>
        <w:rPr>
          <w:rFonts w:ascii="Times New Roman" w:hAnsi="Times New Roman"/>
          <w:b/>
          <w:sz w:val="24"/>
          <w:szCs w:val="24"/>
        </w:rPr>
      </w:pPr>
      <w:r>
        <w:rPr>
          <w:rFonts w:ascii="Times New Roman" w:hAnsi="Times New Roman"/>
          <w:sz w:val="24"/>
          <w:szCs w:val="24"/>
        </w:rPr>
        <w:tab/>
      </w:r>
      <w:r w:rsidR="00ED2C11" w:rsidRPr="0013539E">
        <w:rPr>
          <w:rFonts w:ascii="Times New Roman" w:hAnsi="Times New Roman"/>
          <w:b/>
          <w:sz w:val="24"/>
          <w:szCs w:val="24"/>
        </w:rPr>
        <w:t>(17) T</w:t>
      </w:r>
      <w:r w:rsidR="001430D5" w:rsidRPr="0013539E">
        <w:rPr>
          <w:rFonts w:ascii="Times New Roman" w:hAnsi="Times New Roman"/>
          <w:b/>
          <w:sz w:val="24"/>
          <w:szCs w:val="24"/>
        </w:rPr>
        <w:t>rumpalaikiai įsipareigojimai</w:t>
      </w:r>
    </w:p>
    <w:p w14:paraId="7EE65B3A" w14:textId="77777777" w:rsidR="00AC79FF" w:rsidRPr="0013539E" w:rsidRDefault="00AC79FF" w:rsidP="00241C80">
      <w:pPr>
        <w:spacing w:after="0"/>
        <w:ind w:right="-852"/>
        <w:jc w:val="both"/>
        <w:rPr>
          <w:rFonts w:ascii="Times New Roman" w:hAnsi="Times New Roman"/>
          <w:b/>
          <w:sz w:val="24"/>
          <w:szCs w:val="24"/>
        </w:rPr>
      </w:pPr>
      <w:r w:rsidRPr="0013539E">
        <w:rPr>
          <w:rFonts w:ascii="Times New Roman" w:hAnsi="Times New Roman"/>
          <w:b/>
          <w:sz w:val="24"/>
          <w:szCs w:val="24"/>
        </w:rPr>
        <w:tab/>
      </w:r>
    </w:p>
    <w:p w14:paraId="6646AE10" w14:textId="1253884E" w:rsidR="009A4C96" w:rsidRDefault="00C75FCD" w:rsidP="00241C80">
      <w:pPr>
        <w:spacing w:after="0"/>
        <w:ind w:right="-852"/>
        <w:jc w:val="both"/>
        <w:rPr>
          <w:rFonts w:ascii="Times New Roman" w:hAnsi="Times New Roman"/>
          <w:sz w:val="24"/>
          <w:szCs w:val="24"/>
        </w:rPr>
      </w:pPr>
      <w:r w:rsidRPr="0013539E">
        <w:rPr>
          <w:rFonts w:ascii="Times New Roman" w:hAnsi="Times New Roman"/>
          <w:b/>
          <w:sz w:val="24"/>
          <w:szCs w:val="24"/>
        </w:rPr>
        <w:tab/>
      </w:r>
      <w:r w:rsidR="00B639C3">
        <w:rPr>
          <w:rFonts w:ascii="Times New Roman" w:hAnsi="Times New Roman"/>
          <w:sz w:val="24"/>
          <w:szCs w:val="24"/>
        </w:rPr>
        <w:t>202</w:t>
      </w:r>
      <w:r w:rsidR="003C426F">
        <w:rPr>
          <w:rFonts w:ascii="Times New Roman" w:hAnsi="Times New Roman"/>
          <w:sz w:val="24"/>
          <w:szCs w:val="24"/>
        </w:rPr>
        <w:t>1</w:t>
      </w:r>
      <w:r w:rsidR="00D340E3" w:rsidRPr="0013539E">
        <w:rPr>
          <w:rFonts w:ascii="Times New Roman" w:hAnsi="Times New Roman"/>
          <w:sz w:val="24"/>
          <w:szCs w:val="24"/>
        </w:rPr>
        <w:t xml:space="preserve"> m. </w:t>
      </w:r>
      <w:r w:rsidR="00685732" w:rsidRPr="0013539E">
        <w:rPr>
          <w:rFonts w:ascii="Times New Roman" w:hAnsi="Times New Roman"/>
          <w:sz w:val="24"/>
          <w:szCs w:val="24"/>
        </w:rPr>
        <w:t xml:space="preserve"> s</w:t>
      </w:r>
      <w:r w:rsidRPr="0013539E">
        <w:rPr>
          <w:rFonts w:ascii="Times New Roman" w:hAnsi="Times New Roman"/>
          <w:sz w:val="24"/>
          <w:szCs w:val="24"/>
        </w:rPr>
        <w:t xml:space="preserve">avivaldybės trumpalaikiai įsipareigojimai sudarė </w:t>
      </w:r>
      <w:r w:rsidR="006D6C6D">
        <w:rPr>
          <w:rFonts w:ascii="Times New Roman" w:hAnsi="Times New Roman"/>
          <w:b/>
          <w:sz w:val="24"/>
          <w:szCs w:val="24"/>
        </w:rPr>
        <w:t>3395539,63</w:t>
      </w:r>
      <w:r w:rsidR="00D6596A">
        <w:rPr>
          <w:rFonts w:ascii="Times New Roman" w:hAnsi="Times New Roman"/>
          <w:sz w:val="24"/>
          <w:szCs w:val="24"/>
        </w:rPr>
        <w:t xml:space="preserve"> Eur</w:t>
      </w:r>
      <w:r w:rsidR="003C426F">
        <w:rPr>
          <w:rFonts w:ascii="Times New Roman" w:hAnsi="Times New Roman"/>
          <w:sz w:val="24"/>
          <w:szCs w:val="24"/>
        </w:rPr>
        <w:t xml:space="preserve"> (sumažėjo 34,20 proc.</w:t>
      </w:r>
      <w:r w:rsidR="009A4C96" w:rsidRPr="0013539E">
        <w:rPr>
          <w:rFonts w:ascii="Times New Roman" w:hAnsi="Times New Roman"/>
          <w:sz w:val="24"/>
          <w:szCs w:val="24"/>
        </w:rPr>
        <w:t>)</w:t>
      </w:r>
      <w:r w:rsidR="00AE231F" w:rsidRPr="0013539E">
        <w:rPr>
          <w:rFonts w:ascii="Times New Roman" w:hAnsi="Times New Roman"/>
          <w:sz w:val="24"/>
          <w:szCs w:val="24"/>
        </w:rPr>
        <w:t>.</w:t>
      </w:r>
      <w:r w:rsidR="00D6596A">
        <w:rPr>
          <w:rFonts w:ascii="Times New Roman" w:hAnsi="Times New Roman"/>
          <w:sz w:val="24"/>
          <w:szCs w:val="24"/>
        </w:rPr>
        <w:t xml:space="preserve"> </w:t>
      </w:r>
      <w:r w:rsidR="003C426F">
        <w:rPr>
          <w:rFonts w:ascii="Times New Roman" w:hAnsi="Times New Roman"/>
          <w:sz w:val="24"/>
          <w:szCs w:val="24"/>
        </w:rPr>
        <w:t>Iš jų:</w:t>
      </w:r>
    </w:p>
    <w:p w14:paraId="40908E87" w14:textId="038B3F29" w:rsidR="003807A3" w:rsidRDefault="00F80798" w:rsidP="00241C80">
      <w:pPr>
        <w:spacing w:after="0"/>
        <w:ind w:right="-852"/>
        <w:jc w:val="both"/>
        <w:rPr>
          <w:rFonts w:ascii="Times New Roman" w:hAnsi="Times New Roman"/>
          <w:sz w:val="24"/>
          <w:szCs w:val="24"/>
        </w:rPr>
      </w:pPr>
      <w:r>
        <w:rPr>
          <w:rFonts w:ascii="Times New Roman" w:hAnsi="Times New Roman"/>
          <w:sz w:val="24"/>
          <w:szCs w:val="24"/>
        </w:rPr>
        <w:tab/>
      </w:r>
      <w:r w:rsidR="00236187">
        <w:rPr>
          <w:rFonts w:ascii="Times New Roman" w:hAnsi="Times New Roman"/>
          <w:sz w:val="24"/>
          <w:szCs w:val="24"/>
        </w:rPr>
        <w:t xml:space="preserve">* </w:t>
      </w:r>
      <w:r w:rsidR="009250BD" w:rsidRPr="00DA447B">
        <w:rPr>
          <w:rFonts w:ascii="Times New Roman" w:hAnsi="Times New Roman"/>
          <w:bCs/>
          <w:sz w:val="24"/>
          <w:szCs w:val="24"/>
        </w:rPr>
        <w:t>413384,65</w:t>
      </w:r>
      <w:r w:rsidR="003807A3">
        <w:rPr>
          <w:rFonts w:ascii="Times New Roman" w:hAnsi="Times New Roman"/>
          <w:sz w:val="24"/>
          <w:szCs w:val="24"/>
        </w:rPr>
        <w:t xml:space="preserve"> Eur (</w:t>
      </w:r>
      <w:r w:rsidR="00DA447B">
        <w:rPr>
          <w:rFonts w:ascii="Times New Roman" w:hAnsi="Times New Roman"/>
          <w:sz w:val="24"/>
          <w:szCs w:val="24"/>
        </w:rPr>
        <w:t>padidėjo 19,64 proc.</w:t>
      </w:r>
      <w:r w:rsidR="003807A3" w:rsidRPr="00CA0D50">
        <w:rPr>
          <w:rFonts w:ascii="Times New Roman" w:hAnsi="Times New Roman"/>
          <w:sz w:val="24"/>
          <w:szCs w:val="24"/>
        </w:rPr>
        <w:t>)</w:t>
      </w:r>
      <w:r w:rsidR="003807A3">
        <w:rPr>
          <w:rFonts w:ascii="Times New Roman" w:hAnsi="Times New Roman"/>
          <w:sz w:val="24"/>
          <w:szCs w:val="24"/>
        </w:rPr>
        <w:t xml:space="preserve"> s</w:t>
      </w:r>
      <w:r w:rsidR="00685732" w:rsidRPr="00CA0D50">
        <w:rPr>
          <w:rFonts w:ascii="Times New Roman" w:hAnsi="Times New Roman"/>
          <w:sz w:val="24"/>
          <w:szCs w:val="24"/>
        </w:rPr>
        <w:t>avivaldybės administra</w:t>
      </w:r>
      <w:r w:rsidR="00FB00C1" w:rsidRPr="00CA0D50">
        <w:rPr>
          <w:rFonts w:ascii="Times New Roman" w:hAnsi="Times New Roman"/>
          <w:sz w:val="24"/>
          <w:szCs w:val="24"/>
        </w:rPr>
        <w:t xml:space="preserve">cija ataskaitoje fiksavo </w:t>
      </w:r>
      <w:r w:rsidR="00685732" w:rsidRPr="00CA0D50">
        <w:rPr>
          <w:rFonts w:ascii="Times New Roman" w:hAnsi="Times New Roman"/>
          <w:sz w:val="24"/>
          <w:szCs w:val="24"/>
        </w:rPr>
        <w:t xml:space="preserve"> </w:t>
      </w:r>
      <w:r w:rsidR="009530CC" w:rsidRPr="00CA0D50">
        <w:rPr>
          <w:rFonts w:ascii="Times New Roman" w:hAnsi="Times New Roman"/>
          <w:sz w:val="24"/>
          <w:szCs w:val="24"/>
        </w:rPr>
        <w:t xml:space="preserve">gruodžio mėn. priskaičiuotų, bet neišmokėtų </w:t>
      </w:r>
      <w:r w:rsidR="00917A77" w:rsidRPr="00CA0D50">
        <w:rPr>
          <w:rFonts w:ascii="Times New Roman" w:hAnsi="Times New Roman"/>
          <w:sz w:val="24"/>
          <w:szCs w:val="24"/>
        </w:rPr>
        <w:t>socialinių išmokų, šalpos ir išmokų vaikams iš valstybės</w:t>
      </w:r>
      <w:r w:rsidR="001430D5" w:rsidRPr="00CA0D50">
        <w:rPr>
          <w:rFonts w:ascii="Times New Roman" w:hAnsi="Times New Roman"/>
          <w:sz w:val="24"/>
          <w:szCs w:val="24"/>
        </w:rPr>
        <w:t xml:space="preserve"> ir savivaldybės</w:t>
      </w:r>
      <w:r w:rsidR="00917A77" w:rsidRPr="00CA0D50">
        <w:rPr>
          <w:rFonts w:ascii="Times New Roman" w:hAnsi="Times New Roman"/>
          <w:sz w:val="24"/>
          <w:szCs w:val="24"/>
        </w:rPr>
        <w:t xml:space="preserve"> biudžeto</w:t>
      </w:r>
      <w:r w:rsidR="007F260A">
        <w:rPr>
          <w:rFonts w:ascii="Times New Roman" w:hAnsi="Times New Roman"/>
          <w:sz w:val="24"/>
          <w:szCs w:val="24"/>
        </w:rPr>
        <w:t>;</w:t>
      </w:r>
      <w:r w:rsidR="00917A77" w:rsidRPr="00CA0D50">
        <w:rPr>
          <w:rFonts w:ascii="Times New Roman" w:hAnsi="Times New Roman"/>
          <w:sz w:val="24"/>
          <w:szCs w:val="24"/>
        </w:rPr>
        <w:t xml:space="preserve"> </w:t>
      </w:r>
      <w:r w:rsidR="00685732" w:rsidRPr="00CA0D50">
        <w:rPr>
          <w:rFonts w:ascii="Times New Roman" w:hAnsi="Times New Roman"/>
          <w:sz w:val="24"/>
          <w:szCs w:val="24"/>
        </w:rPr>
        <w:t xml:space="preserve"> </w:t>
      </w:r>
    </w:p>
    <w:p w14:paraId="3C078BB2" w14:textId="496F4AAC" w:rsidR="00917A77" w:rsidRPr="0013539E" w:rsidRDefault="003807A3" w:rsidP="00241C80">
      <w:pPr>
        <w:spacing w:after="0"/>
        <w:ind w:right="-852"/>
        <w:jc w:val="both"/>
        <w:rPr>
          <w:rFonts w:ascii="Times New Roman" w:hAnsi="Times New Roman"/>
          <w:sz w:val="24"/>
          <w:szCs w:val="24"/>
        </w:rPr>
      </w:pPr>
      <w:r>
        <w:rPr>
          <w:rFonts w:ascii="Times New Roman" w:hAnsi="Times New Roman"/>
          <w:sz w:val="24"/>
          <w:szCs w:val="24"/>
        </w:rPr>
        <w:tab/>
      </w:r>
      <w:r w:rsidR="00236187">
        <w:rPr>
          <w:rFonts w:ascii="Times New Roman" w:hAnsi="Times New Roman"/>
          <w:sz w:val="24"/>
          <w:szCs w:val="24"/>
        </w:rPr>
        <w:t xml:space="preserve">* </w:t>
      </w:r>
      <w:r w:rsidR="007F260A" w:rsidRPr="00DA447B">
        <w:rPr>
          <w:rFonts w:ascii="Times New Roman" w:hAnsi="Times New Roman"/>
          <w:bCs/>
          <w:sz w:val="24"/>
          <w:szCs w:val="24"/>
        </w:rPr>
        <w:t>306928,95</w:t>
      </w:r>
      <w:r>
        <w:rPr>
          <w:rFonts w:ascii="Times New Roman" w:hAnsi="Times New Roman"/>
          <w:sz w:val="24"/>
          <w:szCs w:val="24"/>
        </w:rPr>
        <w:t xml:space="preserve"> </w:t>
      </w:r>
      <w:r w:rsidR="007F260A">
        <w:rPr>
          <w:rFonts w:ascii="Times New Roman" w:hAnsi="Times New Roman"/>
          <w:sz w:val="24"/>
          <w:szCs w:val="24"/>
        </w:rPr>
        <w:t>Eur (</w:t>
      </w:r>
      <w:r w:rsidR="00DA447B">
        <w:rPr>
          <w:rFonts w:ascii="Times New Roman" w:hAnsi="Times New Roman"/>
          <w:sz w:val="24"/>
          <w:szCs w:val="24"/>
        </w:rPr>
        <w:t>sumažėjo 24,96 proc.</w:t>
      </w:r>
      <w:r w:rsidR="007F260A">
        <w:rPr>
          <w:rFonts w:ascii="Times New Roman" w:hAnsi="Times New Roman"/>
          <w:sz w:val="24"/>
          <w:szCs w:val="24"/>
        </w:rPr>
        <w:t>) visų viešojo sektoriaus subjektų tiekėjams mokėtinos sumos, iš kurių 156889,00 Eur VšĮ Visagino ligoninės, 73557,52 Eur savivaldybės administracijos,</w:t>
      </w:r>
      <w:r w:rsidR="00542B5D">
        <w:rPr>
          <w:rFonts w:ascii="Times New Roman" w:hAnsi="Times New Roman"/>
          <w:sz w:val="24"/>
          <w:szCs w:val="24"/>
        </w:rPr>
        <w:t xml:space="preserve"> 41018,82 Eur, VšĮ Sporto ir rekreacijos centro.</w:t>
      </w:r>
      <w:r w:rsidR="00040391" w:rsidRPr="0078190B">
        <w:rPr>
          <w:rFonts w:ascii="Times New Roman" w:hAnsi="Times New Roman"/>
          <w:sz w:val="24"/>
          <w:szCs w:val="24"/>
        </w:rPr>
        <w:t xml:space="preserve"> </w:t>
      </w:r>
      <w:r w:rsidR="00B639C3">
        <w:rPr>
          <w:rFonts w:ascii="Times New Roman" w:hAnsi="Times New Roman"/>
          <w:sz w:val="24"/>
          <w:szCs w:val="24"/>
        </w:rPr>
        <w:t>Likusi įsipareigojimų</w:t>
      </w:r>
      <w:r w:rsidR="00BB78AF">
        <w:rPr>
          <w:rFonts w:ascii="Times New Roman" w:hAnsi="Times New Roman"/>
          <w:sz w:val="24"/>
          <w:szCs w:val="24"/>
        </w:rPr>
        <w:t xml:space="preserve"> dalis</w:t>
      </w:r>
      <w:r w:rsidR="002D3FC0" w:rsidRPr="0078190B">
        <w:rPr>
          <w:rFonts w:ascii="Times New Roman" w:hAnsi="Times New Roman"/>
          <w:sz w:val="24"/>
          <w:szCs w:val="24"/>
        </w:rPr>
        <w:t xml:space="preserve"> yra kitų vi</w:t>
      </w:r>
      <w:r w:rsidR="00BB78AF">
        <w:rPr>
          <w:rFonts w:ascii="Times New Roman" w:hAnsi="Times New Roman"/>
          <w:sz w:val="24"/>
          <w:szCs w:val="24"/>
        </w:rPr>
        <w:t xml:space="preserve">ešojo sektoriaus </w:t>
      </w:r>
      <w:r w:rsidR="00542B5D">
        <w:rPr>
          <w:rFonts w:ascii="Times New Roman" w:hAnsi="Times New Roman"/>
          <w:sz w:val="24"/>
          <w:szCs w:val="24"/>
        </w:rPr>
        <w:t xml:space="preserve">subjektų </w:t>
      </w:r>
      <w:r w:rsidR="00BB78AF">
        <w:rPr>
          <w:rFonts w:ascii="Times New Roman" w:hAnsi="Times New Roman"/>
          <w:sz w:val="24"/>
          <w:szCs w:val="24"/>
        </w:rPr>
        <w:t>įsipareigojimai</w:t>
      </w:r>
      <w:r w:rsidR="002D3FC0" w:rsidRPr="0078190B">
        <w:rPr>
          <w:rFonts w:ascii="Times New Roman" w:hAnsi="Times New Roman"/>
          <w:sz w:val="24"/>
          <w:szCs w:val="24"/>
        </w:rPr>
        <w:t>.</w:t>
      </w:r>
    </w:p>
    <w:p w14:paraId="0887032F" w14:textId="26EFE127" w:rsidR="00052657" w:rsidRDefault="00236C45" w:rsidP="00241C80">
      <w:pPr>
        <w:spacing w:after="0"/>
        <w:ind w:right="-852"/>
        <w:jc w:val="both"/>
        <w:rPr>
          <w:rFonts w:ascii="Times New Roman" w:hAnsi="Times New Roman"/>
          <w:sz w:val="24"/>
          <w:szCs w:val="24"/>
        </w:rPr>
      </w:pPr>
      <w:r w:rsidRPr="0013539E">
        <w:rPr>
          <w:rFonts w:ascii="Times New Roman" w:hAnsi="Times New Roman"/>
          <w:sz w:val="24"/>
          <w:szCs w:val="24"/>
        </w:rPr>
        <w:tab/>
      </w:r>
      <w:r w:rsidR="00942F63">
        <w:rPr>
          <w:rFonts w:ascii="Times New Roman" w:hAnsi="Times New Roman"/>
          <w:sz w:val="24"/>
          <w:szCs w:val="24"/>
        </w:rPr>
        <w:t>Susumuotų sukauptų mokėtinų</w:t>
      </w:r>
      <w:r w:rsidR="00052657" w:rsidRPr="00AF0386">
        <w:rPr>
          <w:rFonts w:ascii="Times New Roman" w:hAnsi="Times New Roman"/>
          <w:sz w:val="24"/>
          <w:szCs w:val="24"/>
        </w:rPr>
        <w:t xml:space="preserve"> suma yra </w:t>
      </w:r>
      <w:r w:rsidR="00542B5D" w:rsidRPr="00DA447B">
        <w:rPr>
          <w:rFonts w:ascii="Times New Roman" w:hAnsi="Times New Roman"/>
          <w:sz w:val="24"/>
          <w:szCs w:val="24"/>
        </w:rPr>
        <w:t>3097447,56</w:t>
      </w:r>
      <w:r w:rsidR="00052657" w:rsidRPr="00AF0386">
        <w:rPr>
          <w:rFonts w:ascii="Times New Roman" w:hAnsi="Times New Roman"/>
          <w:sz w:val="24"/>
          <w:szCs w:val="24"/>
        </w:rPr>
        <w:t xml:space="preserve"> Eur. </w:t>
      </w:r>
    </w:p>
    <w:p w14:paraId="3E91DB8B" w14:textId="77777777" w:rsidR="009C5059" w:rsidRPr="00AF0386" w:rsidRDefault="00052657" w:rsidP="00241C80">
      <w:pPr>
        <w:spacing w:after="0"/>
        <w:ind w:right="-852"/>
        <w:jc w:val="both"/>
        <w:rPr>
          <w:rFonts w:ascii="Times New Roman" w:hAnsi="Times New Roman"/>
          <w:sz w:val="24"/>
          <w:szCs w:val="24"/>
        </w:rPr>
      </w:pPr>
      <w:r>
        <w:rPr>
          <w:rFonts w:ascii="Times New Roman" w:hAnsi="Times New Roman"/>
          <w:sz w:val="24"/>
          <w:szCs w:val="24"/>
        </w:rPr>
        <w:tab/>
        <w:t>Konsolidavimo procese</w:t>
      </w:r>
      <w:r w:rsidR="00AF0386">
        <w:rPr>
          <w:rFonts w:ascii="Times New Roman" w:hAnsi="Times New Roman"/>
          <w:sz w:val="24"/>
          <w:szCs w:val="24"/>
        </w:rPr>
        <w:t xml:space="preserve"> eliminuotos sumos</w:t>
      </w:r>
      <w:r w:rsidR="009C5059" w:rsidRPr="00AF0386">
        <w:rPr>
          <w:rFonts w:ascii="Times New Roman" w:hAnsi="Times New Roman"/>
          <w:sz w:val="24"/>
          <w:szCs w:val="24"/>
        </w:rPr>
        <w:t>:</w:t>
      </w:r>
    </w:p>
    <w:p w14:paraId="7CA0498C" w14:textId="43530510" w:rsidR="00DC33E6" w:rsidRPr="00AF0386" w:rsidRDefault="009C5059" w:rsidP="00241C80">
      <w:pPr>
        <w:spacing w:after="0"/>
        <w:ind w:right="-852"/>
        <w:jc w:val="both"/>
        <w:rPr>
          <w:rFonts w:ascii="Times New Roman" w:hAnsi="Times New Roman"/>
          <w:sz w:val="24"/>
          <w:szCs w:val="24"/>
        </w:rPr>
      </w:pPr>
      <w:r w:rsidRPr="00AF0386">
        <w:rPr>
          <w:rFonts w:ascii="Times New Roman" w:hAnsi="Times New Roman"/>
          <w:sz w:val="24"/>
          <w:szCs w:val="24"/>
        </w:rPr>
        <w:tab/>
      </w:r>
      <w:r w:rsidR="00DC33E6" w:rsidRPr="00AF0386">
        <w:rPr>
          <w:rFonts w:ascii="Times New Roman" w:hAnsi="Times New Roman"/>
          <w:sz w:val="24"/>
          <w:szCs w:val="24"/>
        </w:rPr>
        <w:t xml:space="preserve"> </w:t>
      </w:r>
      <w:r w:rsidR="00C52BD0">
        <w:rPr>
          <w:rFonts w:ascii="Times New Roman" w:hAnsi="Times New Roman"/>
          <w:sz w:val="24"/>
          <w:szCs w:val="24"/>
        </w:rPr>
        <w:t>1137588,09</w:t>
      </w:r>
      <w:r w:rsidR="00A31CDC" w:rsidRPr="00AF0386">
        <w:rPr>
          <w:rFonts w:ascii="Times New Roman" w:hAnsi="Times New Roman"/>
          <w:sz w:val="24"/>
          <w:szCs w:val="24"/>
        </w:rPr>
        <w:t xml:space="preserve"> Eur iždo</w:t>
      </w:r>
      <w:r w:rsidR="00DC33E6" w:rsidRPr="00AF0386">
        <w:rPr>
          <w:rFonts w:ascii="Times New Roman" w:hAnsi="Times New Roman"/>
          <w:sz w:val="24"/>
          <w:szCs w:val="24"/>
        </w:rPr>
        <w:t xml:space="preserve"> sukauptos mokėtinos sumos pagal VSS pateiktas pažymas užregistruotos sukauptos atostoginių sumos ir kreditorinis įsiskolinimas;</w:t>
      </w:r>
    </w:p>
    <w:p w14:paraId="2C3268D6" w14:textId="170DC1C5" w:rsidR="009C5059" w:rsidRPr="00AF0386" w:rsidRDefault="009C5059" w:rsidP="00241C80">
      <w:pPr>
        <w:spacing w:after="0"/>
        <w:ind w:right="-852"/>
        <w:jc w:val="both"/>
        <w:rPr>
          <w:rFonts w:ascii="Times New Roman" w:hAnsi="Times New Roman"/>
          <w:sz w:val="24"/>
          <w:szCs w:val="24"/>
        </w:rPr>
      </w:pPr>
      <w:r w:rsidRPr="00AF0386">
        <w:rPr>
          <w:rFonts w:ascii="Times New Roman" w:hAnsi="Times New Roman"/>
          <w:sz w:val="24"/>
          <w:szCs w:val="24"/>
        </w:rPr>
        <w:tab/>
      </w:r>
      <w:r w:rsidR="00C52BD0">
        <w:rPr>
          <w:rFonts w:ascii="Times New Roman" w:hAnsi="Times New Roman"/>
          <w:sz w:val="24"/>
          <w:szCs w:val="24"/>
        </w:rPr>
        <w:t>34546,79</w:t>
      </w:r>
      <w:r w:rsidR="00DC33E6" w:rsidRPr="00AF0386">
        <w:rPr>
          <w:rFonts w:ascii="Times New Roman" w:hAnsi="Times New Roman"/>
          <w:sz w:val="24"/>
          <w:szCs w:val="24"/>
        </w:rPr>
        <w:t xml:space="preserve"> Eur VSS negrąžintos uždirbtos pajamos, kurias jie turi teisę susigrąžinti;</w:t>
      </w:r>
      <w:r w:rsidR="00A31CDC" w:rsidRPr="00AF0386">
        <w:rPr>
          <w:rFonts w:ascii="Times New Roman" w:hAnsi="Times New Roman"/>
          <w:sz w:val="24"/>
          <w:szCs w:val="24"/>
        </w:rPr>
        <w:t xml:space="preserve"> </w:t>
      </w:r>
    </w:p>
    <w:p w14:paraId="24EC9FA7" w14:textId="7B84DE16" w:rsidR="008C2BF9" w:rsidRDefault="009C5059" w:rsidP="00241C80">
      <w:pPr>
        <w:spacing w:after="0"/>
        <w:ind w:right="-852"/>
        <w:jc w:val="both"/>
        <w:rPr>
          <w:rFonts w:ascii="Times New Roman" w:hAnsi="Times New Roman"/>
          <w:sz w:val="24"/>
          <w:szCs w:val="24"/>
        </w:rPr>
      </w:pPr>
      <w:r w:rsidRPr="00AF0386">
        <w:rPr>
          <w:rFonts w:ascii="Times New Roman" w:hAnsi="Times New Roman"/>
          <w:sz w:val="24"/>
          <w:szCs w:val="24"/>
        </w:rPr>
        <w:tab/>
      </w:r>
      <w:r w:rsidR="00C52BD0">
        <w:rPr>
          <w:rFonts w:ascii="Times New Roman" w:hAnsi="Times New Roman"/>
          <w:sz w:val="24"/>
          <w:szCs w:val="24"/>
        </w:rPr>
        <w:t>249713,80</w:t>
      </w:r>
      <w:r w:rsidRPr="00AF0386">
        <w:rPr>
          <w:rFonts w:ascii="Times New Roman" w:hAnsi="Times New Roman"/>
          <w:sz w:val="24"/>
          <w:szCs w:val="24"/>
        </w:rPr>
        <w:t xml:space="preserve"> Eur </w:t>
      </w:r>
      <w:r w:rsidR="00A31CDC" w:rsidRPr="00AF0386">
        <w:rPr>
          <w:rFonts w:ascii="Times New Roman" w:hAnsi="Times New Roman"/>
          <w:sz w:val="24"/>
          <w:szCs w:val="24"/>
        </w:rPr>
        <w:t xml:space="preserve">eliminuota administracijos </w:t>
      </w:r>
      <w:r w:rsidRPr="00AF0386">
        <w:rPr>
          <w:rFonts w:ascii="Times New Roman" w:hAnsi="Times New Roman"/>
          <w:sz w:val="24"/>
          <w:szCs w:val="24"/>
        </w:rPr>
        <w:t>įsipareigojimai iždui</w:t>
      </w:r>
      <w:r w:rsidR="009A1EEE" w:rsidRPr="00AF0386">
        <w:rPr>
          <w:rFonts w:ascii="Times New Roman" w:hAnsi="Times New Roman"/>
          <w:sz w:val="24"/>
          <w:szCs w:val="24"/>
        </w:rPr>
        <w:t xml:space="preserve">: </w:t>
      </w:r>
      <w:r w:rsidR="00C52BD0">
        <w:rPr>
          <w:rFonts w:ascii="Times New Roman" w:hAnsi="Times New Roman"/>
          <w:sz w:val="24"/>
          <w:szCs w:val="24"/>
        </w:rPr>
        <w:t>178028,44</w:t>
      </w:r>
      <w:r w:rsidR="00874A3E" w:rsidRPr="00AF0386">
        <w:rPr>
          <w:rFonts w:ascii="Times New Roman" w:hAnsi="Times New Roman"/>
          <w:sz w:val="24"/>
          <w:szCs w:val="24"/>
        </w:rPr>
        <w:t xml:space="preserve"> Eur </w:t>
      </w:r>
      <w:r w:rsidR="007A1B4F" w:rsidRPr="00AF0386">
        <w:rPr>
          <w:rFonts w:ascii="Times New Roman" w:hAnsi="Times New Roman"/>
          <w:sz w:val="24"/>
          <w:szCs w:val="24"/>
        </w:rPr>
        <w:t>vietinė</w:t>
      </w:r>
      <w:r w:rsidR="00874A3E" w:rsidRPr="00AF0386">
        <w:rPr>
          <w:rFonts w:ascii="Times New Roman" w:hAnsi="Times New Roman"/>
          <w:sz w:val="24"/>
          <w:szCs w:val="24"/>
        </w:rPr>
        <w:t xml:space="preserve"> rinkliava už atliekų surinkimą</w:t>
      </w:r>
      <w:r w:rsidR="009A1EEE" w:rsidRPr="00AF0386">
        <w:rPr>
          <w:rFonts w:ascii="Times New Roman" w:hAnsi="Times New Roman"/>
          <w:sz w:val="24"/>
          <w:szCs w:val="24"/>
        </w:rPr>
        <w:t>,</w:t>
      </w:r>
      <w:r w:rsidR="007A1B4F" w:rsidRPr="00AF0386">
        <w:rPr>
          <w:rFonts w:ascii="Times New Roman" w:hAnsi="Times New Roman"/>
          <w:sz w:val="24"/>
          <w:szCs w:val="24"/>
        </w:rPr>
        <w:t xml:space="preserve"> 1,32 Eur mokėtinos sumo</w:t>
      </w:r>
      <w:r w:rsidR="009A1EEE" w:rsidRPr="00AF0386">
        <w:rPr>
          <w:rFonts w:ascii="Times New Roman" w:hAnsi="Times New Roman"/>
          <w:sz w:val="24"/>
          <w:szCs w:val="24"/>
        </w:rPr>
        <w:t xml:space="preserve">s už nuotekas, </w:t>
      </w:r>
      <w:r w:rsidR="00C52BD0">
        <w:rPr>
          <w:rFonts w:ascii="Times New Roman" w:hAnsi="Times New Roman"/>
          <w:sz w:val="24"/>
          <w:szCs w:val="24"/>
        </w:rPr>
        <w:t>68308,23</w:t>
      </w:r>
      <w:r w:rsidR="007A1B4F" w:rsidRPr="00AF0386">
        <w:rPr>
          <w:rFonts w:ascii="Times New Roman" w:hAnsi="Times New Roman"/>
          <w:sz w:val="24"/>
          <w:szCs w:val="24"/>
        </w:rPr>
        <w:t xml:space="preserve"> Eur sukauptos mokėtinos sumo</w:t>
      </w:r>
      <w:r w:rsidR="009A1EEE" w:rsidRPr="00AF0386">
        <w:rPr>
          <w:rFonts w:ascii="Times New Roman" w:hAnsi="Times New Roman"/>
          <w:sz w:val="24"/>
          <w:szCs w:val="24"/>
        </w:rPr>
        <w:t>s už valstybinės žemės nuomą,</w:t>
      </w:r>
      <w:r w:rsidR="008C07FD" w:rsidRPr="00AF0386">
        <w:rPr>
          <w:rFonts w:ascii="Times New Roman" w:hAnsi="Times New Roman"/>
          <w:sz w:val="24"/>
          <w:szCs w:val="24"/>
        </w:rPr>
        <w:t xml:space="preserve"> </w:t>
      </w:r>
      <w:r w:rsidR="00C52BD0">
        <w:rPr>
          <w:rFonts w:ascii="Times New Roman" w:hAnsi="Times New Roman"/>
          <w:sz w:val="24"/>
          <w:szCs w:val="24"/>
        </w:rPr>
        <w:t>447,63</w:t>
      </w:r>
      <w:r w:rsidR="007A1B4F" w:rsidRPr="00AF0386">
        <w:rPr>
          <w:rFonts w:ascii="Times New Roman" w:hAnsi="Times New Roman"/>
          <w:sz w:val="24"/>
          <w:szCs w:val="24"/>
        </w:rPr>
        <w:t xml:space="preserve"> Eur delspinigių</w:t>
      </w:r>
      <w:r w:rsidR="00C52BD0">
        <w:rPr>
          <w:rFonts w:ascii="Times New Roman" w:hAnsi="Times New Roman"/>
          <w:sz w:val="24"/>
          <w:szCs w:val="24"/>
        </w:rPr>
        <w:t xml:space="preserve"> ir kiti </w:t>
      </w:r>
      <w:r w:rsidR="00511533">
        <w:rPr>
          <w:rFonts w:ascii="Times New Roman" w:hAnsi="Times New Roman"/>
          <w:sz w:val="24"/>
          <w:szCs w:val="24"/>
        </w:rPr>
        <w:t>smulkūs tarpusavio įsipareigojimai tarp mūsų grupės VSS.</w:t>
      </w:r>
    </w:p>
    <w:p w14:paraId="24B58F34" w14:textId="77827DDA" w:rsidR="00942F63" w:rsidRDefault="005D7E6B" w:rsidP="005D7E6B">
      <w:pPr>
        <w:pStyle w:val="Sraassuenkleliais"/>
        <w:numPr>
          <w:ilvl w:val="0"/>
          <w:numId w:val="0"/>
        </w:numPr>
      </w:pPr>
      <w:r>
        <w:t xml:space="preserve">                   </w:t>
      </w:r>
      <w:r w:rsidR="00236187">
        <w:t>* 1684001,65 Eur k</w:t>
      </w:r>
      <w:r w:rsidR="00942F63" w:rsidRPr="00AF0386">
        <w:t xml:space="preserve">onsoliduotų sukauptų mokėtinų sumų likutis Eur. </w:t>
      </w:r>
      <w:r w:rsidR="008563B6">
        <w:t>Padidė</w:t>
      </w:r>
      <w:r w:rsidR="00511533">
        <w:t>jimą lėmė</w:t>
      </w:r>
      <w:r w:rsidR="00A008FD">
        <w:t xml:space="preserve"> padidėję atostoginių kaupiniai.</w:t>
      </w:r>
    </w:p>
    <w:p w14:paraId="644386F2" w14:textId="1B591E90" w:rsidR="00C30ABB" w:rsidRPr="00236187" w:rsidRDefault="00236187" w:rsidP="005D7E6B">
      <w:pPr>
        <w:pStyle w:val="Sraassuenkleliais"/>
        <w:numPr>
          <w:ilvl w:val="0"/>
          <w:numId w:val="0"/>
        </w:numPr>
        <w:ind w:firstLine="1122"/>
      </w:pPr>
      <w:r>
        <w:rPr>
          <w:b/>
        </w:rPr>
        <w:t>* 35687,65</w:t>
      </w:r>
      <w:r w:rsidRPr="00052657">
        <w:t xml:space="preserve"> Eur</w:t>
      </w:r>
      <w:r>
        <w:t xml:space="preserve"> </w:t>
      </w:r>
      <w:r w:rsidR="00C30ABB" w:rsidRPr="00236187">
        <w:t>Konsoliduotoje fin</w:t>
      </w:r>
      <w:r w:rsidR="00C64CD3" w:rsidRPr="00236187">
        <w:t>ansinėje ataskaitoje į  kitus trumpalaikius įsipareigojimus</w:t>
      </w:r>
      <w:r w:rsidR="00C30ABB" w:rsidRPr="00236187">
        <w:t xml:space="preserve"> </w:t>
      </w:r>
      <w:r w:rsidR="00052657" w:rsidRPr="00236187">
        <w:t>įtraukta 2</w:t>
      </w:r>
      <w:r w:rsidR="00C51E89" w:rsidRPr="00236187">
        <w:t>59106,22</w:t>
      </w:r>
      <w:r w:rsidR="00C30ABB" w:rsidRPr="00236187">
        <w:t xml:space="preserve"> Eur su darbo santykiais susiję įsipareigojimai</w:t>
      </w:r>
      <w:r w:rsidR="002A6223" w:rsidRPr="00236187">
        <w:t xml:space="preserve"> </w:t>
      </w:r>
      <w:r w:rsidR="008C07FD" w:rsidRPr="00236187">
        <w:t>ir</w:t>
      </w:r>
      <w:r w:rsidR="00052657" w:rsidRPr="00236187">
        <w:t xml:space="preserve"> </w:t>
      </w:r>
      <w:r w:rsidR="00C51E89" w:rsidRPr="00236187">
        <w:t>82373,24</w:t>
      </w:r>
      <w:r w:rsidR="007A1B4F" w:rsidRPr="00236187">
        <w:t xml:space="preserve"> Eur kiti trumpalaikiai įsipareigojimai (tėvų mokesčio, pajamų mokesčio permokos</w:t>
      </w:r>
      <w:r w:rsidR="00E60E6B" w:rsidRPr="00236187">
        <w:t>, įs</w:t>
      </w:r>
      <w:r w:rsidR="00942F63" w:rsidRPr="00236187">
        <w:t>ipareigojimai vykdomiems projekt</w:t>
      </w:r>
      <w:r w:rsidR="00E60E6B" w:rsidRPr="00236187">
        <w:t>ams</w:t>
      </w:r>
      <w:r w:rsidR="007A1B4F" w:rsidRPr="00236187">
        <w:t xml:space="preserve">). </w:t>
      </w:r>
      <w:r w:rsidR="00C51E89" w:rsidRPr="00236187">
        <w:t>Savo grupėje e</w:t>
      </w:r>
      <w:r w:rsidR="00E60E6B" w:rsidRPr="00236187">
        <w:t xml:space="preserve">liminuota </w:t>
      </w:r>
      <w:r w:rsidR="00C51E89" w:rsidRPr="00236187">
        <w:t>5791,81</w:t>
      </w:r>
      <w:r w:rsidR="008C07FD" w:rsidRPr="00236187">
        <w:t xml:space="preserve"> Eur</w:t>
      </w:r>
      <w:r w:rsidR="00C51E89" w:rsidRPr="00236187">
        <w:t xml:space="preserve"> įsipareigojimų.</w:t>
      </w:r>
    </w:p>
    <w:p w14:paraId="0D9CCF94" w14:textId="77777777" w:rsidR="000B3DB1" w:rsidRDefault="000B3DB1" w:rsidP="005D7E6B">
      <w:pPr>
        <w:spacing w:after="0"/>
        <w:ind w:right="-852" w:firstLine="1122"/>
        <w:jc w:val="both"/>
        <w:rPr>
          <w:rFonts w:ascii="Times New Roman" w:hAnsi="Times New Roman"/>
          <w:sz w:val="24"/>
          <w:szCs w:val="24"/>
        </w:rPr>
      </w:pPr>
    </w:p>
    <w:p w14:paraId="53D41630" w14:textId="77777777" w:rsidR="000B3DB1" w:rsidRDefault="000B3DB1" w:rsidP="00241C80">
      <w:pPr>
        <w:spacing w:after="0"/>
        <w:ind w:right="-852"/>
        <w:jc w:val="both"/>
        <w:rPr>
          <w:rFonts w:ascii="Times New Roman" w:hAnsi="Times New Roman"/>
          <w:sz w:val="24"/>
          <w:szCs w:val="24"/>
        </w:rPr>
      </w:pPr>
      <w:r>
        <w:rPr>
          <w:rFonts w:ascii="Times New Roman" w:hAnsi="Times New Roman"/>
          <w:sz w:val="24"/>
          <w:szCs w:val="24"/>
        </w:rPr>
        <w:tab/>
      </w:r>
      <w:r w:rsidRPr="0013539E">
        <w:rPr>
          <w:rFonts w:ascii="Times New Roman" w:hAnsi="Times New Roman"/>
          <w:b/>
          <w:sz w:val="24"/>
          <w:szCs w:val="24"/>
        </w:rPr>
        <w:t>(P18) Grynasis turtas</w:t>
      </w:r>
    </w:p>
    <w:p w14:paraId="0A641CD6" w14:textId="77777777" w:rsidR="00F33623" w:rsidRPr="0013539E" w:rsidRDefault="00567222" w:rsidP="002A6223">
      <w:pPr>
        <w:spacing w:after="0"/>
        <w:ind w:right="-852"/>
        <w:jc w:val="both"/>
        <w:rPr>
          <w:rFonts w:ascii="Times New Roman" w:hAnsi="Times New Roman"/>
          <w:b/>
          <w:sz w:val="24"/>
          <w:szCs w:val="24"/>
        </w:rPr>
      </w:pPr>
      <w:r w:rsidRPr="0013539E">
        <w:rPr>
          <w:rFonts w:ascii="Times New Roman" w:hAnsi="Times New Roman"/>
          <w:sz w:val="24"/>
          <w:szCs w:val="24"/>
        </w:rPr>
        <w:tab/>
      </w:r>
    </w:p>
    <w:p w14:paraId="3DB2F8B6" w14:textId="51C7ABAB" w:rsidR="003D37CD" w:rsidRPr="0013539E" w:rsidRDefault="00F33623" w:rsidP="00366FFC">
      <w:pPr>
        <w:spacing w:after="0"/>
        <w:ind w:right="-852"/>
        <w:jc w:val="both"/>
        <w:rPr>
          <w:rFonts w:ascii="Times New Roman" w:hAnsi="Times New Roman"/>
          <w:sz w:val="24"/>
          <w:szCs w:val="24"/>
        </w:rPr>
      </w:pPr>
      <w:r w:rsidRPr="0013539E">
        <w:rPr>
          <w:rFonts w:ascii="Times New Roman" w:hAnsi="Times New Roman"/>
          <w:b/>
          <w:sz w:val="24"/>
          <w:szCs w:val="24"/>
        </w:rPr>
        <w:lastRenderedPageBreak/>
        <w:tab/>
      </w:r>
      <w:bookmarkStart w:id="15" w:name="_Hlk79589099"/>
      <w:r w:rsidRPr="0013539E">
        <w:rPr>
          <w:rFonts w:ascii="Times New Roman" w:hAnsi="Times New Roman"/>
          <w:sz w:val="24"/>
          <w:szCs w:val="24"/>
        </w:rPr>
        <w:t>Savivaldybės grynasis turtas apskaičiuojamas aritmetiškai – iš viso turto balansinės vertės atimama visų įsipareigojimų ir finansavimo sumų balan</w:t>
      </w:r>
      <w:r w:rsidR="00E60E6B">
        <w:rPr>
          <w:rFonts w:ascii="Times New Roman" w:hAnsi="Times New Roman"/>
          <w:sz w:val="24"/>
          <w:szCs w:val="24"/>
        </w:rPr>
        <w:t>sinė vertė. Savivaldybė 202</w:t>
      </w:r>
      <w:r w:rsidR="00C8090D">
        <w:rPr>
          <w:rFonts w:ascii="Times New Roman" w:hAnsi="Times New Roman"/>
          <w:sz w:val="24"/>
          <w:szCs w:val="24"/>
        </w:rPr>
        <w:t>1</w:t>
      </w:r>
      <w:r w:rsidR="00E60E6B">
        <w:rPr>
          <w:rFonts w:ascii="Times New Roman" w:hAnsi="Times New Roman"/>
          <w:sz w:val="24"/>
          <w:szCs w:val="24"/>
        </w:rPr>
        <w:t>-12-31 registruota</w:t>
      </w:r>
      <w:r w:rsidR="00BC07F4" w:rsidRPr="0013539E">
        <w:rPr>
          <w:rFonts w:ascii="Times New Roman" w:hAnsi="Times New Roman"/>
          <w:sz w:val="24"/>
          <w:szCs w:val="24"/>
        </w:rPr>
        <w:t xml:space="preserve"> </w:t>
      </w:r>
      <w:r w:rsidR="00C8090D">
        <w:rPr>
          <w:rFonts w:ascii="Times New Roman" w:hAnsi="Times New Roman"/>
          <w:b/>
          <w:sz w:val="24"/>
          <w:szCs w:val="24"/>
        </w:rPr>
        <w:t>36239441,03</w:t>
      </w:r>
      <w:r w:rsidR="002A6223">
        <w:rPr>
          <w:rFonts w:ascii="Times New Roman" w:hAnsi="Times New Roman"/>
          <w:sz w:val="24"/>
          <w:szCs w:val="24"/>
        </w:rPr>
        <w:t xml:space="preserve"> </w:t>
      </w:r>
      <w:r w:rsidR="00625B06" w:rsidRPr="0013539E">
        <w:rPr>
          <w:rFonts w:ascii="Times New Roman" w:hAnsi="Times New Roman"/>
          <w:sz w:val="24"/>
          <w:szCs w:val="24"/>
        </w:rPr>
        <w:t>Eur</w:t>
      </w:r>
      <w:r w:rsidR="000F31BA" w:rsidRPr="0013539E">
        <w:rPr>
          <w:rFonts w:ascii="Times New Roman" w:hAnsi="Times New Roman"/>
          <w:sz w:val="24"/>
          <w:szCs w:val="24"/>
        </w:rPr>
        <w:t xml:space="preserve"> </w:t>
      </w:r>
      <w:r w:rsidR="00E60E6B">
        <w:rPr>
          <w:rFonts w:ascii="Times New Roman" w:hAnsi="Times New Roman"/>
          <w:sz w:val="24"/>
          <w:szCs w:val="24"/>
        </w:rPr>
        <w:t>(20</w:t>
      </w:r>
      <w:r w:rsidR="00C8090D">
        <w:rPr>
          <w:rFonts w:ascii="Times New Roman" w:hAnsi="Times New Roman"/>
          <w:sz w:val="24"/>
          <w:szCs w:val="24"/>
        </w:rPr>
        <w:t>20</w:t>
      </w:r>
      <w:r w:rsidR="00625B06" w:rsidRPr="0013539E">
        <w:rPr>
          <w:rFonts w:ascii="Times New Roman" w:hAnsi="Times New Roman"/>
          <w:sz w:val="24"/>
          <w:szCs w:val="24"/>
        </w:rPr>
        <w:t xml:space="preserve"> m. – </w:t>
      </w:r>
      <w:r w:rsidR="000F31BA" w:rsidRPr="0013539E">
        <w:rPr>
          <w:rFonts w:ascii="Times New Roman" w:hAnsi="Times New Roman"/>
          <w:sz w:val="24"/>
          <w:szCs w:val="24"/>
        </w:rPr>
        <w:t xml:space="preserve"> </w:t>
      </w:r>
      <w:r w:rsidR="00C8090D">
        <w:rPr>
          <w:rFonts w:ascii="Times New Roman" w:hAnsi="Times New Roman"/>
          <w:sz w:val="24"/>
          <w:szCs w:val="24"/>
        </w:rPr>
        <w:t>33584754,74</w:t>
      </w:r>
      <w:r w:rsidR="002A6223" w:rsidRPr="0013539E">
        <w:rPr>
          <w:rFonts w:ascii="Times New Roman" w:hAnsi="Times New Roman"/>
          <w:sz w:val="24"/>
          <w:szCs w:val="24"/>
        </w:rPr>
        <w:t xml:space="preserve"> </w:t>
      </w:r>
      <w:r w:rsidR="000F31BA" w:rsidRPr="0013539E">
        <w:rPr>
          <w:rFonts w:ascii="Times New Roman" w:hAnsi="Times New Roman"/>
          <w:sz w:val="24"/>
          <w:szCs w:val="24"/>
        </w:rPr>
        <w:t>Eur</w:t>
      </w:r>
      <w:r w:rsidR="00625B06" w:rsidRPr="0013539E">
        <w:rPr>
          <w:rFonts w:ascii="Times New Roman" w:hAnsi="Times New Roman"/>
          <w:sz w:val="24"/>
          <w:szCs w:val="24"/>
        </w:rPr>
        <w:t>)</w:t>
      </w:r>
      <w:r w:rsidR="000F31BA" w:rsidRPr="0013539E">
        <w:rPr>
          <w:rFonts w:ascii="Times New Roman" w:hAnsi="Times New Roman"/>
          <w:sz w:val="24"/>
          <w:szCs w:val="24"/>
        </w:rPr>
        <w:t xml:space="preserve"> konsoliduoto</w:t>
      </w:r>
      <w:r w:rsidR="00E978DB" w:rsidRPr="0013539E">
        <w:rPr>
          <w:rFonts w:ascii="Times New Roman" w:hAnsi="Times New Roman"/>
          <w:sz w:val="24"/>
          <w:szCs w:val="24"/>
        </w:rPr>
        <w:t xml:space="preserve"> </w:t>
      </w:r>
      <w:r w:rsidR="000F31BA" w:rsidRPr="0013539E">
        <w:rPr>
          <w:rFonts w:ascii="Times New Roman" w:hAnsi="Times New Roman"/>
          <w:sz w:val="24"/>
          <w:szCs w:val="24"/>
        </w:rPr>
        <w:t>grynojo</w:t>
      </w:r>
      <w:r w:rsidR="0032778D" w:rsidRPr="0013539E">
        <w:rPr>
          <w:rFonts w:ascii="Times New Roman" w:hAnsi="Times New Roman"/>
          <w:sz w:val="24"/>
          <w:szCs w:val="24"/>
        </w:rPr>
        <w:t xml:space="preserve"> turt</w:t>
      </w:r>
      <w:r w:rsidR="000F31BA" w:rsidRPr="0013539E">
        <w:rPr>
          <w:rFonts w:ascii="Times New Roman" w:hAnsi="Times New Roman"/>
          <w:sz w:val="24"/>
          <w:szCs w:val="24"/>
        </w:rPr>
        <w:t>o</w:t>
      </w:r>
      <w:r w:rsidR="00E60E6B">
        <w:rPr>
          <w:rFonts w:ascii="Times New Roman" w:hAnsi="Times New Roman"/>
          <w:sz w:val="24"/>
          <w:szCs w:val="24"/>
        </w:rPr>
        <w:t xml:space="preserve"> iš jų</w:t>
      </w:r>
      <w:r w:rsidR="00B42F9E" w:rsidRPr="0013539E">
        <w:rPr>
          <w:rFonts w:ascii="Times New Roman" w:hAnsi="Times New Roman"/>
          <w:sz w:val="24"/>
          <w:szCs w:val="24"/>
        </w:rPr>
        <w:t>:</w:t>
      </w:r>
      <w:r w:rsidR="00DE73FE" w:rsidRPr="0013539E">
        <w:rPr>
          <w:rFonts w:ascii="Times New Roman" w:hAnsi="Times New Roman"/>
          <w:sz w:val="24"/>
          <w:szCs w:val="24"/>
        </w:rPr>
        <w:t xml:space="preserve"> </w:t>
      </w:r>
      <w:r w:rsidR="00487DA2" w:rsidRPr="00487DA2">
        <w:rPr>
          <w:rFonts w:ascii="Times New Roman" w:hAnsi="Times New Roman"/>
          <w:sz w:val="24"/>
          <w:szCs w:val="24"/>
        </w:rPr>
        <w:t>19</w:t>
      </w:r>
      <w:r w:rsidR="009334BB">
        <w:rPr>
          <w:rFonts w:ascii="Times New Roman" w:hAnsi="Times New Roman"/>
          <w:sz w:val="24"/>
          <w:szCs w:val="24"/>
        </w:rPr>
        <w:t>173606,36</w:t>
      </w:r>
      <w:r w:rsidR="008B4EB6" w:rsidRPr="00487DA2">
        <w:rPr>
          <w:rFonts w:ascii="Times New Roman" w:hAnsi="Times New Roman"/>
          <w:sz w:val="24"/>
          <w:szCs w:val="24"/>
        </w:rPr>
        <w:t xml:space="preserve"> Eur (20</w:t>
      </w:r>
      <w:r w:rsidR="009334BB">
        <w:rPr>
          <w:rFonts w:ascii="Times New Roman" w:hAnsi="Times New Roman"/>
          <w:sz w:val="24"/>
          <w:szCs w:val="24"/>
        </w:rPr>
        <w:t>20</w:t>
      </w:r>
      <w:r w:rsidR="00BC07F4" w:rsidRPr="00487DA2">
        <w:rPr>
          <w:rFonts w:ascii="Times New Roman" w:hAnsi="Times New Roman"/>
          <w:sz w:val="24"/>
          <w:szCs w:val="24"/>
        </w:rPr>
        <w:t xml:space="preserve"> m. – </w:t>
      </w:r>
      <w:r w:rsidR="009334BB">
        <w:rPr>
          <w:rFonts w:ascii="Times New Roman" w:hAnsi="Times New Roman"/>
          <w:sz w:val="24"/>
          <w:szCs w:val="24"/>
        </w:rPr>
        <w:t>19620465,05</w:t>
      </w:r>
      <w:r w:rsidR="002A6223" w:rsidRPr="00487DA2">
        <w:rPr>
          <w:rFonts w:ascii="Times New Roman" w:hAnsi="Times New Roman"/>
          <w:sz w:val="24"/>
          <w:szCs w:val="24"/>
        </w:rPr>
        <w:t xml:space="preserve"> </w:t>
      </w:r>
      <w:r w:rsidR="00346548" w:rsidRPr="00487DA2">
        <w:rPr>
          <w:rFonts w:ascii="Times New Roman" w:hAnsi="Times New Roman"/>
          <w:sz w:val="24"/>
          <w:szCs w:val="24"/>
        </w:rPr>
        <w:t>Eur</w:t>
      </w:r>
      <w:r w:rsidR="00BC07F4" w:rsidRPr="00487DA2">
        <w:rPr>
          <w:rFonts w:ascii="Times New Roman" w:hAnsi="Times New Roman"/>
          <w:sz w:val="24"/>
          <w:szCs w:val="24"/>
        </w:rPr>
        <w:t>)</w:t>
      </w:r>
      <w:r w:rsidR="00D9186C" w:rsidRPr="00487DA2">
        <w:rPr>
          <w:rFonts w:ascii="Times New Roman" w:hAnsi="Times New Roman"/>
          <w:sz w:val="24"/>
          <w:szCs w:val="24"/>
        </w:rPr>
        <w:t xml:space="preserve"> </w:t>
      </w:r>
      <w:r w:rsidR="00DB7E4C" w:rsidRPr="00487DA2">
        <w:rPr>
          <w:rFonts w:ascii="Times New Roman" w:hAnsi="Times New Roman"/>
          <w:sz w:val="24"/>
          <w:szCs w:val="24"/>
        </w:rPr>
        <w:t>finansavimo sumų likut</w:t>
      </w:r>
      <w:r w:rsidR="00DE73FE" w:rsidRPr="00487DA2">
        <w:rPr>
          <w:rFonts w:ascii="Times New Roman" w:hAnsi="Times New Roman"/>
          <w:sz w:val="24"/>
          <w:szCs w:val="24"/>
        </w:rPr>
        <w:t xml:space="preserve">is iš savivaldybės biudžeto ir </w:t>
      </w:r>
      <w:r w:rsidR="009334BB">
        <w:rPr>
          <w:rFonts w:ascii="Times New Roman" w:hAnsi="Times New Roman"/>
          <w:sz w:val="24"/>
          <w:szCs w:val="24"/>
        </w:rPr>
        <w:t>17065834,67</w:t>
      </w:r>
      <w:r w:rsidR="002A6223">
        <w:rPr>
          <w:rFonts w:ascii="Times New Roman" w:hAnsi="Times New Roman"/>
          <w:sz w:val="24"/>
          <w:szCs w:val="24"/>
        </w:rPr>
        <w:t xml:space="preserve"> </w:t>
      </w:r>
      <w:r w:rsidR="008B4EB6">
        <w:rPr>
          <w:rFonts w:ascii="Times New Roman" w:hAnsi="Times New Roman"/>
          <w:sz w:val="24"/>
          <w:szCs w:val="24"/>
        </w:rPr>
        <w:t>Eur (20</w:t>
      </w:r>
      <w:r w:rsidR="009334BB">
        <w:rPr>
          <w:rFonts w:ascii="Times New Roman" w:hAnsi="Times New Roman"/>
          <w:sz w:val="24"/>
          <w:szCs w:val="24"/>
        </w:rPr>
        <w:t>20</w:t>
      </w:r>
      <w:r w:rsidR="002A6223">
        <w:rPr>
          <w:rFonts w:ascii="Times New Roman" w:hAnsi="Times New Roman"/>
          <w:sz w:val="24"/>
          <w:szCs w:val="24"/>
        </w:rPr>
        <w:t xml:space="preserve"> m. – </w:t>
      </w:r>
      <w:r w:rsidR="001E0736" w:rsidRPr="0013539E">
        <w:rPr>
          <w:rFonts w:ascii="Times New Roman" w:hAnsi="Times New Roman"/>
          <w:sz w:val="24"/>
          <w:szCs w:val="24"/>
        </w:rPr>
        <w:t xml:space="preserve"> </w:t>
      </w:r>
      <w:r w:rsidR="009334BB">
        <w:rPr>
          <w:rFonts w:ascii="Times New Roman" w:hAnsi="Times New Roman"/>
          <w:sz w:val="24"/>
          <w:szCs w:val="24"/>
        </w:rPr>
        <w:t>13964289,69</w:t>
      </w:r>
      <w:r w:rsidR="002A6223">
        <w:rPr>
          <w:rFonts w:ascii="Times New Roman" w:hAnsi="Times New Roman"/>
          <w:sz w:val="24"/>
          <w:szCs w:val="24"/>
        </w:rPr>
        <w:t xml:space="preserve"> </w:t>
      </w:r>
      <w:r w:rsidR="00346548" w:rsidRPr="0013539E">
        <w:rPr>
          <w:rFonts w:ascii="Times New Roman" w:hAnsi="Times New Roman"/>
          <w:sz w:val="24"/>
          <w:szCs w:val="24"/>
        </w:rPr>
        <w:t>Eur</w:t>
      </w:r>
      <w:r w:rsidR="00BC07F4" w:rsidRPr="0013539E">
        <w:rPr>
          <w:rFonts w:ascii="Times New Roman" w:hAnsi="Times New Roman"/>
          <w:sz w:val="24"/>
          <w:szCs w:val="24"/>
        </w:rPr>
        <w:t>)</w:t>
      </w:r>
      <w:r w:rsidR="00DB7E4C" w:rsidRPr="0013539E">
        <w:rPr>
          <w:rFonts w:ascii="Times New Roman" w:hAnsi="Times New Roman"/>
          <w:sz w:val="24"/>
          <w:szCs w:val="24"/>
        </w:rPr>
        <w:t xml:space="preserve"> viešojo sektoriaus subjektų grynasi</w:t>
      </w:r>
      <w:r w:rsidR="001479E9" w:rsidRPr="0013539E">
        <w:rPr>
          <w:rFonts w:ascii="Times New Roman" w:hAnsi="Times New Roman"/>
          <w:sz w:val="24"/>
          <w:szCs w:val="24"/>
        </w:rPr>
        <w:t>s tu</w:t>
      </w:r>
      <w:r w:rsidR="00E60E6B">
        <w:rPr>
          <w:rFonts w:ascii="Times New Roman" w:hAnsi="Times New Roman"/>
          <w:sz w:val="24"/>
          <w:szCs w:val="24"/>
        </w:rPr>
        <w:t>rtas be dalininkų kapitalo. 20</w:t>
      </w:r>
      <w:r w:rsidR="009334BB">
        <w:rPr>
          <w:rFonts w:ascii="Times New Roman" w:hAnsi="Times New Roman"/>
          <w:sz w:val="24"/>
          <w:szCs w:val="24"/>
        </w:rPr>
        <w:t>21</w:t>
      </w:r>
      <w:r w:rsidR="001479E9" w:rsidRPr="0013539E">
        <w:rPr>
          <w:rFonts w:ascii="Times New Roman" w:hAnsi="Times New Roman"/>
          <w:sz w:val="24"/>
          <w:szCs w:val="24"/>
        </w:rPr>
        <w:t xml:space="preserve"> m grynasis turtas</w:t>
      </w:r>
      <w:r w:rsidR="00510187" w:rsidRPr="0013539E">
        <w:rPr>
          <w:rFonts w:ascii="Times New Roman" w:hAnsi="Times New Roman"/>
          <w:sz w:val="24"/>
          <w:szCs w:val="24"/>
        </w:rPr>
        <w:t xml:space="preserve"> sudarė </w:t>
      </w:r>
      <w:r w:rsidR="00487DA2">
        <w:rPr>
          <w:rFonts w:ascii="Times New Roman" w:hAnsi="Times New Roman"/>
          <w:sz w:val="24"/>
          <w:szCs w:val="24"/>
        </w:rPr>
        <w:t>3</w:t>
      </w:r>
      <w:r w:rsidR="00E238B7">
        <w:rPr>
          <w:rFonts w:ascii="Times New Roman" w:hAnsi="Times New Roman"/>
          <w:sz w:val="24"/>
          <w:szCs w:val="24"/>
        </w:rPr>
        <w:t>4,05</w:t>
      </w:r>
      <w:r w:rsidR="00BC07F4" w:rsidRPr="0062277A">
        <w:rPr>
          <w:rFonts w:ascii="Times New Roman" w:hAnsi="Times New Roman"/>
          <w:sz w:val="24"/>
          <w:szCs w:val="24"/>
        </w:rPr>
        <w:t xml:space="preserve"> proc.</w:t>
      </w:r>
      <w:r w:rsidR="00487DA2">
        <w:rPr>
          <w:rFonts w:ascii="Times New Roman" w:hAnsi="Times New Roman"/>
          <w:sz w:val="24"/>
          <w:szCs w:val="24"/>
        </w:rPr>
        <w:t xml:space="preserve"> (20</w:t>
      </w:r>
      <w:r w:rsidR="009334BB">
        <w:rPr>
          <w:rFonts w:ascii="Times New Roman" w:hAnsi="Times New Roman"/>
          <w:sz w:val="24"/>
          <w:szCs w:val="24"/>
        </w:rPr>
        <w:t>20</w:t>
      </w:r>
      <w:r w:rsidR="00FF618B" w:rsidRPr="0062277A">
        <w:rPr>
          <w:rFonts w:ascii="Times New Roman" w:hAnsi="Times New Roman"/>
          <w:sz w:val="24"/>
          <w:szCs w:val="24"/>
        </w:rPr>
        <w:t xml:space="preserve"> m. – </w:t>
      </w:r>
      <w:r w:rsidR="00E238B7">
        <w:rPr>
          <w:rFonts w:ascii="Times New Roman" w:hAnsi="Times New Roman"/>
          <w:sz w:val="24"/>
          <w:szCs w:val="24"/>
        </w:rPr>
        <w:t>32,38</w:t>
      </w:r>
      <w:r w:rsidR="00510187" w:rsidRPr="0062277A">
        <w:rPr>
          <w:rFonts w:ascii="Times New Roman" w:hAnsi="Times New Roman"/>
          <w:sz w:val="24"/>
          <w:szCs w:val="24"/>
        </w:rPr>
        <w:t xml:space="preserve"> proc.</w:t>
      </w:r>
      <w:r w:rsidR="001479E9" w:rsidRPr="0013539E">
        <w:rPr>
          <w:rFonts w:ascii="Times New Roman" w:hAnsi="Times New Roman"/>
          <w:sz w:val="24"/>
          <w:szCs w:val="24"/>
        </w:rPr>
        <w:t xml:space="preserve">) </w:t>
      </w:r>
      <w:r w:rsidR="00510187" w:rsidRPr="0013539E">
        <w:rPr>
          <w:rFonts w:ascii="Times New Roman" w:hAnsi="Times New Roman"/>
          <w:sz w:val="24"/>
          <w:szCs w:val="24"/>
        </w:rPr>
        <w:t>nuo bendro</w:t>
      </w:r>
      <w:r w:rsidRPr="0013539E">
        <w:rPr>
          <w:rFonts w:ascii="Times New Roman" w:hAnsi="Times New Roman"/>
          <w:sz w:val="24"/>
          <w:szCs w:val="24"/>
        </w:rPr>
        <w:t xml:space="preserve"> saviva</w:t>
      </w:r>
      <w:r w:rsidR="00510187" w:rsidRPr="0013539E">
        <w:rPr>
          <w:rFonts w:ascii="Times New Roman" w:hAnsi="Times New Roman"/>
          <w:sz w:val="24"/>
          <w:szCs w:val="24"/>
        </w:rPr>
        <w:t>ldybės</w:t>
      </w:r>
      <w:r w:rsidR="001311F5" w:rsidRPr="0013539E">
        <w:rPr>
          <w:rFonts w:ascii="Times New Roman" w:hAnsi="Times New Roman"/>
          <w:sz w:val="24"/>
          <w:szCs w:val="24"/>
        </w:rPr>
        <w:t xml:space="preserve"> turto</w:t>
      </w:r>
      <w:r w:rsidRPr="0013539E">
        <w:rPr>
          <w:rFonts w:ascii="Times New Roman" w:hAnsi="Times New Roman"/>
          <w:sz w:val="24"/>
          <w:szCs w:val="24"/>
        </w:rPr>
        <w:t>. Šis san</w:t>
      </w:r>
      <w:r w:rsidR="00DB7E4C" w:rsidRPr="0013539E">
        <w:rPr>
          <w:rFonts w:ascii="Times New Roman" w:hAnsi="Times New Roman"/>
          <w:sz w:val="24"/>
          <w:szCs w:val="24"/>
        </w:rPr>
        <w:t>tykis parodo, kiek turto liktų savivaldybei padengus visus s</w:t>
      </w:r>
      <w:r w:rsidRPr="0013539E">
        <w:rPr>
          <w:rFonts w:ascii="Times New Roman" w:hAnsi="Times New Roman"/>
          <w:sz w:val="24"/>
          <w:szCs w:val="24"/>
        </w:rPr>
        <w:t>avivaldybės įsipareigojimus ir grąžinus finansavimo sumas.</w:t>
      </w:r>
      <w:r w:rsidR="00DB7E4C" w:rsidRPr="0013539E">
        <w:rPr>
          <w:rFonts w:ascii="Times New Roman" w:hAnsi="Times New Roman"/>
          <w:sz w:val="24"/>
          <w:szCs w:val="24"/>
        </w:rPr>
        <w:t xml:space="preserve"> </w:t>
      </w:r>
      <w:bookmarkEnd w:id="15"/>
    </w:p>
    <w:p w14:paraId="15FC3616" w14:textId="77777777" w:rsidR="00947943" w:rsidRPr="0013539E" w:rsidRDefault="00947943" w:rsidP="00241C80">
      <w:pPr>
        <w:spacing w:after="0"/>
        <w:ind w:right="-852"/>
        <w:jc w:val="both"/>
        <w:rPr>
          <w:rFonts w:ascii="Times New Roman" w:hAnsi="Times New Roman"/>
          <w:sz w:val="24"/>
          <w:szCs w:val="24"/>
        </w:rPr>
      </w:pPr>
    </w:p>
    <w:p w14:paraId="07B3A6EA" w14:textId="77777777" w:rsidR="00947943" w:rsidRPr="0013539E" w:rsidRDefault="00947943" w:rsidP="00241C80">
      <w:pPr>
        <w:spacing w:after="0"/>
        <w:ind w:right="-852"/>
        <w:jc w:val="both"/>
        <w:rPr>
          <w:rFonts w:ascii="Times New Roman" w:hAnsi="Times New Roman"/>
          <w:b/>
          <w:sz w:val="24"/>
          <w:szCs w:val="24"/>
        </w:rPr>
      </w:pPr>
      <w:r w:rsidRPr="0013539E">
        <w:rPr>
          <w:rFonts w:ascii="Times New Roman" w:hAnsi="Times New Roman"/>
          <w:sz w:val="24"/>
          <w:szCs w:val="24"/>
        </w:rPr>
        <w:tab/>
      </w:r>
      <w:r w:rsidRPr="0013539E">
        <w:rPr>
          <w:rFonts w:ascii="Times New Roman" w:hAnsi="Times New Roman"/>
          <w:b/>
          <w:sz w:val="24"/>
          <w:szCs w:val="24"/>
        </w:rPr>
        <w:t>(P19)</w:t>
      </w:r>
      <w:r w:rsidRPr="0013539E">
        <w:rPr>
          <w:rFonts w:ascii="Times New Roman" w:hAnsi="Times New Roman"/>
          <w:sz w:val="24"/>
          <w:szCs w:val="24"/>
        </w:rPr>
        <w:t xml:space="preserve"> </w:t>
      </w:r>
      <w:r w:rsidRPr="0013539E">
        <w:rPr>
          <w:rFonts w:ascii="Times New Roman" w:hAnsi="Times New Roman"/>
          <w:b/>
          <w:sz w:val="24"/>
          <w:szCs w:val="24"/>
        </w:rPr>
        <w:t>Mokesčių pajamos</w:t>
      </w:r>
      <w:r w:rsidR="00472B2A" w:rsidRPr="0013539E">
        <w:rPr>
          <w:rFonts w:ascii="Times New Roman" w:hAnsi="Times New Roman"/>
          <w:b/>
          <w:sz w:val="24"/>
          <w:szCs w:val="24"/>
        </w:rPr>
        <w:t xml:space="preserve"> </w:t>
      </w:r>
    </w:p>
    <w:p w14:paraId="121705F9" w14:textId="77777777" w:rsidR="003F285C" w:rsidRPr="0013539E" w:rsidRDefault="003F285C" w:rsidP="00241C80">
      <w:pPr>
        <w:spacing w:after="0"/>
        <w:ind w:right="-852"/>
        <w:jc w:val="both"/>
        <w:rPr>
          <w:rFonts w:ascii="Times New Roman" w:hAnsi="Times New Roman"/>
          <w:b/>
          <w:sz w:val="24"/>
          <w:szCs w:val="24"/>
        </w:rPr>
      </w:pPr>
    </w:p>
    <w:p w14:paraId="184CE652" w14:textId="77777777" w:rsidR="008B4EB2" w:rsidRDefault="003F285C" w:rsidP="00FF618B">
      <w:pPr>
        <w:spacing w:after="0"/>
        <w:ind w:right="-852"/>
        <w:jc w:val="both"/>
        <w:rPr>
          <w:rFonts w:ascii="Times New Roman" w:hAnsi="Times New Roman"/>
          <w:sz w:val="24"/>
          <w:szCs w:val="24"/>
        </w:rPr>
      </w:pPr>
      <w:r w:rsidRPr="0013539E">
        <w:rPr>
          <w:rFonts w:ascii="Times New Roman" w:hAnsi="Times New Roman"/>
          <w:b/>
          <w:sz w:val="24"/>
          <w:szCs w:val="24"/>
        </w:rPr>
        <w:tab/>
      </w:r>
      <w:r w:rsidR="0036630A" w:rsidRPr="0013539E">
        <w:rPr>
          <w:rFonts w:ascii="Times New Roman" w:hAnsi="Times New Roman"/>
          <w:sz w:val="24"/>
          <w:szCs w:val="24"/>
        </w:rPr>
        <w:t>Savivaldybės mokesčių pajama</w:t>
      </w:r>
      <w:r w:rsidR="00EC4426" w:rsidRPr="0013539E">
        <w:rPr>
          <w:rFonts w:ascii="Times New Roman" w:hAnsi="Times New Roman"/>
          <w:sz w:val="24"/>
          <w:szCs w:val="24"/>
        </w:rPr>
        <w:t>s</w:t>
      </w:r>
      <w:r w:rsidR="00FF618B" w:rsidRPr="0013539E">
        <w:rPr>
          <w:rFonts w:ascii="Times New Roman" w:hAnsi="Times New Roman"/>
          <w:sz w:val="24"/>
          <w:szCs w:val="24"/>
        </w:rPr>
        <w:t xml:space="preserve"> sudaro</w:t>
      </w:r>
      <w:r w:rsidR="00E2345F" w:rsidRPr="0013539E">
        <w:rPr>
          <w:rFonts w:ascii="Times New Roman" w:hAnsi="Times New Roman"/>
          <w:sz w:val="24"/>
          <w:szCs w:val="24"/>
        </w:rPr>
        <w:t xml:space="preserve"> Valstybinės mokesčių inspekcijos </w:t>
      </w:r>
      <w:r w:rsidR="00EC4426" w:rsidRPr="0013539E">
        <w:rPr>
          <w:rFonts w:ascii="Times New Roman" w:hAnsi="Times New Roman"/>
          <w:sz w:val="24"/>
          <w:szCs w:val="24"/>
        </w:rPr>
        <w:t>mokesčių pajamos.</w:t>
      </w:r>
    </w:p>
    <w:p w14:paraId="592C887E" w14:textId="51956438" w:rsidR="009E2B18" w:rsidRDefault="008B4EB2" w:rsidP="00FF618B">
      <w:pPr>
        <w:spacing w:after="0"/>
        <w:ind w:right="-852"/>
        <w:jc w:val="both"/>
        <w:rPr>
          <w:rFonts w:ascii="Times New Roman" w:hAnsi="Times New Roman"/>
          <w:sz w:val="24"/>
          <w:szCs w:val="24"/>
        </w:rPr>
      </w:pPr>
      <w:r>
        <w:rPr>
          <w:rFonts w:ascii="Times New Roman" w:hAnsi="Times New Roman"/>
          <w:sz w:val="24"/>
          <w:szCs w:val="24"/>
        </w:rPr>
        <w:tab/>
      </w:r>
      <w:bookmarkStart w:id="16" w:name="_Hlk79591066"/>
      <w:r w:rsidR="001644FA" w:rsidRPr="0013539E">
        <w:rPr>
          <w:rFonts w:ascii="Times New Roman" w:hAnsi="Times New Roman"/>
          <w:sz w:val="24"/>
          <w:szCs w:val="24"/>
        </w:rPr>
        <w:t>Per ataskaitinį laikotarpį</w:t>
      </w:r>
      <w:r w:rsidR="00A8066C" w:rsidRPr="0013539E">
        <w:rPr>
          <w:rFonts w:ascii="Times New Roman" w:hAnsi="Times New Roman"/>
          <w:sz w:val="24"/>
          <w:szCs w:val="24"/>
        </w:rPr>
        <w:t xml:space="preserve"> mokesčių pajamos</w:t>
      </w:r>
      <w:r w:rsidR="003D37CD" w:rsidRPr="0013539E">
        <w:rPr>
          <w:rFonts w:ascii="Times New Roman" w:hAnsi="Times New Roman"/>
          <w:sz w:val="24"/>
          <w:szCs w:val="24"/>
        </w:rPr>
        <w:t xml:space="preserve"> bendrąja</w:t>
      </w:r>
      <w:r w:rsidR="005A1AA4" w:rsidRPr="0013539E">
        <w:rPr>
          <w:rFonts w:ascii="Times New Roman" w:hAnsi="Times New Roman"/>
          <w:sz w:val="24"/>
          <w:szCs w:val="24"/>
        </w:rPr>
        <w:t xml:space="preserve"> verte sudarė </w:t>
      </w:r>
      <w:r w:rsidR="00487DA2">
        <w:rPr>
          <w:rFonts w:ascii="Times New Roman" w:hAnsi="Times New Roman"/>
          <w:sz w:val="24"/>
          <w:szCs w:val="24"/>
        </w:rPr>
        <w:t>1</w:t>
      </w:r>
      <w:r w:rsidR="00742045">
        <w:rPr>
          <w:rFonts w:ascii="Times New Roman" w:hAnsi="Times New Roman"/>
          <w:sz w:val="24"/>
          <w:szCs w:val="24"/>
        </w:rPr>
        <w:t>7390683,57</w:t>
      </w:r>
      <w:r w:rsidR="001644FA" w:rsidRPr="0013539E">
        <w:rPr>
          <w:rFonts w:ascii="Times New Roman" w:hAnsi="Times New Roman"/>
          <w:sz w:val="24"/>
          <w:szCs w:val="24"/>
        </w:rPr>
        <w:t xml:space="preserve"> </w:t>
      </w:r>
      <w:r w:rsidR="00487DA2">
        <w:rPr>
          <w:rFonts w:ascii="Times New Roman" w:hAnsi="Times New Roman"/>
          <w:sz w:val="24"/>
          <w:szCs w:val="24"/>
        </w:rPr>
        <w:t>Eur (20</w:t>
      </w:r>
      <w:r w:rsidR="00742045">
        <w:rPr>
          <w:rFonts w:ascii="Times New Roman" w:hAnsi="Times New Roman"/>
          <w:sz w:val="24"/>
          <w:szCs w:val="24"/>
        </w:rPr>
        <w:t>20</w:t>
      </w:r>
      <w:r w:rsidR="00FF618B" w:rsidRPr="0013539E">
        <w:rPr>
          <w:rFonts w:ascii="Times New Roman" w:hAnsi="Times New Roman"/>
          <w:sz w:val="24"/>
          <w:szCs w:val="24"/>
        </w:rPr>
        <w:t xml:space="preserve"> m. – </w:t>
      </w:r>
      <w:r w:rsidR="00335BA0" w:rsidRPr="0013539E">
        <w:rPr>
          <w:rFonts w:ascii="Times New Roman" w:hAnsi="Times New Roman"/>
          <w:sz w:val="24"/>
          <w:szCs w:val="24"/>
        </w:rPr>
        <w:t xml:space="preserve"> </w:t>
      </w:r>
      <w:r w:rsidR="00487DA2">
        <w:rPr>
          <w:rFonts w:ascii="Times New Roman" w:hAnsi="Times New Roman"/>
          <w:sz w:val="24"/>
          <w:szCs w:val="24"/>
        </w:rPr>
        <w:t>1</w:t>
      </w:r>
      <w:r w:rsidR="00742045">
        <w:rPr>
          <w:rFonts w:ascii="Times New Roman" w:hAnsi="Times New Roman"/>
          <w:sz w:val="24"/>
          <w:szCs w:val="24"/>
        </w:rPr>
        <w:t>5527877,03</w:t>
      </w:r>
      <w:r w:rsidRPr="0013539E">
        <w:rPr>
          <w:rFonts w:ascii="Times New Roman" w:hAnsi="Times New Roman"/>
          <w:sz w:val="24"/>
          <w:szCs w:val="24"/>
        </w:rPr>
        <w:t xml:space="preserve"> </w:t>
      </w:r>
      <w:r w:rsidR="00335BA0" w:rsidRPr="0013539E">
        <w:rPr>
          <w:rFonts w:ascii="Times New Roman" w:hAnsi="Times New Roman"/>
          <w:sz w:val="24"/>
          <w:szCs w:val="24"/>
        </w:rPr>
        <w:t>Eur</w:t>
      </w:r>
      <w:r w:rsidR="00FF618B" w:rsidRPr="0013539E">
        <w:rPr>
          <w:rFonts w:ascii="Times New Roman" w:hAnsi="Times New Roman"/>
          <w:sz w:val="24"/>
          <w:szCs w:val="24"/>
        </w:rPr>
        <w:t>)</w:t>
      </w:r>
      <w:r w:rsidR="00487DA2">
        <w:rPr>
          <w:rFonts w:ascii="Times New Roman" w:hAnsi="Times New Roman"/>
          <w:sz w:val="24"/>
          <w:szCs w:val="24"/>
        </w:rPr>
        <w:t xml:space="preserve"> t. y. </w:t>
      </w:r>
      <w:r w:rsidR="00742045">
        <w:rPr>
          <w:rFonts w:ascii="Times New Roman" w:hAnsi="Times New Roman"/>
          <w:sz w:val="24"/>
          <w:szCs w:val="24"/>
        </w:rPr>
        <w:t>padidėjo</w:t>
      </w:r>
      <w:r w:rsidR="00487DA2">
        <w:rPr>
          <w:rFonts w:ascii="Times New Roman" w:hAnsi="Times New Roman"/>
          <w:sz w:val="24"/>
          <w:szCs w:val="24"/>
        </w:rPr>
        <w:t xml:space="preserve"> </w:t>
      </w:r>
      <w:r w:rsidR="00742045">
        <w:rPr>
          <w:rFonts w:ascii="Times New Roman" w:hAnsi="Times New Roman"/>
          <w:sz w:val="24"/>
          <w:szCs w:val="24"/>
        </w:rPr>
        <w:t>1862806,54</w:t>
      </w:r>
      <w:r w:rsidR="00487DA2">
        <w:rPr>
          <w:rFonts w:ascii="Times New Roman" w:hAnsi="Times New Roman"/>
          <w:sz w:val="24"/>
          <w:szCs w:val="24"/>
        </w:rPr>
        <w:t xml:space="preserve"> Eur arba </w:t>
      </w:r>
      <w:r w:rsidR="00A7150E">
        <w:rPr>
          <w:rFonts w:ascii="Times New Roman" w:hAnsi="Times New Roman"/>
          <w:sz w:val="24"/>
          <w:szCs w:val="24"/>
        </w:rPr>
        <w:t>12,0</w:t>
      </w:r>
      <w:r w:rsidR="00A51E1E">
        <w:rPr>
          <w:rFonts w:ascii="Times New Roman" w:hAnsi="Times New Roman"/>
          <w:sz w:val="24"/>
          <w:szCs w:val="24"/>
        </w:rPr>
        <w:t xml:space="preserve"> proc., </w:t>
      </w:r>
      <w:r w:rsidR="002039D8">
        <w:rPr>
          <w:rFonts w:ascii="Times New Roman" w:hAnsi="Times New Roman"/>
          <w:sz w:val="24"/>
          <w:szCs w:val="24"/>
        </w:rPr>
        <w:t>todėl, kad</w:t>
      </w:r>
      <w:r w:rsidR="00A51E1E">
        <w:rPr>
          <w:rFonts w:ascii="Times New Roman" w:hAnsi="Times New Roman"/>
          <w:sz w:val="24"/>
          <w:szCs w:val="24"/>
        </w:rPr>
        <w:t xml:space="preserve"> </w:t>
      </w:r>
      <w:r w:rsidR="00A008FD">
        <w:rPr>
          <w:rFonts w:ascii="Times New Roman" w:hAnsi="Times New Roman"/>
          <w:sz w:val="24"/>
          <w:szCs w:val="24"/>
        </w:rPr>
        <w:t>dėl</w:t>
      </w:r>
      <w:r w:rsidR="00A7150E">
        <w:rPr>
          <w:rFonts w:ascii="Times New Roman" w:hAnsi="Times New Roman"/>
          <w:sz w:val="24"/>
          <w:szCs w:val="24"/>
        </w:rPr>
        <w:t xml:space="preserve"> </w:t>
      </w:r>
      <w:r w:rsidR="00A008FD">
        <w:rPr>
          <w:rFonts w:ascii="Times New Roman" w:hAnsi="Times New Roman"/>
          <w:sz w:val="24"/>
          <w:szCs w:val="24"/>
        </w:rPr>
        <w:t xml:space="preserve">susiklosčiusios valstybėje ekstremalios situacijos, </w:t>
      </w:r>
      <w:r w:rsidR="00A51E1E">
        <w:rPr>
          <w:rFonts w:ascii="Times New Roman" w:hAnsi="Times New Roman"/>
          <w:sz w:val="24"/>
          <w:szCs w:val="24"/>
        </w:rPr>
        <w:t xml:space="preserve">savivaldybės iždas </w:t>
      </w:r>
      <w:r w:rsidR="00A7150E">
        <w:rPr>
          <w:rFonts w:ascii="Times New Roman" w:hAnsi="Times New Roman"/>
          <w:sz w:val="24"/>
          <w:szCs w:val="24"/>
        </w:rPr>
        <w:t xml:space="preserve">2020 m. </w:t>
      </w:r>
      <w:r w:rsidR="00A51E1E">
        <w:rPr>
          <w:rFonts w:ascii="Times New Roman" w:hAnsi="Times New Roman"/>
          <w:sz w:val="24"/>
          <w:szCs w:val="24"/>
        </w:rPr>
        <w:t>negavo planuotų pajamų iš mokesčių</w:t>
      </w:r>
      <w:r w:rsidR="00FF618B" w:rsidRPr="0013539E">
        <w:rPr>
          <w:rFonts w:ascii="Times New Roman" w:hAnsi="Times New Roman"/>
          <w:sz w:val="24"/>
          <w:szCs w:val="24"/>
        </w:rPr>
        <w:t xml:space="preserve">. </w:t>
      </w:r>
      <w:r w:rsidR="0036630A" w:rsidRPr="0013539E">
        <w:rPr>
          <w:rFonts w:ascii="Times New Roman" w:hAnsi="Times New Roman"/>
          <w:sz w:val="24"/>
          <w:szCs w:val="24"/>
        </w:rPr>
        <w:t>Didžiąją mokesčių</w:t>
      </w:r>
      <w:r w:rsidR="00266BCC" w:rsidRPr="0013539E">
        <w:rPr>
          <w:rFonts w:ascii="Times New Roman" w:hAnsi="Times New Roman"/>
          <w:sz w:val="24"/>
          <w:szCs w:val="24"/>
        </w:rPr>
        <w:t xml:space="preserve"> įplaukų</w:t>
      </w:r>
      <w:r w:rsidR="00A51E1E">
        <w:rPr>
          <w:rFonts w:ascii="Times New Roman" w:hAnsi="Times New Roman"/>
          <w:sz w:val="24"/>
          <w:szCs w:val="24"/>
        </w:rPr>
        <w:t xml:space="preserve"> dalį</w:t>
      </w:r>
      <w:r w:rsidR="0036630A" w:rsidRPr="0013539E">
        <w:rPr>
          <w:rFonts w:ascii="Times New Roman" w:hAnsi="Times New Roman"/>
          <w:sz w:val="24"/>
          <w:szCs w:val="24"/>
        </w:rPr>
        <w:t xml:space="preserve"> </w:t>
      </w:r>
      <w:r w:rsidR="00A51E1E">
        <w:rPr>
          <w:rFonts w:ascii="Times New Roman" w:hAnsi="Times New Roman"/>
          <w:sz w:val="24"/>
          <w:szCs w:val="24"/>
        </w:rPr>
        <w:t>(98,</w:t>
      </w:r>
      <w:r w:rsidR="002039D8">
        <w:rPr>
          <w:rFonts w:ascii="Times New Roman" w:hAnsi="Times New Roman"/>
          <w:sz w:val="24"/>
          <w:szCs w:val="24"/>
        </w:rPr>
        <w:t>03</w:t>
      </w:r>
      <w:r w:rsidR="00F33C83" w:rsidRPr="0013539E">
        <w:rPr>
          <w:rFonts w:ascii="Times New Roman" w:hAnsi="Times New Roman"/>
          <w:sz w:val="24"/>
          <w:szCs w:val="24"/>
        </w:rPr>
        <w:t xml:space="preserve"> proc.) </w:t>
      </w:r>
      <w:r w:rsidR="00DA7408" w:rsidRPr="0013539E">
        <w:rPr>
          <w:rFonts w:ascii="Times New Roman" w:hAnsi="Times New Roman"/>
          <w:sz w:val="24"/>
          <w:szCs w:val="24"/>
        </w:rPr>
        <w:t xml:space="preserve">sudaro gyventojų pajamų mokestis </w:t>
      </w:r>
      <w:r w:rsidR="00A51E1E">
        <w:rPr>
          <w:rFonts w:ascii="Times New Roman" w:hAnsi="Times New Roman"/>
          <w:sz w:val="24"/>
          <w:szCs w:val="24"/>
        </w:rPr>
        <w:t>1</w:t>
      </w:r>
      <w:r w:rsidR="002039D8">
        <w:rPr>
          <w:rFonts w:ascii="Times New Roman" w:hAnsi="Times New Roman"/>
          <w:sz w:val="24"/>
          <w:szCs w:val="24"/>
        </w:rPr>
        <w:t>7048445,44</w:t>
      </w:r>
      <w:r w:rsidR="00A51E1E">
        <w:rPr>
          <w:rFonts w:ascii="Times New Roman" w:hAnsi="Times New Roman"/>
          <w:sz w:val="24"/>
          <w:szCs w:val="24"/>
        </w:rPr>
        <w:t xml:space="preserve"> Eur (20</w:t>
      </w:r>
      <w:r w:rsidR="002039D8">
        <w:rPr>
          <w:rFonts w:ascii="Times New Roman" w:hAnsi="Times New Roman"/>
          <w:sz w:val="24"/>
          <w:szCs w:val="24"/>
        </w:rPr>
        <w:t>20</w:t>
      </w:r>
      <w:r w:rsidR="00A51E1E">
        <w:rPr>
          <w:rFonts w:ascii="Times New Roman" w:hAnsi="Times New Roman"/>
          <w:sz w:val="24"/>
          <w:szCs w:val="24"/>
        </w:rPr>
        <w:t xml:space="preserve"> m. </w:t>
      </w:r>
      <w:r w:rsidR="00DA7408" w:rsidRPr="0013539E">
        <w:rPr>
          <w:rFonts w:ascii="Times New Roman" w:hAnsi="Times New Roman"/>
          <w:sz w:val="24"/>
          <w:szCs w:val="24"/>
        </w:rPr>
        <w:t>–</w:t>
      </w:r>
      <w:r w:rsidR="00266BCC" w:rsidRPr="0013539E">
        <w:rPr>
          <w:rFonts w:ascii="Times New Roman" w:hAnsi="Times New Roman"/>
          <w:sz w:val="24"/>
          <w:szCs w:val="24"/>
        </w:rPr>
        <w:t xml:space="preserve"> </w:t>
      </w:r>
      <w:r w:rsidR="00A51E1E">
        <w:rPr>
          <w:rFonts w:ascii="Times New Roman" w:hAnsi="Times New Roman"/>
          <w:sz w:val="24"/>
          <w:szCs w:val="24"/>
        </w:rPr>
        <w:t>15</w:t>
      </w:r>
      <w:r w:rsidR="002039D8">
        <w:rPr>
          <w:rFonts w:ascii="Times New Roman" w:hAnsi="Times New Roman"/>
          <w:sz w:val="24"/>
          <w:szCs w:val="24"/>
        </w:rPr>
        <w:t>277772,91</w:t>
      </w:r>
      <w:r w:rsidR="00266BCC" w:rsidRPr="0013539E">
        <w:rPr>
          <w:rFonts w:ascii="Times New Roman" w:hAnsi="Times New Roman"/>
          <w:sz w:val="24"/>
          <w:szCs w:val="24"/>
        </w:rPr>
        <w:t xml:space="preserve"> </w:t>
      </w:r>
      <w:r w:rsidR="00335BA0" w:rsidRPr="0013539E">
        <w:rPr>
          <w:rFonts w:ascii="Times New Roman" w:hAnsi="Times New Roman"/>
          <w:sz w:val="24"/>
          <w:szCs w:val="24"/>
        </w:rPr>
        <w:t>Eur</w:t>
      </w:r>
      <w:r w:rsidR="00A51E1E">
        <w:rPr>
          <w:rFonts w:ascii="Times New Roman" w:hAnsi="Times New Roman"/>
          <w:sz w:val="24"/>
          <w:szCs w:val="24"/>
        </w:rPr>
        <w:t xml:space="preserve">), </w:t>
      </w:r>
      <w:r w:rsidR="002039D8">
        <w:rPr>
          <w:rFonts w:ascii="Times New Roman" w:hAnsi="Times New Roman"/>
          <w:sz w:val="24"/>
          <w:szCs w:val="24"/>
        </w:rPr>
        <w:t>t. y. padidėjo 1770672,53</w:t>
      </w:r>
      <w:r w:rsidR="00F33C83" w:rsidRPr="0013539E">
        <w:rPr>
          <w:rFonts w:ascii="Times New Roman" w:hAnsi="Times New Roman"/>
          <w:sz w:val="24"/>
          <w:szCs w:val="24"/>
        </w:rPr>
        <w:t xml:space="preserve"> Eur</w:t>
      </w:r>
      <w:r w:rsidR="00A51E1E">
        <w:rPr>
          <w:rFonts w:ascii="Times New Roman" w:hAnsi="Times New Roman"/>
          <w:sz w:val="24"/>
          <w:szCs w:val="24"/>
        </w:rPr>
        <w:t xml:space="preserve"> arba </w:t>
      </w:r>
      <w:r w:rsidR="002039D8">
        <w:rPr>
          <w:rFonts w:ascii="Times New Roman" w:hAnsi="Times New Roman"/>
          <w:sz w:val="24"/>
          <w:szCs w:val="24"/>
        </w:rPr>
        <w:t>11,59</w:t>
      </w:r>
      <w:r w:rsidR="00A51E1E">
        <w:rPr>
          <w:rFonts w:ascii="Times New Roman" w:hAnsi="Times New Roman"/>
          <w:sz w:val="24"/>
          <w:szCs w:val="24"/>
        </w:rPr>
        <w:t xml:space="preserve"> proc</w:t>
      </w:r>
      <w:r w:rsidR="00670D4F">
        <w:rPr>
          <w:rFonts w:ascii="Times New Roman" w:hAnsi="Times New Roman"/>
          <w:sz w:val="24"/>
          <w:szCs w:val="24"/>
        </w:rPr>
        <w:t>.</w:t>
      </w:r>
    </w:p>
    <w:bookmarkEnd w:id="16"/>
    <w:p w14:paraId="1C7D262A" w14:textId="2882AA34" w:rsidR="00E57144" w:rsidRDefault="00A51E1E" w:rsidP="00FF618B">
      <w:pPr>
        <w:spacing w:after="0"/>
        <w:ind w:right="-852"/>
        <w:jc w:val="both"/>
        <w:rPr>
          <w:rFonts w:ascii="Times New Roman" w:hAnsi="Times New Roman"/>
          <w:sz w:val="24"/>
          <w:szCs w:val="24"/>
        </w:rPr>
      </w:pPr>
      <w:r>
        <w:rPr>
          <w:rFonts w:ascii="Times New Roman" w:hAnsi="Times New Roman"/>
          <w:sz w:val="24"/>
          <w:szCs w:val="24"/>
        </w:rPr>
        <w:tab/>
        <w:t>202</w:t>
      </w:r>
      <w:r w:rsidR="002039D8">
        <w:rPr>
          <w:rFonts w:ascii="Times New Roman" w:hAnsi="Times New Roman"/>
          <w:sz w:val="24"/>
          <w:szCs w:val="24"/>
        </w:rPr>
        <w:t>1</w:t>
      </w:r>
      <w:r>
        <w:rPr>
          <w:rFonts w:ascii="Times New Roman" w:hAnsi="Times New Roman"/>
          <w:sz w:val="24"/>
          <w:szCs w:val="24"/>
        </w:rPr>
        <w:t xml:space="preserve"> m</w:t>
      </w:r>
      <w:r w:rsidR="00A008FD">
        <w:rPr>
          <w:rFonts w:ascii="Times New Roman" w:hAnsi="Times New Roman"/>
          <w:sz w:val="24"/>
          <w:szCs w:val="24"/>
        </w:rPr>
        <w:t>. savivaldybei apskaičiuota kitų</w:t>
      </w:r>
      <w:r>
        <w:rPr>
          <w:rFonts w:ascii="Times New Roman" w:hAnsi="Times New Roman"/>
          <w:sz w:val="24"/>
          <w:szCs w:val="24"/>
        </w:rPr>
        <w:t xml:space="preserve"> pajamų iš mokesčių </w:t>
      </w:r>
      <w:r w:rsidR="004A4F9C">
        <w:rPr>
          <w:rFonts w:ascii="Times New Roman" w:hAnsi="Times New Roman"/>
          <w:sz w:val="24"/>
          <w:szCs w:val="24"/>
        </w:rPr>
        <w:t>309957,44 Eur</w:t>
      </w:r>
      <w:r w:rsidR="00FC19D1">
        <w:rPr>
          <w:rFonts w:ascii="Times New Roman" w:hAnsi="Times New Roman"/>
          <w:sz w:val="24"/>
          <w:szCs w:val="24"/>
        </w:rPr>
        <w:t xml:space="preserve"> (2020 m. – 216699,27 Eur)</w:t>
      </w:r>
      <w:r w:rsidR="00A008FD">
        <w:rPr>
          <w:rFonts w:ascii="Times New Roman" w:hAnsi="Times New Roman"/>
          <w:sz w:val="24"/>
          <w:szCs w:val="24"/>
        </w:rPr>
        <w:t xml:space="preserve"> </w:t>
      </w:r>
      <w:r w:rsidR="00F9148B">
        <w:rPr>
          <w:rFonts w:ascii="Times New Roman" w:hAnsi="Times New Roman"/>
          <w:sz w:val="24"/>
          <w:szCs w:val="24"/>
        </w:rPr>
        <w:t>(</w:t>
      </w:r>
      <w:r w:rsidR="00FC19D1">
        <w:rPr>
          <w:rFonts w:ascii="Times New Roman" w:hAnsi="Times New Roman"/>
          <w:sz w:val="24"/>
          <w:szCs w:val="24"/>
        </w:rPr>
        <w:t>žemės</w:t>
      </w:r>
      <w:r w:rsidR="00807D11">
        <w:rPr>
          <w:rFonts w:ascii="Times New Roman" w:hAnsi="Times New Roman"/>
          <w:sz w:val="24"/>
          <w:szCs w:val="24"/>
        </w:rPr>
        <w:t xml:space="preserve"> mokesčio</w:t>
      </w:r>
      <w:r w:rsidR="00FC19D1">
        <w:rPr>
          <w:rFonts w:ascii="Times New Roman" w:hAnsi="Times New Roman"/>
          <w:sz w:val="24"/>
          <w:szCs w:val="24"/>
        </w:rPr>
        <w:t xml:space="preserve">, </w:t>
      </w:r>
      <w:r w:rsidR="00F260EB">
        <w:rPr>
          <w:rFonts w:ascii="Times New Roman" w:hAnsi="Times New Roman"/>
          <w:sz w:val="24"/>
          <w:szCs w:val="24"/>
        </w:rPr>
        <w:t>paveldimo turto ir nekilnojamojo turto</w:t>
      </w:r>
      <w:r w:rsidR="00807D11">
        <w:rPr>
          <w:rFonts w:ascii="Times New Roman" w:hAnsi="Times New Roman"/>
          <w:sz w:val="24"/>
          <w:szCs w:val="24"/>
        </w:rPr>
        <w:t xml:space="preserve"> mokesčių</w:t>
      </w:r>
      <w:r w:rsidR="00F9148B">
        <w:rPr>
          <w:rFonts w:ascii="Times New Roman" w:hAnsi="Times New Roman"/>
          <w:sz w:val="24"/>
          <w:szCs w:val="24"/>
        </w:rPr>
        <w:t>)</w:t>
      </w:r>
      <w:r w:rsidR="00A008FD">
        <w:rPr>
          <w:rFonts w:ascii="Times New Roman" w:hAnsi="Times New Roman"/>
          <w:sz w:val="24"/>
          <w:szCs w:val="24"/>
        </w:rPr>
        <w:t xml:space="preserve"> ir 3</w:t>
      </w:r>
      <w:r w:rsidR="00FC19D1">
        <w:rPr>
          <w:rFonts w:ascii="Times New Roman" w:hAnsi="Times New Roman"/>
          <w:sz w:val="24"/>
          <w:szCs w:val="24"/>
        </w:rPr>
        <w:t>2280,69</w:t>
      </w:r>
      <w:r w:rsidR="00A008FD">
        <w:rPr>
          <w:rFonts w:ascii="Times New Roman" w:hAnsi="Times New Roman"/>
          <w:sz w:val="24"/>
          <w:szCs w:val="24"/>
        </w:rPr>
        <w:t xml:space="preserve"> Eur </w:t>
      </w:r>
      <w:r w:rsidR="00FC19D1">
        <w:rPr>
          <w:rFonts w:ascii="Times New Roman" w:hAnsi="Times New Roman"/>
          <w:sz w:val="24"/>
          <w:szCs w:val="24"/>
        </w:rPr>
        <w:t xml:space="preserve">(2020 m. – 33404,85 Eur) </w:t>
      </w:r>
      <w:r w:rsidR="00A008FD">
        <w:rPr>
          <w:rFonts w:ascii="Times New Roman" w:hAnsi="Times New Roman"/>
          <w:sz w:val="24"/>
          <w:szCs w:val="24"/>
        </w:rPr>
        <w:t>kitų</w:t>
      </w:r>
      <w:r w:rsidR="00F260EB">
        <w:rPr>
          <w:rFonts w:ascii="Times New Roman" w:hAnsi="Times New Roman"/>
          <w:sz w:val="24"/>
          <w:szCs w:val="24"/>
        </w:rPr>
        <w:t xml:space="preserve"> </w:t>
      </w:r>
      <w:r w:rsidR="00F9148B">
        <w:rPr>
          <w:rFonts w:ascii="Times New Roman" w:hAnsi="Times New Roman"/>
          <w:sz w:val="24"/>
          <w:szCs w:val="24"/>
        </w:rPr>
        <w:t xml:space="preserve">mokesčių </w:t>
      </w:r>
      <w:r w:rsidR="00F260EB">
        <w:rPr>
          <w:rFonts w:ascii="Times New Roman" w:hAnsi="Times New Roman"/>
          <w:sz w:val="24"/>
          <w:szCs w:val="24"/>
        </w:rPr>
        <w:t>(už valstybinius gamtos išteklius ir aplinkos teršimą)</w:t>
      </w:r>
      <w:r>
        <w:rPr>
          <w:rFonts w:ascii="Times New Roman" w:hAnsi="Times New Roman"/>
          <w:sz w:val="24"/>
          <w:szCs w:val="24"/>
        </w:rPr>
        <w:t xml:space="preserve">. </w:t>
      </w:r>
      <w:r w:rsidR="00F260EB">
        <w:rPr>
          <w:rFonts w:ascii="Times New Roman" w:hAnsi="Times New Roman"/>
          <w:sz w:val="24"/>
          <w:szCs w:val="24"/>
        </w:rPr>
        <w:t>Bendra suma kitų mokesčių padidėjo 92134,01 Eur arba 36,84 proc.</w:t>
      </w:r>
    </w:p>
    <w:p w14:paraId="082DCB50" w14:textId="77777777" w:rsidR="00F177CA" w:rsidRDefault="00F177CA" w:rsidP="00FF618B">
      <w:pPr>
        <w:spacing w:after="0"/>
        <w:ind w:right="-852"/>
        <w:jc w:val="both"/>
        <w:rPr>
          <w:rFonts w:ascii="Times New Roman" w:hAnsi="Times New Roman"/>
          <w:sz w:val="24"/>
          <w:szCs w:val="24"/>
        </w:rPr>
      </w:pPr>
    </w:p>
    <w:p w14:paraId="5FDD7C6D" w14:textId="77777777" w:rsidR="006011DE" w:rsidRPr="0013539E" w:rsidRDefault="00E57144" w:rsidP="00FF618B">
      <w:pPr>
        <w:spacing w:after="0"/>
        <w:ind w:right="-852"/>
        <w:jc w:val="both"/>
        <w:rPr>
          <w:rFonts w:ascii="Times New Roman" w:hAnsi="Times New Roman"/>
          <w:b/>
          <w:sz w:val="24"/>
          <w:szCs w:val="24"/>
        </w:rPr>
      </w:pPr>
      <w:r>
        <w:rPr>
          <w:rFonts w:ascii="Times New Roman" w:hAnsi="Times New Roman"/>
          <w:sz w:val="24"/>
          <w:szCs w:val="24"/>
        </w:rPr>
        <w:tab/>
      </w:r>
      <w:r w:rsidR="006011DE" w:rsidRPr="0013539E">
        <w:rPr>
          <w:rFonts w:ascii="Times New Roman" w:hAnsi="Times New Roman"/>
          <w:b/>
          <w:sz w:val="24"/>
          <w:szCs w:val="24"/>
        </w:rPr>
        <w:t>(P20) Socialinių įmokų pajamos</w:t>
      </w:r>
    </w:p>
    <w:p w14:paraId="4EFB3C8F" w14:textId="77777777" w:rsidR="008C4F21" w:rsidRPr="0013539E" w:rsidRDefault="00C447EA" w:rsidP="00241C80">
      <w:pPr>
        <w:spacing w:after="0"/>
        <w:ind w:right="-852"/>
        <w:jc w:val="both"/>
        <w:rPr>
          <w:rFonts w:ascii="Times New Roman" w:hAnsi="Times New Roman"/>
          <w:b/>
          <w:sz w:val="24"/>
          <w:szCs w:val="24"/>
        </w:rPr>
      </w:pPr>
      <w:r w:rsidRPr="0013539E">
        <w:rPr>
          <w:rFonts w:ascii="Times New Roman" w:hAnsi="Times New Roman"/>
          <w:b/>
          <w:sz w:val="24"/>
          <w:szCs w:val="24"/>
        </w:rPr>
        <w:tab/>
      </w:r>
    </w:p>
    <w:p w14:paraId="52A81C2C" w14:textId="3E6F9FD6" w:rsidR="005E0B71" w:rsidRDefault="006011DE" w:rsidP="003C7075">
      <w:pPr>
        <w:spacing w:after="0"/>
        <w:ind w:right="-852"/>
        <w:jc w:val="both"/>
        <w:rPr>
          <w:rFonts w:ascii="Times New Roman" w:hAnsi="Times New Roman"/>
          <w:sz w:val="24"/>
          <w:szCs w:val="24"/>
        </w:rPr>
      </w:pPr>
      <w:r w:rsidRPr="0013539E">
        <w:rPr>
          <w:rFonts w:ascii="Times New Roman" w:hAnsi="Times New Roman"/>
          <w:sz w:val="24"/>
          <w:szCs w:val="24"/>
        </w:rPr>
        <w:tab/>
      </w:r>
      <w:r w:rsidRPr="003D57EB">
        <w:rPr>
          <w:rFonts w:ascii="Times New Roman" w:hAnsi="Times New Roman"/>
          <w:sz w:val="24"/>
          <w:szCs w:val="24"/>
        </w:rPr>
        <w:t>Ataskaitiniu laikotarpiu</w:t>
      </w:r>
      <w:r w:rsidR="005E0B71" w:rsidRPr="003D57EB">
        <w:rPr>
          <w:rFonts w:ascii="Times New Roman" w:hAnsi="Times New Roman"/>
          <w:sz w:val="24"/>
          <w:szCs w:val="24"/>
        </w:rPr>
        <w:t xml:space="preserve"> socialinė įstaig</w:t>
      </w:r>
      <w:r w:rsidR="005203F6">
        <w:rPr>
          <w:rFonts w:ascii="Times New Roman" w:hAnsi="Times New Roman"/>
          <w:sz w:val="24"/>
          <w:szCs w:val="24"/>
        </w:rPr>
        <w:t>a</w:t>
      </w:r>
      <w:r w:rsidR="005E0B71" w:rsidRPr="003D57EB">
        <w:rPr>
          <w:rFonts w:ascii="Times New Roman" w:hAnsi="Times New Roman"/>
          <w:sz w:val="24"/>
          <w:szCs w:val="24"/>
        </w:rPr>
        <w:t xml:space="preserve"> gavo</w:t>
      </w:r>
      <w:r w:rsidR="00C5727A">
        <w:rPr>
          <w:rFonts w:ascii="Times New Roman" w:hAnsi="Times New Roman"/>
          <w:sz w:val="24"/>
          <w:szCs w:val="24"/>
        </w:rPr>
        <w:t xml:space="preserve"> </w:t>
      </w:r>
      <w:r w:rsidR="003C7075">
        <w:rPr>
          <w:rFonts w:ascii="Times New Roman" w:hAnsi="Times New Roman"/>
          <w:sz w:val="24"/>
          <w:szCs w:val="24"/>
        </w:rPr>
        <w:t>14236,62</w:t>
      </w:r>
      <w:r w:rsidR="00C5727A">
        <w:rPr>
          <w:rFonts w:ascii="Times New Roman" w:hAnsi="Times New Roman"/>
          <w:sz w:val="24"/>
          <w:szCs w:val="24"/>
        </w:rPr>
        <w:t xml:space="preserve"> Eur socialinių įmokų pajamų</w:t>
      </w:r>
      <w:r w:rsidR="005E0B71" w:rsidRPr="003D57EB">
        <w:rPr>
          <w:rFonts w:ascii="Times New Roman" w:hAnsi="Times New Roman"/>
          <w:sz w:val="24"/>
          <w:szCs w:val="24"/>
        </w:rPr>
        <w:t xml:space="preserve">. </w:t>
      </w:r>
      <w:r w:rsidR="003C7075">
        <w:rPr>
          <w:rFonts w:ascii="Times New Roman" w:hAnsi="Times New Roman"/>
          <w:sz w:val="24"/>
          <w:szCs w:val="24"/>
        </w:rPr>
        <w:t xml:space="preserve"> Tai „Vaiko globos išmoka“.</w:t>
      </w:r>
    </w:p>
    <w:p w14:paraId="5B53B194" w14:textId="77777777" w:rsidR="003C7075" w:rsidRDefault="003C7075" w:rsidP="003C7075">
      <w:pPr>
        <w:spacing w:after="0"/>
        <w:ind w:right="-852"/>
        <w:jc w:val="both"/>
        <w:rPr>
          <w:rFonts w:ascii="Times New Roman" w:hAnsi="Times New Roman"/>
          <w:b/>
          <w:sz w:val="24"/>
          <w:szCs w:val="24"/>
        </w:rPr>
      </w:pPr>
    </w:p>
    <w:p w14:paraId="164D97D5" w14:textId="77777777" w:rsidR="008B4C07" w:rsidRPr="0013539E" w:rsidRDefault="005E0B71" w:rsidP="00241C80">
      <w:pPr>
        <w:spacing w:after="0"/>
        <w:ind w:right="-852"/>
        <w:jc w:val="both"/>
        <w:rPr>
          <w:rFonts w:ascii="Times New Roman" w:hAnsi="Times New Roman"/>
          <w:sz w:val="24"/>
          <w:szCs w:val="24"/>
        </w:rPr>
      </w:pPr>
      <w:r>
        <w:rPr>
          <w:rFonts w:ascii="Times New Roman" w:hAnsi="Times New Roman"/>
          <w:b/>
          <w:sz w:val="24"/>
          <w:szCs w:val="24"/>
        </w:rPr>
        <w:tab/>
      </w:r>
      <w:r w:rsidR="008B4C07" w:rsidRPr="00FD147D">
        <w:rPr>
          <w:rFonts w:ascii="Times New Roman" w:hAnsi="Times New Roman"/>
          <w:b/>
          <w:sz w:val="24"/>
          <w:szCs w:val="24"/>
        </w:rPr>
        <w:t>(P21) Pagrindinės veiklos kitos pajamos</w:t>
      </w:r>
    </w:p>
    <w:p w14:paraId="39C683AC" w14:textId="77777777" w:rsidR="008F5751" w:rsidRPr="0013539E" w:rsidRDefault="008F5751" w:rsidP="00241C80">
      <w:pPr>
        <w:spacing w:after="0"/>
        <w:ind w:right="-852"/>
        <w:jc w:val="both"/>
        <w:rPr>
          <w:rFonts w:ascii="Times New Roman" w:hAnsi="Times New Roman"/>
          <w:b/>
          <w:sz w:val="24"/>
          <w:szCs w:val="24"/>
        </w:rPr>
      </w:pPr>
    </w:p>
    <w:p w14:paraId="0FB6274B" w14:textId="286193B4" w:rsidR="00B072AE" w:rsidRPr="0013539E" w:rsidRDefault="008F5751" w:rsidP="00241C80">
      <w:pPr>
        <w:spacing w:after="0"/>
        <w:ind w:right="-852"/>
        <w:jc w:val="both"/>
        <w:rPr>
          <w:rFonts w:ascii="Times New Roman" w:hAnsi="Times New Roman"/>
          <w:sz w:val="24"/>
          <w:szCs w:val="24"/>
        </w:rPr>
      </w:pPr>
      <w:r w:rsidRPr="0013539E">
        <w:rPr>
          <w:rFonts w:ascii="Times New Roman" w:hAnsi="Times New Roman"/>
          <w:b/>
          <w:sz w:val="24"/>
          <w:szCs w:val="24"/>
        </w:rPr>
        <w:tab/>
      </w:r>
      <w:r w:rsidR="0062277A">
        <w:rPr>
          <w:rFonts w:ascii="Times New Roman" w:hAnsi="Times New Roman"/>
          <w:sz w:val="24"/>
          <w:szCs w:val="24"/>
        </w:rPr>
        <w:t>2</w:t>
      </w:r>
      <w:r w:rsidR="00B20BED">
        <w:rPr>
          <w:rFonts w:ascii="Times New Roman" w:hAnsi="Times New Roman"/>
          <w:sz w:val="24"/>
          <w:szCs w:val="24"/>
        </w:rPr>
        <w:t>02</w:t>
      </w:r>
      <w:r w:rsidR="008F35F0">
        <w:rPr>
          <w:rFonts w:ascii="Times New Roman" w:hAnsi="Times New Roman"/>
          <w:sz w:val="24"/>
          <w:szCs w:val="24"/>
        </w:rPr>
        <w:t>1</w:t>
      </w:r>
      <w:r w:rsidR="001834AC" w:rsidRPr="0013539E">
        <w:rPr>
          <w:rFonts w:ascii="Times New Roman" w:hAnsi="Times New Roman"/>
          <w:sz w:val="24"/>
          <w:szCs w:val="24"/>
        </w:rPr>
        <w:t xml:space="preserve"> metais savivaldybė turėjo </w:t>
      </w:r>
      <w:r w:rsidR="003C7075">
        <w:rPr>
          <w:rFonts w:ascii="Times New Roman" w:hAnsi="Times New Roman"/>
          <w:b/>
          <w:sz w:val="24"/>
          <w:szCs w:val="24"/>
        </w:rPr>
        <w:t>1</w:t>
      </w:r>
      <w:r w:rsidR="008F35F0">
        <w:rPr>
          <w:rFonts w:ascii="Times New Roman" w:hAnsi="Times New Roman"/>
          <w:b/>
          <w:sz w:val="24"/>
          <w:szCs w:val="24"/>
        </w:rPr>
        <w:t>0273572,50</w:t>
      </w:r>
      <w:r w:rsidR="005E0B71">
        <w:rPr>
          <w:rFonts w:ascii="Times New Roman" w:hAnsi="Times New Roman"/>
          <w:sz w:val="24"/>
          <w:szCs w:val="24"/>
        </w:rPr>
        <w:t xml:space="preserve"> Eur (</w:t>
      </w:r>
      <w:r w:rsidR="00A90CDC">
        <w:rPr>
          <w:rFonts w:ascii="Times New Roman" w:hAnsi="Times New Roman"/>
          <w:sz w:val="24"/>
          <w:szCs w:val="24"/>
        </w:rPr>
        <w:t>padidėjo 5,80 proc.</w:t>
      </w:r>
      <w:r w:rsidR="00A210BC" w:rsidRPr="005E0B71">
        <w:rPr>
          <w:rFonts w:ascii="Times New Roman" w:hAnsi="Times New Roman"/>
          <w:sz w:val="24"/>
          <w:szCs w:val="24"/>
        </w:rPr>
        <w:t>)</w:t>
      </w:r>
      <w:r w:rsidR="001834AC" w:rsidRPr="005E0B71">
        <w:rPr>
          <w:rFonts w:ascii="Times New Roman" w:hAnsi="Times New Roman"/>
          <w:sz w:val="24"/>
          <w:szCs w:val="24"/>
        </w:rPr>
        <w:t xml:space="preserve"> </w:t>
      </w:r>
      <w:r w:rsidR="001479E9" w:rsidRPr="005E0B71">
        <w:rPr>
          <w:rFonts w:ascii="Times New Roman" w:hAnsi="Times New Roman"/>
          <w:sz w:val="24"/>
          <w:szCs w:val="24"/>
        </w:rPr>
        <w:t xml:space="preserve"> </w:t>
      </w:r>
      <w:r w:rsidR="001834AC" w:rsidRPr="005E0B71">
        <w:rPr>
          <w:rFonts w:ascii="Times New Roman" w:hAnsi="Times New Roman"/>
          <w:sz w:val="24"/>
          <w:szCs w:val="24"/>
        </w:rPr>
        <w:t>p</w:t>
      </w:r>
      <w:r w:rsidR="00A35DAF" w:rsidRPr="005E0B71">
        <w:rPr>
          <w:rFonts w:ascii="Times New Roman" w:hAnsi="Times New Roman"/>
          <w:sz w:val="24"/>
          <w:szCs w:val="24"/>
        </w:rPr>
        <w:t>agrindinės ve</w:t>
      </w:r>
      <w:r w:rsidR="001834AC" w:rsidRPr="005E0B71">
        <w:rPr>
          <w:rFonts w:ascii="Times New Roman" w:hAnsi="Times New Roman"/>
          <w:sz w:val="24"/>
          <w:szCs w:val="24"/>
        </w:rPr>
        <w:t>iklos kitų pajamų</w:t>
      </w:r>
      <w:r w:rsidR="00A8560B" w:rsidRPr="005E0B71">
        <w:rPr>
          <w:rFonts w:ascii="Times New Roman" w:hAnsi="Times New Roman"/>
          <w:sz w:val="24"/>
          <w:szCs w:val="24"/>
        </w:rPr>
        <w:t>.</w:t>
      </w:r>
      <w:r w:rsidR="00A90CDC">
        <w:rPr>
          <w:rFonts w:ascii="Times New Roman" w:hAnsi="Times New Roman"/>
          <w:sz w:val="24"/>
          <w:szCs w:val="24"/>
        </w:rPr>
        <w:t xml:space="preserve"> Tai sudaro: 8466675,12</w:t>
      </w:r>
      <w:r w:rsidR="005E2D73" w:rsidRPr="005E0B71">
        <w:rPr>
          <w:rFonts w:ascii="Times New Roman" w:hAnsi="Times New Roman"/>
          <w:sz w:val="24"/>
          <w:szCs w:val="24"/>
        </w:rPr>
        <w:t xml:space="preserve"> </w:t>
      </w:r>
      <w:r w:rsidR="00A90CDC">
        <w:rPr>
          <w:rFonts w:ascii="Times New Roman" w:hAnsi="Times New Roman"/>
          <w:sz w:val="24"/>
          <w:szCs w:val="24"/>
        </w:rPr>
        <w:t>(padidėjo 3,87 proc.</w:t>
      </w:r>
      <w:r w:rsidR="00A90CDC" w:rsidRPr="005E0B71">
        <w:rPr>
          <w:rFonts w:ascii="Times New Roman" w:hAnsi="Times New Roman"/>
          <w:sz w:val="24"/>
          <w:szCs w:val="24"/>
        </w:rPr>
        <w:t>)</w:t>
      </w:r>
      <w:r w:rsidR="00A90CDC">
        <w:rPr>
          <w:rFonts w:ascii="Times New Roman" w:hAnsi="Times New Roman"/>
          <w:sz w:val="24"/>
          <w:szCs w:val="24"/>
        </w:rPr>
        <w:t xml:space="preserve"> </w:t>
      </w:r>
      <w:r w:rsidR="00C2322B" w:rsidRPr="005E0B71">
        <w:rPr>
          <w:rFonts w:ascii="Times New Roman" w:hAnsi="Times New Roman"/>
          <w:sz w:val="24"/>
          <w:szCs w:val="24"/>
        </w:rPr>
        <w:t>viešųjų sveikatos priežiūros įstaigų</w:t>
      </w:r>
      <w:r w:rsidR="00B20BED">
        <w:rPr>
          <w:rFonts w:ascii="Times New Roman" w:hAnsi="Times New Roman"/>
          <w:sz w:val="24"/>
          <w:szCs w:val="24"/>
        </w:rPr>
        <w:t xml:space="preserve"> </w:t>
      </w:r>
      <w:r w:rsidR="00BA2A63" w:rsidRPr="005E0B71">
        <w:rPr>
          <w:rFonts w:ascii="Times New Roman" w:hAnsi="Times New Roman"/>
          <w:sz w:val="24"/>
          <w:szCs w:val="24"/>
        </w:rPr>
        <w:t>pajamos</w:t>
      </w:r>
      <w:r w:rsidR="0003376A" w:rsidRPr="005E0B71">
        <w:rPr>
          <w:rFonts w:ascii="Times New Roman" w:hAnsi="Times New Roman"/>
          <w:sz w:val="24"/>
          <w:szCs w:val="24"/>
        </w:rPr>
        <w:t xml:space="preserve"> už suteiktas paslaugas</w:t>
      </w:r>
      <w:r w:rsidR="00A90CDC">
        <w:rPr>
          <w:rFonts w:ascii="Times New Roman" w:hAnsi="Times New Roman"/>
          <w:sz w:val="24"/>
          <w:szCs w:val="24"/>
        </w:rPr>
        <w:t>,</w:t>
      </w:r>
      <w:r w:rsidR="005A4590" w:rsidRPr="005E0B71">
        <w:rPr>
          <w:rFonts w:ascii="Times New Roman" w:hAnsi="Times New Roman"/>
          <w:sz w:val="24"/>
          <w:szCs w:val="24"/>
        </w:rPr>
        <w:t xml:space="preserve"> </w:t>
      </w:r>
      <w:r w:rsidR="00A90CDC">
        <w:rPr>
          <w:rFonts w:ascii="Times New Roman" w:hAnsi="Times New Roman"/>
          <w:sz w:val="24"/>
          <w:szCs w:val="24"/>
        </w:rPr>
        <w:t>883782,06 Eur</w:t>
      </w:r>
      <w:r w:rsidR="00BF720E">
        <w:rPr>
          <w:rFonts w:ascii="Times New Roman" w:hAnsi="Times New Roman"/>
          <w:sz w:val="24"/>
          <w:szCs w:val="24"/>
        </w:rPr>
        <w:t xml:space="preserve"> (sumažėjo 6,53 proc.)</w:t>
      </w:r>
      <w:r w:rsidR="00A90CDC">
        <w:rPr>
          <w:rFonts w:ascii="Times New Roman" w:hAnsi="Times New Roman"/>
          <w:sz w:val="24"/>
          <w:szCs w:val="24"/>
        </w:rPr>
        <w:t xml:space="preserve"> s</w:t>
      </w:r>
      <w:r w:rsidR="00B20BED" w:rsidRPr="0013539E">
        <w:rPr>
          <w:rFonts w:ascii="Times New Roman" w:hAnsi="Times New Roman"/>
          <w:sz w:val="24"/>
          <w:szCs w:val="24"/>
        </w:rPr>
        <w:t>avivaldybės administracijos</w:t>
      </w:r>
      <w:r w:rsidR="00B20BED">
        <w:rPr>
          <w:rFonts w:ascii="Times New Roman" w:hAnsi="Times New Roman"/>
          <w:sz w:val="24"/>
          <w:szCs w:val="24"/>
        </w:rPr>
        <w:t xml:space="preserve"> </w:t>
      </w:r>
      <w:r w:rsidR="00B20BED" w:rsidRPr="0013539E">
        <w:rPr>
          <w:rFonts w:ascii="Times New Roman" w:hAnsi="Times New Roman"/>
          <w:sz w:val="24"/>
          <w:szCs w:val="24"/>
        </w:rPr>
        <w:t xml:space="preserve">pajamos </w:t>
      </w:r>
      <w:r w:rsidR="00B20BED">
        <w:rPr>
          <w:rFonts w:ascii="Times New Roman" w:hAnsi="Times New Roman"/>
          <w:sz w:val="24"/>
          <w:szCs w:val="24"/>
        </w:rPr>
        <w:t>suteiktas paslaugas, turto naudojimą, turto pardavimą</w:t>
      </w:r>
      <w:r w:rsidR="00B20BED" w:rsidRPr="0013539E">
        <w:rPr>
          <w:rFonts w:ascii="Times New Roman" w:hAnsi="Times New Roman"/>
          <w:sz w:val="24"/>
          <w:szCs w:val="24"/>
        </w:rPr>
        <w:t>, vietinės ir valstybės rinkliavos</w:t>
      </w:r>
      <w:r w:rsidR="00A90CDC">
        <w:rPr>
          <w:rFonts w:ascii="Times New Roman" w:hAnsi="Times New Roman"/>
          <w:sz w:val="24"/>
          <w:szCs w:val="24"/>
        </w:rPr>
        <w:t>,</w:t>
      </w:r>
      <w:r w:rsidR="00BF720E">
        <w:rPr>
          <w:rFonts w:ascii="Times New Roman" w:hAnsi="Times New Roman"/>
          <w:sz w:val="24"/>
          <w:szCs w:val="24"/>
        </w:rPr>
        <w:t xml:space="preserve"> 923115,32 Eur</w:t>
      </w:r>
      <w:r w:rsidR="00FD147D">
        <w:rPr>
          <w:rFonts w:ascii="Times New Roman" w:hAnsi="Times New Roman"/>
          <w:sz w:val="24"/>
          <w:szCs w:val="24"/>
        </w:rPr>
        <w:t xml:space="preserve"> (pasidėjo 11,69 proc.)</w:t>
      </w:r>
      <w:r w:rsidR="00B20BED" w:rsidRPr="0013539E">
        <w:rPr>
          <w:rFonts w:ascii="Times New Roman" w:hAnsi="Times New Roman"/>
          <w:sz w:val="24"/>
          <w:szCs w:val="24"/>
        </w:rPr>
        <w:t xml:space="preserve"> </w:t>
      </w:r>
      <w:r w:rsidR="00BF720E">
        <w:rPr>
          <w:rFonts w:ascii="Times New Roman" w:hAnsi="Times New Roman"/>
          <w:sz w:val="24"/>
          <w:szCs w:val="24"/>
        </w:rPr>
        <w:t>p</w:t>
      </w:r>
      <w:r w:rsidR="00CE3F12" w:rsidRPr="005E0B71">
        <w:rPr>
          <w:rFonts w:ascii="Times New Roman" w:hAnsi="Times New Roman"/>
          <w:sz w:val="24"/>
          <w:szCs w:val="24"/>
        </w:rPr>
        <w:t>ajamos už išlaikymą š</w:t>
      </w:r>
      <w:r w:rsidR="005A4590" w:rsidRPr="005E0B71">
        <w:rPr>
          <w:rFonts w:ascii="Times New Roman" w:hAnsi="Times New Roman"/>
          <w:sz w:val="24"/>
          <w:szCs w:val="24"/>
        </w:rPr>
        <w:t>vietimo</w:t>
      </w:r>
      <w:r w:rsidR="00CE3F12" w:rsidRPr="005E0B71">
        <w:rPr>
          <w:rFonts w:ascii="Times New Roman" w:hAnsi="Times New Roman"/>
          <w:sz w:val="24"/>
          <w:szCs w:val="24"/>
        </w:rPr>
        <w:t>, socialinės apsaugos ir kitose įstaigose</w:t>
      </w:r>
      <w:r w:rsidR="00F865A9" w:rsidRPr="0013539E">
        <w:rPr>
          <w:rFonts w:ascii="Times New Roman" w:hAnsi="Times New Roman"/>
          <w:sz w:val="24"/>
          <w:szCs w:val="24"/>
        </w:rPr>
        <w:t>.</w:t>
      </w:r>
      <w:r w:rsidR="0003376A" w:rsidRPr="0013539E">
        <w:rPr>
          <w:rFonts w:ascii="Times New Roman" w:hAnsi="Times New Roman"/>
          <w:sz w:val="24"/>
          <w:szCs w:val="24"/>
        </w:rPr>
        <w:t xml:space="preserve"> </w:t>
      </w:r>
    </w:p>
    <w:p w14:paraId="5A0E1880" w14:textId="62FB39A2" w:rsidR="008B1A37" w:rsidRPr="0013539E" w:rsidRDefault="00B072AE" w:rsidP="00241C80">
      <w:pPr>
        <w:spacing w:after="0"/>
        <w:ind w:right="-852"/>
        <w:jc w:val="both"/>
        <w:rPr>
          <w:rFonts w:ascii="Times New Roman" w:hAnsi="Times New Roman"/>
          <w:sz w:val="24"/>
          <w:szCs w:val="24"/>
        </w:rPr>
      </w:pPr>
      <w:r w:rsidRPr="0013539E">
        <w:rPr>
          <w:rFonts w:ascii="Times New Roman" w:hAnsi="Times New Roman"/>
          <w:sz w:val="24"/>
          <w:szCs w:val="24"/>
        </w:rPr>
        <w:tab/>
      </w:r>
      <w:r w:rsidR="00F971B4" w:rsidRPr="0013539E">
        <w:rPr>
          <w:rFonts w:ascii="Times New Roman" w:hAnsi="Times New Roman"/>
          <w:sz w:val="24"/>
          <w:szCs w:val="24"/>
        </w:rPr>
        <w:t>Tarp visų</w:t>
      </w:r>
      <w:r w:rsidR="002D3FC0" w:rsidRPr="0013539E">
        <w:rPr>
          <w:rFonts w:ascii="Times New Roman" w:hAnsi="Times New Roman"/>
          <w:sz w:val="24"/>
          <w:szCs w:val="24"/>
        </w:rPr>
        <w:t xml:space="preserve"> viešojo sektoriaus subjektų </w:t>
      </w:r>
      <w:r w:rsidR="004F4926">
        <w:rPr>
          <w:rFonts w:ascii="Times New Roman" w:hAnsi="Times New Roman"/>
          <w:sz w:val="24"/>
          <w:szCs w:val="24"/>
        </w:rPr>
        <w:t>VšĮ Visagino ligoninė gavo</w:t>
      </w:r>
      <w:r w:rsidR="00E25DDD" w:rsidRPr="0013539E">
        <w:rPr>
          <w:rFonts w:ascii="Times New Roman" w:hAnsi="Times New Roman"/>
          <w:sz w:val="24"/>
          <w:szCs w:val="24"/>
        </w:rPr>
        <w:t xml:space="preserve"> </w:t>
      </w:r>
      <w:r w:rsidR="00F971B4" w:rsidRPr="0013539E">
        <w:rPr>
          <w:rFonts w:ascii="Times New Roman" w:hAnsi="Times New Roman"/>
          <w:sz w:val="24"/>
          <w:szCs w:val="24"/>
        </w:rPr>
        <w:t xml:space="preserve">daugiausiai </w:t>
      </w:r>
      <w:r w:rsidR="006037BA">
        <w:rPr>
          <w:rFonts w:ascii="Times New Roman" w:hAnsi="Times New Roman"/>
          <w:sz w:val="24"/>
          <w:szCs w:val="24"/>
        </w:rPr>
        <w:t>pagrindinės</w:t>
      </w:r>
      <w:r w:rsidR="002D3FC0" w:rsidRPr="0013539E">
        <w:rPr>
          <w:rFonts w:ascii="Times New Roman" w:hAnsi="Times New Roman"/>
          <w:sz w:val="24"/>
          <w:szCs w:val="24"/>
        </w:rPr>
        <w:t xml:space="preserve"> veiklos</w:t>
      </w:r>
      <w:r w:rsidR="006037BA">
        <w:rPr>
          <w:rFonts w:ascii="Times New Roman" w:hAnsi="Times New Roman"/>
          <w:sz w:val="24"/>
          <w:szCs w:val="24"/>
        </w:rPr>
        <w:t xml:space="preserve"> kitų</w:t>
      </w:r>
      <w:r w:rsidR="002D3FC0" w:rsidRPr="0013539E">
        <w:rPr>
          <w:rFonts w:ascii="Times New Roman" w:hAnsi="Times New Roman"/>
          <w:sz w:val="24"/>
          <w:szCs w:val="24"/>
        </w:rPr>
        <w:t xml:space="preserve"> pajamų </w:t>
      </w:r>
      <w:r w:rsidR="00877277">
        <w:rPr>
          <w:rFonts w:ascii="Times New Roman" w:hAnsi="Times New Roman"/>
          <w:sz w:val="24"/>
          <w:szCs w:val="24"/>
        </w:rPr>
        <w:t>6693026,00</w:t>
      </w:r>
      <w:r w:rsidR="004F4926">
        <w:rPr>
          <w:rFonts w:ascii="Times New Roman" w:hAnsi="Times New Roman"/>
          <w:sz w:val="24"/>
          <w:szCs w:val="24"/>
        </w:rPr>
        <w:t>,00</w:t>
      </w:r>
      <w:r w:rsidR="006037BA">
        <w:rPr>
          <w:rFonts w:ascii="Times New Roman" w:hAnsi="Times New Roman"/>
          <w:sz w:val="24"/>
          <w:szCs w:val="24"/>
        </w:rPr>
        <w:t xml:space="preserve"> Eur</w:t>
      </w:r>
      <w:r w:rsidR="008B1A37" w:rsidRPr="0013539E">
        <w:rPr>
          <w:rFonts w:ascii="Times New Roman" w:hAnsi="Times New Roman"/>
          <w:sz w:val="24"/>
          <w:szCs w:val="24"/>
        </w:rPr>
        <w:t>.</w:t>
      </w:r>
      <w:r w:rsidR="00F15604" w:rsidRPr="0013539E">
        <w:rPr>
          <w:rFonts w:ascii="Times New Roman" w:hAnsi="Times New Roman"/>
          <w:sz w:val="24"/>
          <w:szCs w:val="24"/>
        </w:rPr>
        <w:t xml:space="preserve"> </w:t>
      </w:r>
    </w:p>
    <w:p w14:paraId="69CEBF70" w14:textId="77777777" w:rsidR="00577FC2" w:rsidRDefault="00F266D8" w:rsidP="001479E9">
      <w:pPr>
        <w:spacing w:after="0"/>
        <w:ind w:right="-852"/>
        <w:jc w:val="both"/>
        <w:rPr>
          <w:rFonts w:ascii="Times New Roman" w:hAnsi="Times New Roman"/>
          <w:sz w:val="24"/>
          <w:szCs w:val="24"/>
        </w:rPr>
      </w:pPr>
      <w:r w:rsidRPr="0013539E">
        <w:rPr>
          <w:rFonts w:ascii="Times New Roman" w:hAnsi="Times New Roman"/>
          <w:sz w:val="24"/>
          <w:szCs w:val="24"/>
        </w:rPr>
        <w:tab/>
      </w:r>
    </w:p>
    <w:p w14:paraId="3B931CD4" w14:textId="77777777" w:rsidR="001479E9" w:rsidRPr="0013539E" w:rsidRDefault="00577FC2" w:rsidP="001479E9">
      <w:pPr>
        <w:spacing w:after="0"/>
        <w:ind w:right="-852"/>
        <w:jc w:val="both"/>
        <w:rPr>
          <w:rFonts w:ascii="Times New Roman" w:hAnsi="Times New Roman"/>
          <w:b/>
          <w:sz w:val="24"/>
          <w:szCs w:val="24"/>
        </w:rPr>
      </w:pPr>
      <w:r>
        <w:rPr>
          <w:rFonts w:ascii="Times New Roman" w:hAnsi="Times New Roman"/>
          <w:sz w:val="24"/>
          <w:szCs w:val="24"/>
        </w:rPr>
        <w:tab/>
      </w:r>
      <w:r w:rsidR="00CD6A0B" w:rsidRPr="0013539E">
        <w:rPr>
          <w:rFonts w:ascii="Times New Roman" w:hAnsi="Times New Roman"/>
          <w:b/>
          <w:sz w:val="24"/>
          <w:szCs w:val="24"/>
        </w:rPr>
        <w:t>(P23</w:t>
      </w:r>
      <w:r w:rsidR="00545C90" w:rsidRPr="0013539E">
        <w:rPr>
          <w:rFonts w:ascii="Times New Roman" w:hAnsi="Times New Roman"/>
          <w:b/>
          <w:sz w:val="24"/>
          <w:szCs w:val="24"/>
        </w:rPr>
        <w:t>)</w:t>
      </w:r>
      <w:r w:rsidR="00CD6A0B" w:rsidRPr="0013539E">
        <w:rPr>
          <w:rFonts w:ascii="Times New Roman" w:hAnsi="Times New Roman"/>
          <w:b/>
          <w:sz w:val="24"/>
          <w:szCs w:val="24"/>
        </w:rPr>
        <w:t xml:space="preserve"> Finansinės ir investicinės veiklos pajamos ir sąnaudos</w:t>
      </w:r>
      <w:r w:rsidR="001479E9" w:rsidRPr="0013539E">
        <w:rPr>
          <w:rFonts w:ascii="Times New Roman" w:hAnsi="Times New Roman"/>
          <w:b/>
          <w:sz w:val="24"/>
          <w:szCs w:val="24"/>
        </w:rPr>
        <w:t xml:space="preserve">  </w:t>
      </w:r>
      <w:r w:rsidR="001479E9" w:rsidRPr="0013539E">
        <w:rPr>
          <w:rFonts w:ascii="Times New Roman" w:hAnsi="Times New Roman"/>
          <w:b/>
          <w:sz w:val="24"/>
          <w:szCs w:val="24"/>
        </w:rPr>
        <w:tab/>
      </w:r>
    </w:p>
    <w:p w14:paraId="15C5D57F" w14:textId="77777777" w:rsidR="001479E9" w:rsidRPr="0013539E" w:rsidRDefault="001479E9" w:rsidP="001479E9">
      <w:pPr>
        <w:spacing w:after="0"/>
        <w:ind w:right="-852"/>
        <w:jc w:val="both"/>
        <w:rPr>
          <w:rFonts w:ascii="Times New Roman" w:hAnsi="Times New Roman"/>
          <w:b/>
          <w:sz w:val="24"/>
          <w:szCs w:val="24"/>
        </w:rPr>
      </w:pPr>
      <w:r w:rsidRPr="0013539E">
        <w:rPr>
          <w:rFonts w:ascii="Times New Roman" w:hAnsi="Times New Roman"/>
          <w:b/>
          <w:sz w:val="24"/>
          <w:szCs w:val="24"/>
        </w:rPr>
        <w:tab/>
      </w:r>
    </w:p>
    <w:p w14:paraId="619C32DD" w14:textId="2964591F" w:rsidR="007663B7" w:rsidRPr="0013539E" w:rsidRDefault="007663B7" w:rsidP="007663B7">
      <w:pPr>
        <w:spacing w:after="0"/>
        <w:ind w:right="-852"/>
        <w:jc w:val="both"/>
        <w:rPr>
          <w:rFonts w:ascii="Times New Roman" w:hAnsi="Times New Roman"/>
          <w:sz w:val="24"/>
          <w:szCs w:val="24"/>
        </w:rPr>
      </w:pPr>
      <w:r w:rsidRPr="0013539E">
        <w:rPr>
          <w:rFonts w:ascii="Times New Roman" w:hAnsi="Times New Roman"/>
          <w:b/>
          <w:sz w:val="24"/>
          <w:szCs w:val="24"/>
        </w:rPr>
        <w:t xml:space="preserve"> </w:t>
      </w:r>
      <w:r w:rsidRPr="0013539E">
        <w:rPr>
          <w:rFonts w:ascii="Times New Roman" w:hAnsi="Times New Roman"/>
          <w:b/>
          <w:sz w:val="24"/>
          <w:szCs w:val="24"/>
        </w:rPr>
        <w:tab/>
      </w:r>
      <w:r w:rsidR="00F971B4" w:rsidRPr="0013539E">
        <w:rPr>
          <w:rFonts w:ascii="Times New Roman" w:hAnsi="Times New Roman"/>
          <w:sz w:val="24"/>
          <w:szCs w:val="24"/>
        </w:rPr>
        <w:t>Konsoliduotas finansi</w:t>
      </w:r>
      <w:r w:rsidR="002F25E4">
        <w:rPr>
          <w:rFonts w:ascii="Times New Roman" w:hAnsi="Times New Roman"/>
          <w:sz w:val="24"/>
          <w:szCs w:val="24"/>
        </w:rPr>
        <w:t xml:space="preserve">nės ir </w:t>
      </w:r>
      <w:r w:rsidR="004F4926">
        <w:rPr>
          <w:rFonts w:ascii="Times New Roman" w:hAnsi="Times New Roman"/>
          <w:sz w:val="24"/>
          <w:szCs w:val="24"/>
        </w:rPr>
        <w:t>investicinės veiklos 202</w:t>
      </w:r>
      <w:r w:rsidR="00FD147D">
        <w:rPr>
          <w:rFonts w:ascii="Times New Roman" w:hAnsi="Times New Roman"/>
          <w:sz w:val="24"/>
          <w:szCs w:val="24"/>
        </w:rPr>
        <w:t>1</w:t>
      </w:r>
      <w:r w:rsidR="00F971B4" w:rsidRPr="0013539E">
        <w:rPr>
          <w:rFonts w:ascii="Times New Roman" w:hAnsi="Times New Roman"/>
          <w:sz w:val="24"/>
          <w:szCs w:val="24"/>
        </w:rPr>
        <w:t xml:space="preserve"> m. rezultatas</w:t>
      </w:r>
      <w:r w:rsidR="004F4926">
        <w:rPr>
          <w:rFonts w:ascii="Times New Roman" w:hAnsi="Times New Roman"/>
          <w:sz w:val="24"/>
          <w:szCs w:val="24"/>
        </w:rPr>
        <w:t xml:space="preserve"> – </w:t>
      </w:r>
      <w:r w:rsidR="00877277">
        <w:rPr>
          <w:rFonts w:ascii="Times New Roman" w:hAnsi="Times New Roman"/>
          <w:b/>
          <w:sz w:val="24"/>
          <w:szCs w:val="24"/>
        </w:rPr>
        <w:t>2330,88</w:t>
      </w:r>
      <w:r w:rsidR="000C0578" w:rsidRPr="0013539E">
        <w:rPr>
          <w:rFonts w:ascii="Times New Roman" w:hAnsi="Times New Roman"/>
          <w:sz w:val="24"/>
          <w:szCs w:val="24"/>
        </w:rPr>
        <w:t xml:space="preserve"> Eur</w:t>
      </w:r>
      <w:r w:rsidR="002F25E4">
        <w:rPr>
          <w:rFonts w:ascii="Times New Roman" w:hAnsi="Times New Roman"/>
          <w:sz w:val="24"/>
          <w:szCs w:val="24"/>
        </w:rPr>
        <w:t xml:space="preserve"> yra </w:t>
      </w:r>
      <w:r w:rsidR="00877277">
        <w:rPr>
          <w:rFonts w:ascii="Times New Roman" w:hAnsi="Times New Roman"/>
          <w:sz w:val="24"/>
          <w:szCs w:val="24"/>
        </w:rPr>
        <w:t>teigiamas</w:t>
      </w:r>
      <w:r w:rsidRPr="0013539E">
        <w:rPr>
          <w:rFonts w:ascii="Times New Roman" w:hAnsi="Times New Roman"/>
          <w:sz w:val="24"/>
          <w:szCs w:val="24"/>
        </w:rPr>
        <w:t xml:space="preserve">. </w:t>
      </w:r>
    </w:p>
    <w:p w14:paraId="40583E4C" w14:textId="6FD8759C" w:rsidR="007663B7" w:rsidRPr="0013539E" w:rsidRDefault="004F4926" w:rsidP="007663B7">
      <w:pPr>
        <w:spacing w:after="0"/>
        <w:ind w:right="-852"/>
        <w:jc w:val="both"/>
        <w:rPr>
          <w:rFonts w:ascii="Times New Roman" w:hAnsi="Times New Roman"/>
          <w:sz w:val="24"/>
          <w:szCs w:val="24"/>
        </w:rPr>
      </w:pPr>
      <w:r>
        <w:rPr>
          <w:rFonts w:ascii="Times New Roman" w:hAnsi="Times New Roman"/>
          <w:sz w:val="24"/>
          <w:szCs w:val="24"/>
        </w:rPr>
        <w:tab/>
        <w:t>Iždo 202</w:t>
      </w:r>
      <w:r w:rsidR="002E6E96">
        <w:rPr>
          <w:rFonts w:ascii="Times New Roman" w:hAnsi="Times New Roman"/>
          <w:sz w:val="24"/>
          <w:szCs w:val="24"/>
        </w:rPr>
        <w:t>1</w:t>
      </w:r>
      <w:r w:rsidR="007663B7" w:rsidRPr="0013539E">
        <w:rPr>
          <w:rFonts w:ascii="Times New Roman" w:hAnsi="Times New Roman"/>
          <w:sz w:val="24"/>
          <w:szCs w:val="24"/>
        </w:rPr>
        <w:t xml:space="preserve"> m. finansinės ir investicinės veiklos rezultata</w:t>
      </w:r>
      <w:r w:rsidR="002F25E4">
        <w:rPr>
          <w:rFonts w:ascii="Times New Roman" w:hAnsi="Times New Roman"/>
          <w:sz w:val="24"/>
          <w:szCs w:val="24"/>
        </w:rPr>
        <w:t xml:space="preserve">s </w:t>
      </w:r>
      <w:r w:rsidR="002E6E96">
        <w:rPr>
          <w:rFonts w:ascii="Times New Roman" w:hAnsi="Times New Roman"/>
          <w:sz w:val="24"/>
          <w:szCs w:val="24"/>
        </w:rPr>
        <w:t>15057,38</w:t>
      </w:r>
      <w:r>
        <w:rPr>
          <w:rFonts w:ascii="Times New Roman" w:hAnsi="Times New Roman"/>
          <w:sz w:val="24"/>
          <w:szCs w:val="24"/>
        </w:rPr>
        <w:t>Eur (20</w:t>
      </w:r>
      <w:r w:rsidR="002E6E96">
        <w:rPr>
          <w:rFonts w:ascii="Times New Roman" w:hAnsi="Times New Roman"/>
          <w:sz w:val="24"/>
          <w:szCs w:val="24"/>
        </w:rPr>
        <w:t>20</w:t>
      </w:r>
      <w:r>
        <w:rPr>
          <w:rFonts w:ascii="Times New Roman" w:hAnsi="Times New Roman"/>
          <w:sz w:val="24"/>
          <w:szCs w:val="24"/>
        </w:rPr>
        <w:t xml:space="preserve"> m. </w:t>
      </w:r>
      <w:r w:rsidR="002E6E96">
        <w:rPr>
          <w:rFonts w:ascii="Times New Roman" w:hAnsi="Times New Roman"/>
          <w:sz w:val="24"/>
          <w:szCs w:val="24"/>
        </w:rPr>
        <w:t>70719,25</w:t>
      </w:r>
      <w:r>
        <w:rPr>
          <w:rFonts w:ascii="Times New Roman" w:hAnsi="Times New Roman"/>
          <w:sz w:val="24"/>
          <w:szCs w:val="24"/>
        </w:rPr>
        <w:t xml:space="preserve"> Eur)</w:t>
      </w:r>
      <w:r w:rsidR="007663B7" w:rsidRPr="0013539E">
        <w:rPr>
          <w:rFonts w:ascii="Times New Roman" w:hAnsi="Times New Roman"/>
          <w:sz w:val="24"/>
          <w:szCs w:val="24"/>
        </w:rPr>
        <w:t xml:space="preserve"> yra teigiamas.</w:t>
      </w:r>
    </w:p>
    <w:p w14:paraId="145AC6AC" w14:textId="154121CC" w:rsidR="00A920AA" w:rsidRDefault="007663B7" w:rsidP="007663B7">
      <w:pPr>
        <w:spacing w:after="0"/>
        <w:ind w:right="-852"/>
        <w:jc w:val="both"/>
        <w:rPr>
          <w:rFonts w:ascii="Times New Roman" w:hAnsi="Times New Roman"/>
          <w:sz w:val="24"/>
          <w:szCs w:val="24"/>
        </w:rPr>
      </w:pPr>
      <w:r w:rsidRPr="0013539E">
        <w:rPr>
          <w:rFonts w:ascii="Times New Roman" w:hAnsi="Times New Roman"/>
          <w:sz w:val="24"/>
          <w:szCs w:val="24"/>
        </w:rPr>
        <w:lastRenderedPageBreak/>
        <w:tab/>
      </w:r>
      <w:r w:rsidR="001479E9" w:rsidRPr="00DA7F9E">
        <w:rPr>
          <w:rFonts w:ascii="Times New Roman" w:hAnsi="Times New Roman"/>
          <w:sz w:val="24"/>
          <w:szCs w:val="24"/>
        </w:rPr>
        <w:t>Iždas</w:t>
      </w:r>
      <w:r w:rsidR="001479E9" w:rsidRPr="00DA7F9E">
        <w:rPr>
          <w:rFonts w:ascii="Times New Roman" w:hAnsi="Times New Roman"/>
          <w:b/>
          <w:sz w:val="24"/>
          <w:szCs w:val="24"/>
        </w:rPr>
        <w:t xml:space="preserve"> </w:t>
      </w:r>
      <w:r w:rsidR="00A920AA">
        <w:rPr>
          <w:rFonts w:ascii="Times New Roman" w:hAnsi="Times New Roman"/>
          <w:sz w:val="24"/>
          <w:szCs w:val="24"/>
        </w:rPr>
        <w:t>202</w:t>
      </w:r>
      <w:r w:rsidR="002E6E96">
        <w:rPr>
          <w:rFonts w:ascii="Times New Roman" w:hAnsi="Times New Roman"/>
          <w:sz w:val="24"/>
          <w:szCs w:val="24"/>
        </w:rPr>
        <w:t>1</w:t>
      </w:r>
      <w:r w:rsidR="001479E9" w:rsidRPr="00DA7F9E">
        <w:rPr>
          <w:rFonts w:ascii="Times New Roman" w:hAnsi="Times New Roman"/>
          <w:sz w:val="24"/>
          <w:szCs w:val="24"/>
        </w:rPr>
        <w:t xml:space="preserve"> metais </w:t>
      </w:r>
      <w:r w:rsidR="00D73A1D" w:rsidRPr="00DA7F9E">
        <w:rPr>
          <w:rFonts w:ascii="Times New Roman" w:hAnsi="Times New Roman"/>
          <w:sz w:val="24"/>
          <w:szCs w:val="24"/>
        </w:rPr>
        <w:t xml:space="preserve">gavo </w:t>
      </w:r>
      <w:r w:rsidR="002E6E96">
        <w:rPr>
          <w:rFonts w:ascii="Times New Roman" w:hAnsi="Times New Roman"/>
          <w:sz w:val="24"/>
          <w:szCs w:val="24"/>
        </w:rPr>
        <w:t>25133,17</w:t>
      </w:r>
      <w:r w:rsidR="00A920AA">
        <w:rPr>
          <w:rFonts w:ascii="Times New Roman" w:hAnsi="Times New Roman"/>
          <w:sz w:val="24"/>
          <w:szCs w:val="24"/>
        </w:rPr>
        <w:t xml:space="preserve"> Eur (20</w:t>
      </w:r>
      <w:r w:rsidR="002E6E96">
        <w:rPr>
          <w:rFonts w:ascii="Times New Roman" w:hAnsi="Times New Roman"/>
          <w:sz w:val="24"/>
          <w:szCs w:val="24"/>
        </w:rPr>
        <w:t>20</w:t>
      </w:r>
      <w:r w:rsidR="00441360" w:rsidRPr="00DA7F9E">
        <w:rPr>
          <w:rFonts w:ascii="Times New Roman" w:hAnsi="Times New Roman"/>
          <w:sz w:val="24"/>
          <w:szCs w:val="24"/>
        </w:rPr>
        <w:t xml:space="preserve"> m. – </w:t>
      </w:r>
      <w:r w:rsidR="00B072AE" w:rsidRPr="00DA7F9E">
        <w:rPr>
          <w:rFonts w:ascii="Times New Roman" w:hAnsi="Times New Roman"/>
          <w:sz w:val="24"/>
          <w:szCs w:val="24"/>
        </w:rPr>
        <w:t xml:space="preserve"> </w:t>
      </w:r>
      <w:r w:rsidR="002E6E96">
        <w:rPr>
          <w:rFonts w:ascii="Times New Roman" w:hAnsi="Times New Roman"/>
          <w:sz w:val="24"/>
          <w:szCs w:val="24"/>
        </w:rPr>
        <w:t>83742,02</w:t>
      </w:r>
      <w:r w:rsidR="00DA7F9E" w:rsidRPr="00DA7F9E">
        <w:rPr>
          <w:rFonts w:ascii="Times New Roman" w:hAnsi="Times New Roman"/>
          <w:sz w:val="24"/>
          <w:szCs w:val="24"/>
        </w:rPr>
        <w:t xml:space="preserve"> </w:t>
      </w:r>
      <w:r w:rsidR="004D333C" w:rsidRPr="00DA7F9E">
        <w:rPr>
          <w:rFonts w:ascii="Times New Roman" w:hAnsi="Times New Roman"/>
          <w:sz w:val="24"/>
          <w:szCs w:val="24"/>
        </w:rPr>
        <w:t>Eur</w:t>
      </w:r>
      <w:r w:rsidR="00441360" w:rsidRPr="00DA7F9E">
        <w:rPr>
          <w:rFonts w:ascii="Times New Roman" w:hAnsi="Times New Roman"/>
          <w:sz w:val="24"/>
          <w:szCs w:val="24"/>
        </w:rPr>
        <w:t>)</w:t>
      </w:r>
      <w:r w:rsidR="00D73A1D" w:rsidRPr="00DA7F9E">
        <w:rPr>
          <w:rFonts w:ascii="Times New Roman" w:hAnsi="Times New Roman"/>
          <w:sz w:val="24"/>
          <w:szCs w:val="24"/>
        </w:rPr>
        <w:t xml:space="preserve"> finansinės ir investicinė</w:t>
      </w:r>
      <w:r w:rsidR="00DC132D" w:rsidRPr="00DA7F9E">
        <w:rPr>
          <w:rFonts w:ascii="Times New Roman" w:hAnsi="Times New Roman"/>
          <w:sz w:val="24"/>
          <w:szCs w:val="24"/>
        </w:rPr>
        <w:t xml:space="preserve">s veiklos pajamų, iš jų: </w:t>
      </w:r>
    </w:p>
    <w:p w14:paraId="79847EE3" w14:textId="50F2AB8E" w:rsidR="00A920AA" w:rsidRDefault="00A920AA" w:rsidP="007663B7">
      <w:pPr>
        <w:spacing w:after="0"/>
        <w:ind w:right="-852"/>
        <w:jc w:val="both"/>
        <w:rPr>
          <w:rFonts w:ascii="Times New Roman" w:hAnsi="Times New Roman"/>
          <w:sz w:val="24"/>
          <w:szCs w:val="24"/>
        </w:rPr>
      </w:pPr>
      <w:r>
        <w:rPr>
          <w:rFonts w:ascii="Times New Roman" w:hAnsi="Times New Roman"/>
          <w:sz w:val="24"/>
          <w:szCs w:val="24"/>
        </w:rPr>
        <w:tab/>
      </w:r>
      <w:r w:rsidR="002E6E96">
        <w:rPr>
          <w:rFonts w:ascii="Times New Roman" w:hAnsi="Times New Roman"/>
          <w:sz w:val="24"/>
          <w:szCs w:val="24"/>
        </w:rPr>
        <w:t>21340,18</w:t>
      </w:r>
      <w:r w:rsidR="009E1FC8" w:rsidRPr="00DA7F9E">
        <w:rPr>
          <w:rFonts w:ascii="Times New Roman" w:hAnsi="Times New Roman"/>
          <w:sz w:val="24"/>
          <w:szCs w:val="24"/>
        </w:rPr>
        <w:t xml:space="preserve"> </w:t>
      </w:r>
      <w:r>
        <w:rPr>
          <w:rFonts w:ascii="Times New Roman" w:hAnsi="Times New Roman"/>
          <w:sz w:val="24"/>
          <w:szCs w:val="24"/>
        </w:rPr>
        <w:t>Eur baudų ir delspinigių pajamų;</w:t>
      </w:r>
      <w:r w:rsidR="009E1FC8" w:rsidRPr="00DA7F9E">
        <w:rPr>
          <w:rFonts w:ascii="Times New Roman" w:hAnsi="Times New Roman"/>
          <w:sz w:val="24"/>
          <w:szCs w:val="24"/>
        </w:rPr>
        <w:t xml:space="preserve"> </w:t>
      </w:r>
    </w:p>
    <w:p w14:paraId="6B04B277" w14:textId="4A1AEB31" w:rsidR="00A920AA" w:rsidRDefault="00A920AA" w:rsidP="007663B7">
      <w:pPr>
        <w:spacing w:after="0"/>
        <w:ind w:right="-852"/>
        <w:jc w:val="both"/>
        <w:rPr>
          <w:rFonts w:ascii="Times New Roman" w:hAnsi="Times New Roman"/>
          <w:sz w:val="24"/>
          <w:szCs w:val="24"/>
        </w:rPr>
      </w:pPr>
      <w:r>
        <w:rPr>
          <w:rFonts w:ascii="Times New Roman" w:hAnsi="Times New Roman"/>
          <w:sz w:val="24"/>
          <w:szCs w:val="24"/>
        </w:rPr>
        <w:tab/>
      </w:r>
      <w:r w:rsidR="00B937E5">
        <w:rPr>
          <w:rFonts w:ascii="Times New Roman" w:hAnsi="Times New Roman"/>
          <w:sz w:val="24"/>
          <w:szCs w:val="24"/>
        </w:rPr>
        <w:t xml:space="preserve">  </w:t>
      </w:r>
      <w:r w:rsidR="002E6E96">
        <w:rPr>
          <w:rFonts w:ascii="Times New Roman" w:hAnsi="Times New Roman"/>
          <w:sz w:val="24"/>
          <w:szCs w:val="24"/>
        </w:rPr>
        <w:t>1312,44</w:t>
      </w:r>
      <w:r w:rsidR="00B072AE" w:rsidRPr="00DA7F9E">
        <w:rPr>
          <w:rFonts w:ascii="Times New Roman" w:hAnsi="Times New Roman"/>
          <w:sz w:val="24"/>
          <w:szCs w:val="24"/>
        </w:rPr>
        <w:t xml:space="preserve"> </w:t>
      </w:r>
      <w:r w:rsidR="004D333C" w:rsidRPr="00DA7F9E">
        <w:rPr>
          <w:rFonts w:ascii="Times New Roman" w:hAnsi="Times New Roman"/>
          <w:sz w:val="24"/>
          <w:szCs w:val="24"/>
        </w:rPr>
        <w:t>Eur</w:t>
      </w:r>
      <w:r w:rsidR="00D73A1D" w:rsidRPr="00DA7F9E">
        <w:rPr>
          <w:rFonts w:ascii="Times New Roman" w:hAnsi="Times New Roman"/>
          <w:sz w:val="24"/>
          <w:szCs w:val="24"/>
        </w:rPr>
        <w:t xml:space="preserve"> palūkanos už teigiamą lėšų likutį ein</w:t>
      </w:r>
      <w:r>
        <w:rPr>
          <w:rFonts w:ascii="Times New Roman" w:hAnsi="Times New Roman"/>
          <w:sz w:val="24"/>
          <w:szCs w:val="24"/>
        </w:rPr>
        <w:t>amojoje banko sąskaitoje;</w:t>
      </w:r>
    </w:p>
    <w:p w14:paraId="2E3F5D91" w14:textId="53883F14" w:rsidR="008A29D3" w:rsidRPr="0013539E" w:rsidRDefault="00A920AA" w:rsidP="007663B7">
      <w:pPr>
        <w:spacing w:after="0"/>
        <w:ind w:right="-852"/>
        <w:jc w:val="both"/>
        <w:rPr>
          <w:rFonts w:ascii="Times New Roman" w:hAnsi="Times New Roman"/>
          <w:sz w:val="24"/>
          <w:szCs w:val="24"/>
        </w:rPr>
      </w:pPr>
      <w:r>
        <w:rPr>
          <w:rFonts w:ascii="Times New Roman" w:hAnsi="Times New Roman"/>
          <w:sz w:val="24"/>
          <w:szCs w:val="24"/>
        </w:rPr>
        <w:tab/>
      </w:r>
      <w:r w:rsidR="00B937E5">
        <w:rPr>
          <w:rFonts w:ascii="Times New Roman" w:hAnsi="Times New Roman"/>
          <w:sz w:val="24"/>
          <w:szCs w:val="24"/>
        </w:rPr>
        <w:t xml:space="preserve">  </w:t>
      </w:r>
      <w:r w:rsidR="002E6E96">
        <w:rPr>
          <w:rFonts w:ascii="Times New Roman" w:hAnsi="Times New Roman"/>
          <w:sz w:val="24"/>
          <w:szCs w:val="24"/>
        </w:rPr>
        <w:t xml:space="preserve">2480,55 </w:t>
      </w:r>
      <w:r>
        <w:rPr>
          <w:rFonts w:ascii="Times New Roman" w:hAnsi="Times New Roman"/>
          <w:sz w:val="24"/>
          <w:szCs w:val="24"/>
        </w:rPr>
        <w:t>Eur priskaičiuoti delspinigiai.</w:t>
      </w:r>
    </w:p>
    <w:p w14:paraId="4FF55187" w14:textId="528DBD64" w:rsidR="009E1FC8" w:rsidRDefault="007663B7" w:rsidP="008A29D3">
      <w:pPr>
        <w:tabs>
          <w:tab w:val="left" w:pos="1134"/>
        </w:tabs>
        <w:spacing w:after="0"/>
        <w:ind w:right="-852" w:firstLine="709"/>
        <w:jc w:val="both"/>
        <w:rPr>
          <w:rFonts w:ascii="Times New Roman" w:hAnsi="Times New Roman"/>
          <w:sz w:val="24"/>
          <w:szCs w:val="24"/>
        </w:rPr>
      </w:pPr>
      <w:r w:rsidRPr="0013539E">
        <w:rPr>
          <w:rFonts w:ascii="Times New Roman" w:hAnsi="Times New Roman"/>
          <w:sz w:val="24"/>
          <w:szCs w:val="24"/>
        </w:rPr>
        <w:tab/>
        <w:t xml:space="preserve">Iždo </w:t>
      </w:r>
      <w:r w:rsidR="000C0578" w:rsidRPr="0013539E">
        <w:rPr>
          <w:rFonts w:ascii="Times New Roman" w:hAnsi="Times New Roman"/>
          <w:sz w:val="24"/>
          <w:szCs w:val="24"/>
        </w:rPr>
        <w:t>f</w:t>
      </w:r>
      <w:r w:rsidR="00D73A1D" w:rsidRPr="0013539E">
        <w:rPr>
          <w:rFonts w:ascii="Times New Roman" w:hAnsi="Times New Roman"/>
          <w:sz w:val="24"/>
          <w:szCs w:val="24"/>
        </w:rPr>
        <w:t>inansinės ir investicinės veiklos sąna</w:t>
      </w:r>
      <w:r w:rsidR="008949DB">
        <w:rPr>
          <w:rFonts w:ascii="Times New Roman" w:hAnsi="Times New Roman"/>
          <w:sz w:val="24"/>
          <w:szCs w:val="24"/>
        </w:rPr>
        <w:t>udos 202</w:t>
      </w:r>
      <w:r w:rsidR="002E6E96">
        <w:rPr>
          <w:rFonts w:ascii="Times New Roman" w:hAnsi="Times New Roman"/>
          <w:sz w:val="24"/>
          <w:szCs w:val="24"/>
        </w:rPr>
        <w:t>1</w:t>
      </w:r>
      <w:r w:rsidR="00DC132D" w:rsidRPr="0013539E">
        <w:rPr>
          <w:rFonts w:ascii="Times New Roman" w:hAnsi="Times New Roman"/>
          <w:sz w:val="24"/>
          <w:szCs w:val="24"/>
        </w:rPr>
        <w:t xml:space="preserve"> metais sudarė </w:t>
      </w:r>
      <w:r w:rsidR="00130923">
        <w:rPr>
          <w:rFonts w:ascii="Times New Roman" w:hAnsi="Times New Roman"/>
          <w:sz w:val="24"/>
          <w:szCs w:val="24"/>
        </w:rPr>
        <w:t>10045,79</w:t>
      </w:r>
      <w:r w:rsidR="008949DB">
        <w:rPr>
          <w:rFonts w:ascii="Times New Roman" w:hAnsi="Times New Roman"/>
          <w:sz w:val="24"/>
          <w:szCs w:val="24"/>
        </w:rPr>
        <w:t xml:space="preserve"> Eur (20</w:t>
      </w:r>
      <w:r w:rsidR="002E6E96">
        <w:rPr>
          <w:rFonts w:ascii="Times New Roman" w:hAnsi="Times New Roman"/>
          <w:sz w:val="24"/>
          <w:szCs w:val="24"/>
        </w:rPr>
        <w:t>20</w:t>
      </w:r>
      <w:r w:rsidR="00441360" w:rsidRPr="0013539E">
        <w:rPr>
          <w:rFonts w:ascii="Times New Roman" w:hAnsi="Times New Roman"/>
          <w:sz w:val="24"/>
          <w:szCs w:val="24"/>
        </w:rPr>
        <w:t xml:space="preserve"> m.  –</w:t>
      </w:r>
      <w:r w:rsidR="00DA7F9E">
        <w:rPr>
          <w:rFonts w:ascii="Times New Roman" w:hAnsi="Times New Roman"/>
          <w:sz w:val="24"/>
          <w:szCs w:val="24"/>
        </w:rPr>
        <w:t xml:space="preserve"> </w:t>
      </w:r>
      <w:r w:rsidR="008949DB">
        <w:rPr>
          <w:rFonts w:ascii="Times New Roman" w:hAnsi="Times New Roman"/>
          <w:sz w:val="24"/>
          <w:szCs w:val="24"/>
        </w:rPr>
        <w:t>1</w:t>
      </w:r>
      <w:r w:rsidR="002E6E96">
        <w:rPr>
          <w:rFonts w:ascii="Times New Roman" w:hAnsi="Times New Roman"/>
          <w:sz w:val="24"/>
          <w:szCs w:val="24"/>
        </w:rPr>
        <w:t>3022,77</w:t>
      </w:r>
      <w:r w:rsidR="00DA7F9E" w:rsidRPr="0013539E">
        <w:rPr>
          <w:rFonts w:ascii="Times New Roman" w:hAnsi="Times New Roman"/>
          <w:sz w:val="24"/>
          <w:szCs w:val="24"/>
        </w:rPr>
        <w:t xml:space="preserve"> </w:t>
      </w:r>
      <w:r w:rsidR="004D333C" w:rsidRPr="0013539E">
        <w:rPr>
          <w:rFonts w:ascii="Times New Roman" w:hAnsi="Times New Roman"/>
          <w:sz w:val="24"/>
          <w:szCs w:val="24"/>
        </w:rPr>
        <w:t>Eur</w:t>
      </w:r>
      <w:r w:rsidR="00441360" w:rsidRPr="0013539E">
        <w:rPr>
          <w:rFonts w:ascii="Times New Roman" w:hAnsi="Times New Roman"/>
          <w:sz w:val="24"/>
          <w:szCs w:val="24"/>
        </w:rPr>
        <w:t>)</w:t>
      </w:r>
      <w:r w:rsidR="00D73A1D" w:rsidRPr="0013539E">
        <w:rPr>
          <w:rFonts w:ascii="Times New Roman" w:hAnsi="Times New Roman"/>
          <w:sz w:val="24"/>
          <w:szCs w:val="24"/>
        </w:rPr>
        <w:t>, tai palūkanų sąnaudos už gautas p</w:t>
      </w:r>
      <w:r w:rsidR="00AC4FF1">
        <w:rPr>
          <w:rFonts w:ascii="Times New Roman" w:hAnsi="Times New Roman"/>
          <w:sz w:val="24"/>
          <w:szCs w:val="24"/>
        </w:rPr>
        <w:t>askolas, kurios lyginant s</w:t>
      </w:r>
      <w:r w:rsidR="008949DB">
        <w:rPr>
          <w:rFonts w:ascii="Times New Roman" w:hAnsi="Times New Roman"/>
          <w:sz w:val="24"/>
          <w:szCs w:val="24"/>
        </w:rPr>
        <w:t>u 20</w:t>
      </w:r>
      <w:r w:rsidR="00130923">
        <w:rPr>
          <w:rFonts w:ascii="Times New Roman" w:hAnsi="Times New Roman"/>
          <w:sz w:val="24"/>
          <w:szCs w:val="24"/>
        </w:rPr>
        <w:t>20</w:t>
      </w:r>
      <w:r w:rsidR="00D73A1D" w:rsidRPr="0013539E">
        <w:rPr>
          <w:rFonts w:ascii="Times New Roman" w:hAnsi="Times New Roman"/>
          <w:sz w:val="24"/>
          <w:szCs w:val="24"/>
        </w:rPr>
        <w:t xml:space="preserve"> metais </w:t>
      </w:r>
      <w:r w:rsidR="00203FF5" w:rsidRPr="0013539E">
        <w:rPr>
          <w:rFonts w:ascii="Times New Roman" w:hAnsi="Times New Roman"/>
          <w:sz w:val="24"/>
          <w:szCs w:val="24"/>
        </w:rPr>
        <w:t>sumažėjo</w:t>
      </w:r>
      <w:r w:rsidR="00D73A1D" w:rsidRPr="0013539E">
        <w:rPr>
          <w:rFonts w:ascii="Times New Roman" w:hAnsi="Times New Roman"/>
          <w:sz w:val="24"/>
          <w:szCs w:val="24"/>
        </w:rPr>
        <w:t xml:space="preserve"> </w:t>
      </w:r>
      <w:r w:rsidR="00130923">
        <w:rPr>
          <w:rFonts w:ascii="Times New Roman" w:hAnsi="Times New Roman"/>
          <w:sz w:val="24"/>
          <w:szCs w:val="24"/>
        </w:rPr>
        <w:t>2976,98</w:t>
      </w:r>
      <w:r w:rsidR="00203FF5" w:rsidRPr="0013539E">
        <w:rPr>
          <w:rFonts w:ascii="Times New Roman" w:hAnsi="Times New Roman"/>
          <w:sz w:val="24"/>
          <w:szCs w:val="24"/>
        </w:rPr>
        <w:t xml:space="preserve"> </w:t>
      </w:r>
      <w:r w:rsidR="00E65009" w:rsidRPr="0013539E">
        <w:rPr>
          <w:rFonts w:ascii="Times New Roman" w:hAnsi="Times New Roman"/>
          <w:sz w:val="24"/>
          <w:szCs w:val="24"/>
        </w:rPr>
        <w:t>Eur</w:t>
      </w:r>
      <w:r w:rsidR="0011125F" w:rsidRPr="0013539E">
        <w:rPr>
          <w:rFonts w:ascii="Times New Roman" w:hAnsi="Times New Roman"/>
          <w:sz w:val="24"/>
          <w:szCs w:val="24"/>
        </w:rPr>
        <w:t>,</w:t>
      </w:r>
      <w:r w:rsidR="00D73A1D" w:rsidRPr="0013539E">
        <w:rPr>
          <w:rFonts w:ascii="Times New Roman" w:hAnsi="Times New Roman"/>
          <w:sz w:val="24"/>
          <w:szCs w:val="24"/>
        </w:rPr>
        <w:t xml:space="preserve"> arba </w:t>
      </w:r>
      <w:r w:rsidR="008949DB">
        <w:rPr>
          <w:rFonts w:ascii="Times New Roman" w:hAnsi="Times New Roman"/>
          <w:sz w:val="24"/>
          <w:szCs w:val="24"/>
        </w:rPr>
        <w:t>22,</w:t>
      </w:r>
      <w:r w:rsidR="00130923">
        <w:rPr>
          <w:rFonts w:ascii="Times New Roman" w:hAnsi="Times New Roman"/>
          <w:sz w:val="24"/>
          <w:szCs w:val="24"/>
        </w:rPr>
        <w:t>86</w:t>
      </w:r>
      <w:r w:rsidR="00203FF5" w:rsidRPr="0013539E">
        <w:rPr>
          <w:rFonts w:ascii="Times New Roman" w:hAnsi="Times New Roman"/>
          <w:sz w:val="24"/>
          <w:szCs w:val="24"/>
        </w:rPr>
        <w:t xml:space="preserve"> proc., nes </w:t>
      </w:r>
      <w:r w:rsidR="008949DB">
        <w:rPr>
          <w:rFonts w:ascii="Times New Roman" w:hAnsi="Times New Roman"/>
          <w:sz w:val="24"/>
          <w:szCs w:val="24"/>
        </w:rPr>
        <w:t>202</w:t>
      </w:r>
      <w:r w:rsidR="00130923">
        <w:rPr>
          <w:rFonts w:ascii="Times New Roman" w:hAnsi="Times New Roman"/>
          <w:sz w:val="24"/>
          <w:szCs w:val="24"/>
        </w:rPr>
        <w:t>1</w:t>
      </w:r>
      <w:r w:rsidR="008949DB">
        <w:rPr>
          <w:rFonts w:ascii="Times New Roman" w:hAnsi="Times New Roman"/>
          <w:sz w:val="24"/>
          <w:szCs w:val="24"/>
        </w:rPr>
        <w:t xml:space="preserve"> m. iždas grąžino </w:t>
      </w:r>
      <w:r w:rsidR="00130923">
        <w:rPr>
          <w:rFonts w:ascii="Times New Roman" w:hAnsi="Times New Roman"/>
          <w:sz w:val="24"/>
          <w:szCs w:val="24"/>
        </w:rPr>
        <w:t>356442</w:t>
      </w:r>
      <w:r w:rsidR="008949DB">
        <w:rPr>
          <w:rFonts w:ascii="Times New Roman" w:hAnsi="Times New Roman"/>
          <w:sz w:val="24"/>
          <w:szCs w:val="24"/>
        </w:rPr>
        <w:t>,00 Eur paskolų</w:t>
      </w:r>
      <w:r w:rsidR="00E65009" w:rsidRPr="0013539E">
        <w:rPr>
          <w:rFonts w:ascii="Times New Roman" w:hAnsi="Times New Roman"/>
          <w:sz w:val="24"/>
          <w:szCs w:val="24"/>
        </w:rPr>
        <w:t>.</w:t>
      </w:r>
      <w:r w:rsidR="009E1FC8" w:rsidRPr="009E1FC8">
        <w:rPr>
          <w:rFonts w:ascii="Times New Roman" w:hAnsi="Times New Roman"/>
          <w:sz w:val="24"/>
          <w:szCs w:val="24"/>
        </w:rPr>
        <w:t xml:space="preserve"> </w:t>
      </w:r>
    </w:p>
    <w:p w14:paraId="11457752" w14:textId="09BBC0D9" w:rsidR="007663B7" w:rsidRPr="00AC4FF1" w:rsidRDefault="009E1FC8" w:rsidP="008A29D3">
      <w:pPr>
        <w:tabs>
          <w:tab w:val="left" w:pos="1134"/>
        </w:tabs>
        <w:spacing w:after="0"/>
        <w:ind w:right="-852" w:firstLine="709"/>
        <w:jc w:val="both"/>
        <w:rPr>
          <w:rFonts w:ascii="Times New Roman" w:hAnsi="Times New Roman"/>
          <w:sz w:val="24"/>
          <w:szCs w:val="24"/>
        </w:rPr>
      </w:pPr>
      <w:r>
        <w:rPr>
          <w:rFonts w:ascii="Times New Roman" w:hAnsi="Times New Roman"/>
          <w:sz w:val="24"/>
          <w:szCs w:val="24"/>
        </w:rPr>
        <w:tab/>
      </w:r>
      <w:r w:rsidR="00797727">
        <w:rPr>
          <w:rFonts w:ascii="Times New Roman" w:hAnsi="Times New Roman"/>
          <w:sz w:val="24"/>
          <w:szCs w:val="24"/>
        </w:rPr>
        <w:t>Savivaldybės administracijos</w:t>
      </w:r>
      <w:r w:rsidR="008949DB">
        <w:rPr>
          <w:rFonts w:ascii="Times New Roman" w:hAnsi="Times New Roman"/>
          <w:sz w:val="24"/>
          <w:szCs w:val="24"/>
        </w:rPr>
        <w:t xml:space="preserve"> 202</w:t>
      </w:r>
      <w:r w:rsidR="00130923">
        <w:rPr>
          <w:rFonts w:ascii="Times New Roman" w:hAnsi="Times New Roman"/>
          <w:sz w:val="24"/>
          <w:szCs w:val="24"/>
        </w:rPr>
        <w:t>1</w:t>
      </w:r>
      <w:r w:rsidR="00797727">
        <w:rPr>
          <w:rFonts w:ascii="Times New Roman" w:hAnsi="Times New Roman"/>
          <w:sz w:val="24"/>
          <w:szCs w:val="24"/>
        </w:rPr>
        <w:t xml:space="preserve"> m.</w:t>
      </w:r>
      <w:r w:rsidRPr="00AC4FF1">
        <w:rPr>
          <w:rFonts w:ascii="Times New Roman" w:hAnsi="Times New Roman"/>
          <w:sz w:val="24"/>
          <w:szCs w:val="24"/>
        </w:rPr>
        <w:t xml:space="preserve"> finansinės ir investicinės veiklos </w:t>
      </w:r>
      <w:r w:rsidR="00797727">
        <w:rPr>
          <w:rFonts w:ascii="Times New Roman" w:hAnsi="Times New Roman"/>
          <w:sz w:val="24"/>
          <w:szCs w:val="24"/>
        </w:rPr>
        <w:t>rezultatas ne</w:t>
      </w:r>
      <w:r w:rsidR="00130923">
        <w:rPr>
          <w:rFonts w:ascii="Times New Roman" w:hAnsi="Times New Roman"/>
          <w:sz w:val="24"/>
          <w:szCs w:val="24"/>
        </w:rPr>
        <w:t>igiamas – 8311,40 Eur</w:t>
      </w:r>
      <w:r w:rsidRPr="00AC4FF1">
        <w:rPr>
          <w:rFonts w:ascii="Times New Roman" w:hAnsi="Times New Roman"/>
          <w:sz w:val="24"/>
          <w:szCs w:val="24"/>
        </w:rPr>
        <w:t>.</w:t>
      </w:r>
      <w:r w:rsidR="00F177CA">
        <w:rPr>
          <w:rFonts w:ascii="Times New Roman" w:hAnsi="Times New Roman"/>
          <w:sz w:val="24"/>
          <w:szCs w:val="24"/>
        </w:rPr>
        <w:t xml:space="preserve"> Kitų VSS finansinės ir investicinės veiklos rezultata</w:t>
      </w:r>
      <w:r w:rsidR="00130923">
        <w:rPr>
          <w:rFonts w:ascii="Times New Roman" w:hAnsi="Times New Roman"/>
          <w:sz w:val="24"/>
          <w:szCs w:val="24"/>
        </w:rPr>
        <w:t>i</w:t>
      </w:r>
      <w:r w:rsidR="00F177CA">
        <w:rPr>
          <w:rFonts w:ascii="Times New Roman" w:hAnsi="Times New Roman"/>
          <w:sz w:val="24"/>
          <w:szCs w:val="24"/>
        </w:rPr>
        <w:t xml:space="preserve"> neigiam</w:t>
      </w:r>
      <w:r w:rsidR="00130923">
        <w:rPr>
          <w:rFonts w:ascii="Times New Roman" w:hAnsi="Times New Roman"/>
          <w:sz w:val="24"/>
          <w:szCs w:val="24"/>
        </w:rPr>
        <w:t>i</w:t>
      </w:r>
      <w:r w:rsidR="00F177CA">
        <w:rPr>
          <w:rFonts w:ascii="Times New Roman" w:hAnsi="Times New Roman"/>
          <w:sz w:val="24"/>
          <w:szCs w:val="24"/>
        </w:rPr>
        <w:t>.</w:t>
      </w:r>
    </w:p>
    <w:p w14:paraId="30FF3F02" w14:textId="77777777" w:rsidR="00B2480D" w:rsidRDefault="00346548" w:rsidP="00D0289D">
      <w:pPr>
        <w:tabs>
          <w:tab w:val="left" w:pos="1134"/>
        </w:tabs>
        <w:spacing w:after="0"/>
        <w:ind w:right="-852"/>
        <w:jc w:val="both"/>
        <w:rPr>
          <w:rFonts w:ascii="Times New Roman" w:hAnsi="Times New Roman"/>
          <w:sz w:val="24"/>
          <w:szCs w:val="24"/>
        </w:rPr>
      </w:pPr>
      <w:r w:rsidRPr="00AC4FF1">
        <w:rPr>
          <w:rFonts w:ascii="Times New Roman" w:hAnsi="Times New Roman"/>
          <w:sz w:val="24"/>
          <w:szCs w:val="24"/>
        </w:rPr>
        <w:t xml:space="preserve">           </w:t>
      </w:r>
      <w:r w:rsidR="007663B7" w:rsidRPr="00AC4FF1">
        <w:rPr>
          <w:rFonts w:ascii="Times New Roman" w:hAnsi="Times New Roman"/>
          <w:sz w:val="24"/>
          <w:szCs w:val="24"/>
        </w:rPr>
        <w:tab/>
      </w:r>
      <w:r w:rsidR="00E65009" w:rsidRPr="00AC4FF1">
        <w:rPr>
          <w:rFonts w:ascii="Times New Roman" w:hAnsi="Times New Roman"/>
          <w:sz w:val="24"/>
          <w:szCs w:val="24"/>
        </w:rPr>
        <w:tab/>
      </w:r>
    </w:p>
    <w:p w14:paraId="4B210EBC" w14:textId="77777777" w:rsidR="00D77CE2" w:rsidRPr="0013539E" w:rsidRDefault="00B2480D" w:rsidP="00B318FB">
      <w:pPr>
        <w:spacing w:after="0"/>
        <w:ind w:right="-852"/>
        <w:jc w:val="both"/>
        <w:rPr>
          <w:rFonts w:ascii="Times New Roman" w:hAnsi="Times New Roman"/>
          <w:b/>
          <w:sz w:val="24"/>
          <w:szCs w:val="24"/>
        </w:rPr>
      </w:pPr>
      <w:r>
        <w:rPr>
          <w:rFonts w:ascii="Times New Roman" w:hAnsi="Times New Roman"/>
          <w:sz w:val="24"/>
          <w:szCs w:val="24"/>
        </w:rPr>
        <w:tab/>
      </w:r>
      <w:r w:rsidR="00D77CE2" w:rsidRPr="0013539E">
        <w:rPr>
          <w:rFonts w:ascii="Times New Roman" w:hAnsi="Times New Roman"/>
          <w:b/>
          <w:sz w:val="24"/>
          <w:szCs w:val="24"/>
        </w:rPr>
        <w:t>(P24) Finansinės rizikos valdymas</w:t>
      </w:r>
    </w:p>
    <w:p w14:paraId="4E3F286C" w14:textId="77777777" w:rsidR="00F266D8" w:rsidRPr="0013539E" w:rsidRDefault="00F266D8" w:rsidP="00B54014">
      <w:pPr>
        <w:spacing w:after="0"/>
        <w:ind w:right="-852"/>
        <w:jc w:val="both"/>
        <w:rPr>
          <w:rFonts w:ascii="Times New Roman" w:hAnsi="Times New Roman"/>
          <w:b/>
          <w:sz w:val="24"/>
          <w:szCs w:val="24"/>
        </w:rPr>
      </w:pPr>
    </w:p>
    <w:p w14:paraId="67FEA72D" w14:textId="519CBE78" w:rsidR="00D77CE2" w:rsidRDefault="00D77CE2" w:rsidP="00B54014">
      <w:pPr>
        <w:spacing w:after="0"/>
        <w:ind w:right="-852"/>
        <w:jc w:val="both"/>
        <w:rPr>
          <w:rFonts w:ascii="Times New Roman" w:hAnsi="Times New Roman"/>
          <w:sz w:val="24"/>
          <w:szCs w:val="24"/>
        </w:rPr>
      </w:pPr>
      <w:r w:rsidRPr="0013539E">
        <w:rPr>
          <w:rFonts w:ascii="Times New Roman" w:hAnsi="Times New Roman"/>
          <w:b/>
          <w:sz w:val="24"/>
          <w:szCs w:val="24"/>
        </w:rPr>
        <w:tab/>
      </w:r>
      <w:r w:rsidRPr="0013539E">
        <w:rPr>
          <w:rFonts w:ascii="Times New Roman" w:hAnsi="Times New Roman"/>
          <w:sz w:val="24"/>
          <w:szCs w:val="24"/>
        </w:rPr>
        <w:t xml:space="preserve">Ataskaitinio laikotarpio pabaigoje </w:t>
      </w:r>
      <w:r w:rsidR="00E86489">
        <w:rPr>
          <w:rFonts w:ascii="Times New Roman" w:hAnsi="Times New Roman"/>
          <w:sz w:val="24"/>
          <w:szCs w:val="24"/>
        </w:rPr>
        <w:t>įsipareigojimai nacionaline valiuta sudarė 3151615,32 Eur. Lyginant su praėjusiu laikotarpiu sumažėjo 1553172,27 Eur</w:t>
      </w:r>
      <w:r w:rsidR="007653A0">
        <w:rPr>
          <w:rFonts w:ascii="Times New Roman" w:hAnsi="Times New Roman"/>
          <w:sz w:val="24"/>
          <w:szCs w:val="24"/>
        </w:rPr>
        <w:t xml:space="preserve"> arba 33,02 proc.</w:t>
      </w:r>
      <w:r w:rsidR="00E86489">
        <w:rPr>
          <w:rFonts w:ascii="Times New Roman" w:hAnsi="Times New Roman"/>
          <w:sz w:val="24"/>
          <w:szCs w:val="24"/>
        </w:rPr>
        <w:t>. Finansinio</w:t>
      </w:r>
      <w:r w:rsidRPr="0013539E">
        <w:rPr>
          <w:rFonts w:ascii="Times New Roman" w:hAnsi="Times New Roman"/>
          <w:sz w:val="24"/>
          <w:szCs w:val="24"/>
        </w:rPr>
        <w:t xml:space="preserve"> turto</w:t>
      </w:r>
      <w:r w:rsidR="003D37CD" w:rsidRPr="0013539E">
        <w:rPr>
          <w:rFonts w:ascii="Times New Roman" w:hAnsi="Times New Roman"/>
          <w:sz w:val="24"/>
          <w:szCs w:val="24"/>
        </w:rPr>
        <w:t>,</w:t>
      </w:r>
      <w:r w:rsidRPr="0013539E">
        <w:rPr>
          <w:rFonts w:ascii="Times New Roman" w:hAnsi="Times New Roman"/>
          <w:sz w:val="24"/>
          <w:szCs w:val="24"/>
        </w:rPr>
        <w:t xml:space="preserve"> išreikšto užsienio valiuta</w:t>
      </w:r>
      <w:r w:rsidR="00E86489">
        <w:rPr>
          <w:rFonts w:ascii="Times New Roman" w:hAnsi="Times New Roman"/>
          <w:sz w:val="24"/>
          <w:szCs w:val="24"/>
        </w:rPr>
        <w:t xml:space="preserve"> nėra</w:t>
      </w:r>
      <w:r w:rsidRPr="0013539E">
        <w:rPr>
          <w:rFonts w:ascii="Times New Roman" w:hAnsi="Times New Roman"/>
          <w:sz w:val="24"/>
          <w:szCs w:val="24"/>
        </w:rPr>
        <w:t>.</w:t>
      </w:r>
    </w:p>
    <w:p w14:paraId="05B70F23" w14:textId="308F3F78" w:rsidR="00E86489" w:rsidRPr="0013539E" w:rsidRDefault="00E86489" w:rsidP="00B54014">
      <w:pPr>
        <w:spacing w:after="0"/>
        <w:ind w:right="-852"/>
        <w:jc w:val="both"/>
        <w:rPr>
          <w:rFonts w:ascii="Times New Roman" w:hAnsi="Times New Roman"/>
          <w:sz w:val="24"/>
          <w:szCs w:val="24"/>
        </w:rPr>
      </w:pPr>
      <w:r>
        <w:rPr>
          <w:rFonts w:ascii="Times New Roman" w:hAnsi="Times New Roman"/>
          <w:sz w:val="24"/>
          <w:szCs w:val="24"/>
        </w:rPr>
        <w:tab/>
        <w:t>Kredito rizika yra valdoma teisės aktais, kurie nustato savivaldybei skolinimosi limitus.</w:t>
      </w:r>
    </w:p>
    <w:p w14:paraId="2F60516D" w14:textId="77777777" w:rsidR="00C649E8" w:rsidRPr="0013539E" w:rsidRDefault="00C649E8" w:rsidP="00B54014">
      <w:pPr>
        <w:spacing w:after="0"/>
        <w:ind w:right="-852"/>
        <w:jc w:val="both"/>
        <w:rPr>
          <w:rFonts w:ascii="Times New Roman" w:hAnsi="Times New Roman"/>
          <w:sz w:val="24"/>
          <w:szCs w:val="24"/>
        </w:rPr>
      </w:pPr>
    </w:p>
    <w:p w14:paraId="1D20818A" w14:textId="77777777" w:rsidR="00717B49" w:rsidRPr="0013539E" w:rsidRDefault="00717B49" w:rsidP="00B54014">
      <w:pPr>
        <w:spacing w:after="0"/>
        <w:ind w:right="-852"/>
        <w:jc w:val="both"/>
        <w:rPr>
          <w:rFonts w:ascii="Times New Roman" w:hAnsi="Times New Roman"/>
          <w:sz w:val="24"/>
          <w:szCs w:val="24"/>
        </w:rPr>
      </w:pPr>
    </w:p>
    <w:p w14:paraId="031654CB" w14:textId="77777777" w:rsidR="00F46E00" w:rsidRPr="0013539E" w:rsidRDefault="00F46E00" w:rsidP="00B54014">
      <w:pPr>
        <w:spacing w:after="0"/>
        <w:ind w:right="-852"/>
        <w:jc w:val="both"/>
        <w:rPr>
          <w:rFonts w:ascii="Times New Roman" w:hAnsi="Times New Roman"/>
          <w:sz w:val="24"/>
          <w:szCs w:val="24"/>
        </w:rPr>
      </w:pPr>
    </w:p>
    <w:p w14:paraId="0ABF9211" w14:textId="77777777" w:rsidR="00717B49" w:rsidRPr="0013539E" w:rsidRDefault="00B2480D" w:rsidP="00B54014">
      <w:pPr>
        <w:spacing w:after="0"/>
        <w:ind w:right="-852"/>
        <w:jc w:val="both"/>
        <w:rPr>
          <w:rFonts w:ascii="Times New Roman" w:hAnsi="Times New Roman"/>
          <w:sz w:val="24"/>
          <w:szCs w:val="24"/>
        </w:rPr>
      </w:pPr>
      <w:r>
        <w:rPr>
          <w:rFonts w:ascii="Times New Roman" w:hAnsi="Times New Roman"/>
          <w:sz w:val="24"/>
          <w:szCs w:val="24"/>
        </w:rPr>
        <w:t>A</w:t>
      </w:r>
      <w:r w:rsidR="00717B49" w:rsidRPr="0013539E">
        <w:rPr>
          <w:rFonts w:ascii="Times New Roman" w:hAnsi="Times New Roman"/>
          <w:sz w:val="24"/>
          <w:szCs w:val="24"/>
        </w:rPr>
        <w:t>dminis</w:t>
      </w:r>
      <w:r w:rsidR="00E72665" w:rsidRPr="0013539E">
        <w:rPr>
          <w:rFonts w:ascii="Times New Roman" w:hAnsi="Times New Roman"/>
          <w:sz w:val="24"/>
          <w:szCs w:val="24"/>
        </w:rPr>
        <w:t>tracijos direktori</w:t>
      </w:r>
      <w:r w:rsidR="0013539E">
        <w:rPr>
          <w:rFonts w:ascii="Times New Roman" w:hAnsi="Times New Roman"/>
          <w:sz w:val="24"/>
          <w:szCs w:val="24"/>
        </w:rPr>
        <w:t>a</w:t>
      </w:r>
      <w:r w:rsidR="00E72665" w:rsidRPr="0013539E">
        <w:rPr>
          <w:rFonts w:ascii="Times New Roman" w:hAnsi="Times New Roman"/>
          <w:sz w:val="24"/>
          <w:szCs w:val="24"/>
        </w:rPr>
        <w:t>us</w:t>
      </w:r>
      <w:r>
        <w:rPr>
          <w:rFonts w:ascii="Times New Roman" w:hAnsi="Times New Roman"/>
          <w:sz w:val="24"/>
          <w:szCs w:val="24"/>
        </w:rPr>
        <w:t xml:space="preserve"> </w:t>
      </w:r>
      <w:r w:rsidR="0013539E">
        <w:rPr>
          <w:rFonts w:ascii="Times New Roman" w:hAnsi="Times New Roman"/>
          <w:sz w:val="24"/>
          <w:szCs w:val="24"/>
        </w:rPr>
        <w:t xml:space="preserve">                         </w:t>
      </w:r>
      <w:r>
        <w:rPr>
          <w:rFonts w:ascii="Times New Roman" w:hAnsi="Times New Roman"/>
          <w:sz w:val="24"/>
          <w:szCs w:val="24"/>
        </w:rPr>
        <w:t xml:space="preserve">                                 Virginijus Andrius Bukauskas</w:t>
      </w:r>
      <w:r w:rsidR="00E72665" w:rsidRPr="0013539E">
        <w:rPr>
          <w:rFonts w:ascii="Times New Roman" w:hAnsi="Times New Roman"/>
          <w:sz w:val="24"/>
          <w:szCs w:val="24"/>
        </w:rPr>
        <w:tab/>
      </w:r>
      <w:r w:rsidR="00E72665" w:rsidRPr="0013539E">
        <w:rPr>
          <w:rFonts w:ascii="Times New Roman" w:hAnsi="Times New Roman"/>
          <w:sz w:val="24"/>
          <w:szCs w:val="24"/>
        </w:rPr>
        <w:tab/>
      </w:r>
      <w:r w:rsidR="0013539E">
        <w:rPr>
          <w:rFonts w:ascii="Times New Roman" w:hAnsi="Times New Roman"/>
          <w:sz w:val="24"/>
          <w:szCs w:val="24"/>
        </w:rPr>
        <w:tab/>
      </w:r>
    </w:p>
    <w:p w14:paraId="725350FE" w14:textId="77777777" w:rsidR="007E357B" w:rsidRDefault="007E357B" w:rsidP="00B54014">
      <w:pPr>
        <w:spacing w:after="0"/>
        <w:ind w:right="-852"/>
        <w:jc w:val="both"/>
        <w:rPr>
          <w:rFonts w:ascii="Times New Roman" w:hAnsi="Times New Roman"/>
          <w:sz w:val="24"/>
          <w:szCs w:val="24"/>
        </w:rPr>
      </w:pPr>
    </w:p>
    <w:p w14:paraId="015727AA" w14:textId="77777777" w:rsidR="007E357B" w:rsidRDefault="007E357B" w:rsidP="00B54014">
      <w:pPr>
        <w:spacing w:after="0"/>
        <w:ind w:right="-852"/>
        <w:jc w:val="both"/>
        <w:rPr>
          <w:rFonts w:ascii="Times New Roman" w:hAnsi="Times New Roman"/>
          <w:sz w:val="24"/>
          <w:szCs w:val="24"/>
        </w:rPr>
      </w:pPr>
    </w:p>
    <w:p w14:paraId="079951A5" w14:textId="77777777" w:rsidR="007E357B" w:rsidRPr="009970B8" w:rsidRDefault="007E357B" w:rsidP="00B54014">
      <w:pPr>
        <w:spacing w:after="0"/>
        <w:ind w:right="-852"/>
        <w:jc w:val="both"/>
        <w:rPr>
          <w:rFonts w:ascii="Times New Roman" w:hAnsi="Times New Roman"/>
          <w:sz w:val="24"/>
          <w:szCs w:val="24"/>
        </w:rPr>
      </w:pPr>
      <w:r>
        <w:rPr>
          <w:rFonts w:ascii="Times New Roman" w:hAnsi="Times New Roman"/>
          <w:sz w:val="24"/>
          <w:szCs w:val="24"/>
        </w:rPr>
        <w:t>Finansų</w:t>
      </w:r>
      <w:r w:rsidR="008C4F21">
        <w:rPr>
          <w:rFonts w:ascii="Times New Roman" w:hAnsi="Times New Roman"/>
          <w:sz w:val="24"/>
          <w:szCs w:val="24"/>
        </w:rPr>
        <w:t xml:space="preserve"> ir biudžeto</w:t>
      </w:r>
      <w:r>
        <w:rPr>
          <w:rFonts w:ascii="Times New Roman" w:hAnsi="Times New Roman"/>
          <w:sz w:val="24"/>
          <w:szCs w:val="24"/>
        </w:rPr>
        <w:t xml:space="preserve"> skyri</w:t>
      </w:r>
      <w:r w:rsidR="008C4F21">
        <w:rPr>
          <w:rFonts w:ascii="Times New Roman" w:hAnsi="Times New Roman"/>
          <w:sz w:val="24"/>
          <w:szCs w:val="24"/>
        </w:rPr>
        <w:t xml:space="preserve">aus </w:t>
      </w:r>
      <w:r w:rsidR="003053DF">
        <w:rPr>
          <w:rFonts w:ascii="Times New Roman" w:hAnsi="Times New Roman"/>
          <w:sz w:val="24"/>
          <w:szCs w:val="24"/>
        </w:rPr>
        <w:t>vedėja</w:t>
      </w:r>
      <w:r w:rsidR="008C4F21">
        <w:rPr>
          <w:rFonts w:ascii="Times New Roman" w:hAnsi="Times New Roman"/>
          <w:sz w:val="24"/>
          <w:szCs w:val="24"/>
        </w:rPr>
        <w:t xml:space="preserve">  </w:t>
      </w:r>
      <w:r w:rsidR="008C4F21">
        <w:rPr>
          <w:rFonts w:ascii="Times New Roman" w:hAnsi="Times New Roman"/>
          <w:sz w:val="24"/>
          <w:szCs w:val="24"/>
        </w:rPr>
        <w:tab/>
      </w:r>
      <w:r w:rsidR="00E72665">
        <w:rPr>
          <w:rFonts w:ascii="Times New Roman" w:hAnsi="Times New Roman"/>
          <w:sz w:val="24"/>
          <w:szCs w:val="24"/>
        </w:rPr>
        <w:tab/>
      </w:r>
      <w:r w:rsidR="00F925F3">
        <w:rPr>
          <w:rFonts w:ascii="Times New Roman" w:hAnsi="Times New Roman"/>
          <w:sz w:val="24"/>
          <w:szCs w:val="24"/>
        </w:rPr>
        <w:tab/>
      </w:r>
      <w:r w:rsidR="003053DF">
        <w:rPr>
          <w:rFonts w:ascii="Times New Roman" w:hAnsi="Times New Roman"/>
          <w:sz w:val="24"/>
          <w:szCs w:val="24"/>
        </w:rPr>
        <w:t xml:space="preserve">                    Nadežda </w:t>
      </w:r>
      <w:proofErr w:type="spellStart"/>
      <w:r w:rsidR="003053DF">
        <w:rPr>
          <w:rFonts w:ascii="Times New Roman" w:hAnsi="Times New Roman"/>
          <w:sz w:val="24"/>
          <w:szCs w:val="24"/>
        </w:rPr>
        <w:t>Rybakova</w:t>
      </w:r>
      <w:proofErr w:type="spellEnd"/>
    </w:p>
    <w:sectPr w:rsidR="007E357B" w:rsidRPr="009970B8" w:rsidSect="00F3033D">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567"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1BED" w14:textId="77777777" w:rsidR="00054952" w:rsidRDefault="00054952">
      <w:r>
        <w:separator/>
      </w:r>
    </w:p>
  </w:endnote>
  <w:endnote w:type="continuationSeparator" w:id="0">
    <w:p w14:paraId="5A89B557" w14:textId="77777777" w:rsidR="00054952" w:rsidRDefault="0005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0B91" w14:textId="77777777" w:rsidR="00E53180" w:rsidRDefault="00E5318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4726" w14:textId="77777777" w:rsidR="00E53180" w:rsidRDefault="00E5318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D2A6" w14:textId="77777777" w:rsidR="00E53180" w:rsidRDefault="00E5318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18A7" w14:textId="77777777" w:rsidR="00054952" w:rsidRDefault="00054952">
      <w:r>
        <w:separator/>
      </w:r>
    </w:p>
  </w:footnote>
  <w:footnote w:type="continuationSeparator" w:id="0">
    <w:p w14:paraId="4ACE743B" w14:textId="77777777" w:rsidR="00054952" w:rsidRDefault="00054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7FE6" w14:textId="77777777" w:rsidR="00061E61" w:rsidRDefault="00061E61" w:rsidP="00BA2AF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D36C01" w14:textId="77777777" w:rsidR="00061E61" w:rsidRDefault="00061E6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2D6B" w14:textId="77777777" w:rsidR="00061E61" w:rsidRPr="00E72665" w:rsidRDefault="00061E61" w:rsidP="00BA2AF0">
    <w:pPr>
      <w:pStyle w:val="Antrats"/>
      <w:framePr w:wrap="around" w:vAnchor="text" w:hAnchor="margin" w:xAlign="center" w:y="1"/>
      <w:rPr>
        <w:rStyle w:val="Puslapionumeris"/>
        <w:rFonts w:ascii="Times New Roman" w:hAnsi="Times New Roman"/>
        <w:sz w:val="24"/>
        <w:szCs w:val="24"/>
      </w:rPr>
    </w:pPr>
    <w:r w:rsidRPr="00E72665">
      <w:rPr>
        <w:rStyle w:val="Puslapionumeris"/>
        <w:rFonts w:ascii="Times New Roman" w:hAnsi="Times New Roman"/>
        <w:sz w:val="24"/>
        <w:szCs w:val="24"/>
      </w:rPr>
      <w:fldChar w:fldCharType="begin"/>
    </w:r>
    <w:r w:rsidRPr="00E72665">
      <w:rPr>
        <w:rStyle w:val="Puslapionumeris"/>
        <w:rFonts w:ascii="Times New Roman" w:hAnsi="Times New Roman"/>
        <w:sz w:val="24"/>
        <w:szCs w:val="24"/>
      </w:rPr>
      <w:instrText xml:space="preserve">PAGE  </w:instrText>
    </w:r>
    <w:r w:rsidRPr="00E72665">
      <w:rPr>
        <w:rStyle w:val="Puslapionumeris"/>
        <w:rFonts w:ascii="Times New Roman" w:hAnsi="Times New Roman"/>
        <w:sz w:val="24"/>
        <w:szCs w:val="24"/>
      </w:rPr>
      <w:fldChar w:fldCharType="separate"/>
    </w:r>
    <w:r w:rsidR="008749C6">
      <w:rPr>
        <w:rStyle w:val="Puslapionumeris"/>
        <w:rFonts w:ascii="Times New Roman" w:hAnsi="Times New Roman"/>
        <w:noProof/>
        <w:sz w:val="24"/>
        <w:szCs w:val="24"/>
      </w:rPr>
      <w:t>16</w:t>
    </w:r>
    <w:r w:rsidRPr="00E72665">
      <w:rPr>
        <w:rStyle w:val="Puslapionumeris"/>
        <w:rFonts w:ascii="Times New Roman" w:hAnsi="Times New Roman"/>
        <w:sz w:val="24"/>
        <w:szCs w:val="24"/>
      </w:rPr>
      <w:fldChar w:fldCharType="end"/>
    </w:r>
  </w:p>
  <w:p w14:paraId="6E1952DC" w14:textId="77777777" w:rsidR="00061E61" w:rsidRPr="00E72665" w:rsidRDefault="00061E61">
    <w:pPr>
      <w:pStyle w:val="Antrats"/>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F521" w14:textId="77777777" w:rsidR="00E53180" w:rsidRDefault="00E5318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57E"/>
    <w:multiLevelType w:val="hybridMultilevel"/>
    <w:tmpl w:val="3C8C4824"/>
    <w:lvl w:ilvl="0" w:tplc="3D7E6E9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3DB20FB"/>
    <w:multiLevelType w:val="hybridMultilevel"/>
    <w:tmpl w:val="D4C4E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480A1B"/>
    <w:multiLevelType w:val="hybridMultilevel"/>
    <w:tmpl w:val="9D7040C2"/>
    <w:lvl w:ilvl="0" w:tplc="04270001">
      <w:start w:val="1"/>
      <w:numFmt w:val="bullet"/>
      <w:lvlText w:val=""/>
      <w:lvlJc w:val="left"/>
      <w:pPr>
        <w:ind w:left="2013" w:hanging="360"/>
      </w:pPr>
      <w:rPr>
        <w:rFonts w:ascii="Symbol" w:hAnsi="Symbol" w:hint="default"/>
      </w:rPr>
    </w:lvl>
    <w:lvl w:ilvl="1" w:tplc="04270003" w:tentative="1">
      <w:start w:val="1"/>
      <w:numFmt w:val="bullet"/>
      <w:lvlText w:val="o"/>
      <w:lvlJc w:val="left"/>
      <w:pPr>
        <w:ind w:left="2733" w:hanging="360"/>
      </w:pPr>
      <w:rPr>
        <w:rFonts w:ascii="Courier New" w:hAnsi="Courier New" w:cs="Courier New" w:hint="default"/>
      </w:rPr>
    </w:lvl>
    <w:lvl w:ilvl="2" w:tplc="04270005" w:tentative="1">
      <w:start w:val="1"/>
      <w:numFmt w:val="bullet"/>
      <w:lvlText w:val=""/>
      <w:lvlJc w:val="left"/>
      <w:pPr>
        <w:ind w:left="3453" w:hanging="360"/>
      </w:pPr>
      <w:rPr>
        <w:rFonts w:ascii="Wingdings" w:hAnsi="Wingdings" w:hint="default"/>
      </w:rPr>
    </w:lvl>
    <w:lvl w:ilvl="3" w:tplc="04270001" w:tentative="1">
      <w:start w:val="1"/>
      <w:numFmt w:val="bullet"/>
      <w:lvlText w:val=""/>
      <w:lvlJc w:val="left"/>
      <w:pPr>
        <w:ind w:left="4173" w:hanging="360"/>
      </w:pPr>
      <w:rPr>
        <w:rFonts w:ascii="Symbol" w:hAnsi="Symbol" w:hint="default"/>
      </w:rPr>
    </w:lvl>
    <w:lvl w:ilvl="4" w:tplc="04270003" w:tentative="1">
      <w:start w:val="1"/>
      <w:numFmt w:val="bullet"/>
      <w:lvlText w:val="o"/>
      <w:lvlJc w:val="left"/>
      <w:pPr>
        <w:ind w:left="4893" w:hanging="360"/>
      </w:pPr>
      <w:rPr>
        <w:rFonts w:ascii="Courier New" w:hAnsi="Courier New" w:cs="Courier New" w:hint="default"/>
      </w:rPr>
    </w:lvl>
    <w:lvl w:ilvl="5" w:tplc="04270005" w:tentative="1">
      <w:start w:val="1"/>
      <w:numFmt w:val="bullet"/>
      <w:lvlText w:val=""/>
      <w:lvlJc w:val="left"/>
      <w:pPr>
        <w:ind w:left="5613" w:hanging="360"/>
      </w:pPr>
      <w:rPr>
        <w:rFonts w:ascii="Wingdings" w:hAnsi="Wingdings" w:hint="default"/>
      </w:rPr>
    </w:lvl>
    <w:lvl w:ilvl="6" w:tplc="04270001" w:tentative="1">
      <w:start w:val="1"/>
      <w:numFmt w:val="bullet"/>
      <w:lvlText w:val=""/>
      <w:lvlJc w:val="left"/>
      <w:pPr>
        <w:ind w:left="6333" w:hanging="360"/>
      </w:pPr>
      <w:rPr>
        <w:rFonts w:ascii="Symbol" w:hAnsi="Symbol" w:hint="default"/>
      </w:rPr>
    </w:lvl>
    <w:lvl w:ilvl="7" w:tplc="04270003" w:tentative="1">
      <w:start w:val="1"/>
      <w:numFmt w:val="bullet"/>
      <w:lvlText w:val="o"/>
      <w:lvlJc w:val="left"/>
      <w:pPr>
        <w:ind w:left="7053" w:hanging="360"/>
      </w:pPr>
      <w:rPr>
        <w:rFonts w:ascii="Courier New" w:hAnsi="Courier New" w:cs="Courier New" w:hint="default"/>
      </w:rPr>
    </w:lvl>
    <w:lvl w:ilvl="8" w:tplc="04270005" w:tentative="1">
      <w:start w:val="1"/>
      <w:numFmt w:val="bullet"/>
      <w:lvlText w:val=""/>
      <w:lvlJc w:val="left"/>
      <w:pPr>
        <w:ind w:left="7773" w:hanging="360"/>
      </w:pPr>
      <w:rPr>
        <w:rFonts w:ascii="Wingdings" w:hAnsi="Wingdings" w:hint="default"/>
      </w:rPr>
    </w:lvl>
  </w:abstractNum>
  <w:abstractNum w:abstractNumId="3" w15:restartNumberingAfterBreak="0">
    <w:nsid w:val="0CFA71EF"/>
    <w:multiLevelType w:val="hybridMultilevel"/>
    <w:tmpl w:val="488217C2"/>
    <w:lvl w:ilvl="0" w:tplc="04270001">
      <w:start w:val="1"/>
      <w:numFmt w:val="bullet"/>
      <w:lvlText w:val=""/>
      <w:lvlJc w:val="left"/>
      <w:pPr>
        <w:ind w:left="720" w:hanging="360"/>
      </w:pPr>
      <w:rPr>
        <w:rFonts w:ascii="Symbol" w:hAnsi="Symbol" w:hint="default"/>
      </w:rPr>
    </w:lvl>
    <w:lvl w:ilvl="1" w:tplc="C2003658">
      <w:numFmt w:val="bullet"/>
      <w:lvlText w:val="-"/>
      <w:lvlJc w:val="left"/>
      <w:pPr>
        <w:ind w:left="1440" w:hanging="360"/>
      </w:pPr>
      <w:rPr>
        <w:rFonts w:ascii="Times New Roman" w:eastAsia="Calibri" w:hAnsi="Times New Roman" w:cs="Times New Roman" w:hint="default"/>
      </w:rPr>
    </w:lvl>
    <w:lvl w:ilvl="2" w:tplc="04270001">
      <w:start w:val="1"/>
      <w:numFmt w:val="bullet"/>
      <w:lvlText w:val=""/>
      <w:lvlJc w:val="left"/>
      <w:pPr>
        <w:ind w:left="2160" w:hanging="360"/>
      </w:pPr>
      <w:rPr>
        <w:rFonts w:ascii="Symbol" w:hAnsi="Symbol"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82412B"/>
    <w:multiLevelType w:val="hybridMultilevel"/>
    <w:tmpl w:val="7398F07A"/>
    <w:lvl w:ilvl="0" w:tplc="9A44AEC6">
      <w:start w:val="1"/>
      <w:numFmt w:val="decimal"/>
      <w:lvlText w:val="%1."/>
      <w:lvlJc w:val="left"/>
      <w:pPr>
        <w:ind w:left="1356" w:hanging="360"/>
      </w:pPr>
      <w:rPr>
        <w:rFonts w:hint="default"/>
      </w:rPr>
    </w:lvl>
    <w:lvl w:ilvl="1" w:tplc="04270019" w:tentative="1">
      <w:start w:val="1"/>
      <w:numFmt w:val="lowerLetter"/>
      <w:lvlText w:val="%2."/>
      <w:lvlJc w:val="left"/>
      <w:pPr>
        <w:ind w:left="2076" w:hanging="360"/>
      </w:pPr>
    </w:lvl>
    <w:lvl w:ilvl="2" w:tplc="0427001B" w:tentative="1">
      <w:start w:val="1"/>
      <w:numFmt w:val="lowerRoman"/>
      <w:lvlText w:val="%3."/>
      <w:lvlJc w:val="right"/>
      <w:pPr>
        <w:ind w:left="2796" w:hanging="180"/>
      </w:pPr>
    </w:lvl>
    <w:lvl w:ilvl="3" w:tplc="0427000F" w:tentative="1">
      <w:start w:val="1"/>
      <w:numFmt w:val="decimal"/>
      <w:lvlText w:val="%4."/>
      <w:lvlJc w:val="left"/>
      <w:pPr>
        <w:ind w:left="3516" w:hanging="360"/>
      </w:pPr>
    </w:lvl>
    <w:lvl w:ilvl="4" w:tplc="04270019" w:tentative="1">
      <w:start w:val="1"/>
      <w:numFmt w:val="lowerLetter"/>
      <w:lvlText w:val="%5."/>
      <w:lvlJc w:val="left"/>
      <w:pPr>
        <w:ind w:left="4236" w:hanging="360"/>
      </w:pPr>
    </w:lvl>
    <w:lvl w:ilvl="5" w:tplc="0427001B" w:tentative="1">
      <w:start w:val="1"/>
      <w:numFmt w:val="lowerRoman"/>
      <w:lvlText w:val="%6."/>
      <w:lvlJc w:val="right"/>
      <w:pPr>
        <w:ind w:left="4956" w:hanging="180"/>
      </w:pPr>
    </w:lvl>
    <w:lvl w:ilvl="6" w:tplc="0427000F" w:tentative="1">
      <w:start w:val="1"/>
      <w:numFmt w:val="decimal"/>
      <w:lvlText w:val="%7."/>
      <w:lvlJc w:val="left"/>
      <w:pPr>
        <w:ind w:left="5676" w:hanging="360"/>
      </w:pPr>
    </w:lvl>
    <w:lvl w:ilvl="7" w:tplc="04270019" w:tentative="1">
      <w:start w:val="1"/>
      <w:numFmt w:val="lowerLetter"/>
      <w:lvlText w:val="%8."/>
      <w:lvlJc w:val="left"/>
      <w:pPr>
        <w:ind w:left="6396" w:hanging="360"/>
      </w:pPr>
    </w:lvl>
    <w:lvl w:ilvl="8" w:tplc="0427001B" w:tentative="1">
      <w:start w:val="1"/>
      <w:numFmt w:val="lowerRoman"/>
      <w:lvlText w:val="%9."/>
      <w:lvlJc w:val="right"/>
      <w:pPr>
        <w:ind w:left="7116" w:hanging="180"/>
      </w:pPr>
    </w:lvl>
  </w:abstractNum>
  <w:abstractNum w:abstractNumId="5" w15:restartNumberingAfterBreak="0">
    <w:nsid w:val="112C7624"/>
    <w:multiLevelType w:val="hybridMultilevel"/>
    <w:tmpl w:val="315AC224"/>
    <w:lvl w:ilvl="0" w:tplc="04270001">
      <w:start w:val="1"/>
      <w:numFmt w:val="bullet"/>
      <w:lvlText w:val=""/>
      <w:lvlJc w:val="left"/>
      <w:pPr>
        <w:ind w:left="1637" w:hanging="360"/>
      </w:pPr>
      <w:rPr>
        <w:rFonts w:ascii="Symbol" w:hAnsi="Symbol" w:hint="default"/>
      </w:rPr>
    </w:lvl>
    <w:lvl w:ilvl="1" w:tplc="04270003" w:tentative="1">
      <w:start w:val="1"/>
      <w:numFmt w:val="bullet"/>
      <w:lvlText w:val="o"/>
      <w:lvlJc w:val="left"/>
      <w:pPr>
        <w:ind w:left="2372" w:hanging="360"/>
      </w:pPr>
      <w:rPr>
        <w:rFonts w:ascii="Courier New" w:hAnsi="Courier New" w:cs="Courier New" w:hint="default"/>
      </w:rPr>
    </w:lvl>
    <w:lvl w:ilvl="2" w:tplc="04270005" w:tentative="1">
      <w:start w:val="1"/>
      <w:numFmt w:val="bullet"/>
      <w:lvlText w:val=""/>
      <w:lvlJc w:val="left"/>
      <w:pPr>
        <w:ind w:left="3092" w:hanging="360"/>
      </w:pPr>
      <w:rPr>
        <w:rFonts w:ascii="Wingdings" w:hAnsi="Wingdings" w:hint="default"/>
      </w:rPr>
    </w:lvl>
    <w:lvl w:ilvl="3" w:tplc="04270001" w:tentative="1">
      <w:start w:val="1"/>
      <w:numFmt w:val="bullet"/>
      <w:lvlText w:val=""/>
      <w:lvlJc w:val="left"/>
      <w:pPr>
        <w:ind w:left="3812" w:hanging="360"/>
      </w:pPr>
      <w:rPr>
        <w:rFonts w:ascii="Symbol" w:hAnsi="Symbol" w:hint="default"/>
      </w:rPr>
    </w:lvl>
    <w:lvl w:ilvl="4" w:tplc="04270003" w:tentative="1">
      <w:start w:val="1"/>
      <w:numFmt w:val="bullet"/>
      <w:lvlText w:val="o"/>
      <w:lvlJc w:val="left"/>
      <w:pPr>
        <w:ind w:left="4532" w:hanging="360"/>
      </w:pPr>
      <w:rPr>
        <w:rFonts w:ascii="Courier New" w:hAnsi="Courier New" w:cs="Courier New" w:hint="default"/>
      </w:rPr>
    </w:lvl>
    <w:lvl w:ilvl="5" w:tplc="04270005" w:tentative="1">
      <w:start w:val="1"/>
      <w:numFmt w:val="bullet"/>
      <w:lvlText w:val=""/>
      <w:lvlJc w:val="left"/>
      <w:pPr>
        <w:ind w:left="5252" w:hanging="360"/>
      </w:pPr>
      <w:rPr>
        <w:rFonts w:ascii="Wingdings" w:hAnsi="Wingdings" w:hint="default"/>
      </w:rPr>
    </w:lvl>
    <w:lvl w:ilvl="6" w:tplc="04270001" w:tentative="1">
      <w:start w:val="1"/>
      <w:numFmt w:val="bullet"/>
      <w:lvlText w:val=""/>
      <w:lvlJc w:val="left"/>
      <w:pPr>
        <w:ind w:left="5972" w:hanging="360"/>
      </w:pPr>
      <w:rPr>
        <w:rFonts w:ascii="Symbol" w:hAnsi="Symbol" w:hint="default"/>
      </w:rPr>
    </w:lvl>
    <w:lvl w:ilvl="7" w:tplc="04270003" w:tentative="1">
      <w:start w:val="1"/>
      <w:numFmt w:val="bullet"/>
      <w:lvlText w:val="o"/>
      <w:lvlJc w:val="left"/>
      <w:pPr>
        <w:ind w:left="6692" w:hanging="360"/>
      </w:pPr>
      <w:rPr>
        <w:rFonts w:ascii="Courier New" w:hAnsi="Courier New" w:cs="Courier New" w:hint="default"/>
      </w:rPr>
    </w:lvl>
    <w:lvl w:ilvl="8" w:tplc="04270005" w:tentative="1">
      <w:start w:val="1"/>
      <w:numFmt w:val="bullet"/>
      <w:lvlText w:val=""/>
      <w:lvlJc w:val="left"/>
      <w:pPr>
        <w:ind w:left="7412" w:hanging="360"/>
      </w:pPr>
      <w:rPr>
        <w:rFonts w:ascii="Wingdings" w:hAnsi="Wingdings" w:hint="default"/>
      </w:rPr>
    </w:lvl>
  </w:abstractNum>
  <w:abstractNum w:abstractNumId="6" w15:restartNumberingAfterBreak="0">
    <w:nsid w:val="14FD5E5D"/>
    <w:multiLevelType w:val="hybridMultilevel"/>
    <w:tmpl w:val="F6AAA248"/>
    <w:lvl w:ilvl="0" w:tplc="04270013">
      <w:start w:val="1"/>
      <w:numFmt w:val="upperRoman"/>
      <w:lvlText w:val="%1."/>
      <w:lvlJc w:val="right"/>
      <w:pPr>
        <w:ind w:left="4407"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8CE45F2"/>
    <w:multiLevelType w:val="hybridMultilevel"/>
    <w:tmpl w:val="E7123100"/>
    <w:lvl w:ilvl="0" w:tplc="04270001">
      <w:start w:val="1"/>
      <w:numFmt w:val="bullet"/>
      <w:lvlText w:val=""/>
      <w:lvlJc w:val="left"/>
      <w:pPr>
        <w:ind w:left="1778" w:hanging="360"/>
      </w:pPr>
      <w:rPr>
        <w:rFonts w:ascii="Symbol" w:hAnsi="Symbol" w:hint="default"/>
      </w:rPr>
    </w:lvl>
    <w:lvl w:ilvl="1" w:tplc="04270003" w:tentative="1">
      <w:start w:val="1"/>
      <w:numFmt w:val="bullet"/>
      <w:lvlText w:val="o"/>
      <w:lvlJc w:val="left"/>
      <w:pPr>
        <w:ind w:left="2372" w:hanging="360"/>
      </w:pPr>
      <w:rPr>
        <w:rFonts w:ascii="Courier New" w:hAnsi="Courier New" w:cs="Courier New" w:hint="default"/>
      </w:rPr>
    </w:lvl>
    <w:lvl w:ilvl="2" w:tplc="04270005" w:tentative="1">
      <w:start w:val="1"/>
      <w:numFmt w:val="bullet"/>
      <w:lvlText w:val=""/>
      <w:lvlJc w:val="left"/>
      <w:pPr>
        <w:ind w:left="3092" w:hanging="360"/>
      </w:pPr>
      <w:rPr>
        <w:rFonts w:ascii="Wingdings" w:hAnsi="Wingdings" w:hint="default"/>
      </w:rPr>
    </w:lvl>
    <w:lvl w:ilvl="3" w:tplc="04270001" w:tentative="1">
      <w:start w:val="1"/>
      <w:numFmt w:val="bullet"/>
      <w:lvlText w:val=""/>
      <w:lvlJc w:val="left"/>
      <w:pPr>
        <w:ind w:left="3812" w:hanging="360"/>
      </w:pPr>
      <w:rPr>
        <w:rFonts w:ascii="Symbol" w:hAnsi="Symbol" w:hint="default"/>
      </w:rPr>
    </w:lvl>
    <w:lvl w:ilvl="4" w:tplc="04270003" w:tentative="1">
      <w:start w:val="1"/>
      <w:numFmt w:val="bullet"/>
      <w:lvlText w:val="o"/>
      <w:lvlJc w:val="left"/>
      <w:pPr>
        <w:ind w:left="4532" w:hanging="360"/>
      </w:pPr>
      <w:rPr>
        <w:rFonts w:ascii="Courier New" w:hAnsi="Courier New" w:cs="Courier New" w:hint="default"/>
      </w:rPr>
    </w:lvl>
    <w:lvl w:ilvl="5" w:tplc="04270005" w:tentative="1">
      <w:start w:val="1"/>
      <w:numFmt w:val="bullet"/>
      <w:lvlText w:val=""/>
      <w:lvlJc w:val="left"/>
      <w:pPr>
        <w:ind w:left="5252" w:hanging="360"/>
      </w:pPr>
      <w:rPr>
        <w:rFonts w:ascii="Wingdings" w:hAnsi="Wingdings" w:hint="default"/>
      </w:rPr>
    </w:lvl>
    <w:lvl w:ilvl="6" w:tplc="04270001" w:tentative="1">
      <w:start w:val="1"/>
      <w:numFmt w:val="bullet"/>
      <w:lvlText w:val=""/>
      <w:lvlJc w:val="left"/>
      <w:pPr>
        <w:ind w:left="5972" w:hanging="360"/>
      </w:pPr>
      <w:rPr>
        <w:rFonts w:ascii="Symbol" w:hAnsi="Symbol" w:hint="default"/>
      </w:rPr>
    </w:lvl>
    <w:lvl w:ilvl="7" w:tplc="04270003" w:tentative="1">
      <w:start w:val="1"/>
      <w:numFmt w:val="bullet"/>
      <w:lvlText w:val="o"/>
      <w:lvlJc w:val="left"/>
      <w:pPr>
        <w:ind w:left="6692" w:hanging="360"/>
      </w:pPr>
      <w:rPr>
        <w:rFonts w:ascii="Courier New" w:hAnsi="Courier New" w:cs="Courier New" w:hint="default"/>
      </w:rPr>
    </w:lvl>
    <w:lvl w:ilvl="8" w:tplc="04270005" w:tentative="1">
      <w:start w:val="1"/>
      <w:numFmt w:val="bullet"/>
      <w:lvlText w:val=""/>
      <w:lvlJc w:val="left"/>
      <w:pPr>
        <w:ind w:left="7412" w:hanging="360"/>
      </w:pPr>
      <w:rPr>
        <w:rFonts w:ascii="Wingdings" w:hAnsi="Wingdings" w:hint="default"/>
      </w:rPr>
    </w:lvl>
  </w:abstractNum>
  <w:abstractNum w:abstractNumId="8" w15:restartNumberingAfterBreak="0">
    <w:nsid w:val="1BFE0DDA"/>
    <w:multiLevelType w:val="hybridMultilevel"/>
    <w:tmpl w:val="4A1A39A8"/>
    <w:lvl w:ilvl="0" w:tplc="D666BA00">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1847747"/>
    <w:multiLevelType w:val="hybridMultilevel"/>
    <w:tmpl w:val="6324DA22"/>
    <w:lvl w:ilvl="0" w:tplc="04270001">
      <w:start w:val="1"/>
      <w:numFmt w:val="bullet"/>
      <w:lvlText w:val=""/>
      <w:lvlJc w:val="left"/>
      <w:pPr>
        <w:ind w:left="2013" w:hanging="360"/>
      </w:pPr>
      <w:rPr>
        <w:rFonts w:ascii="Symbol" w:hAnsi="Symbol" w:hint="default"/>
      </w:rPr>
    </w:lvl>
    <w:lvl w:ilvl="1" w:tplc="04270003" w:tentative="1">
      <w:start w:val="1"/>
      <w:numFmt w:val="bullet"/>
      <w:lvlText w:val="o"/>
      <w:lvlJc w:val="left"/>
      <w:pPr>
        <w:ind w:left="2733" w:hanging="360"/>
      </w:pPr>
      <w:rPr>
        <w:rFonts w:ascii="Courier New" w:hAnsi="Courier New" w:cs="Courier New" w:hint="default"/>
      </w:rPr>
    </w:lvl>
    <w:lvl w:ilvl="2" w:tplc="04270005" w:tentative="1">
      <w:start w:val="1"/>
      <w:numFmt w:val="bullet"/>
      <w:lvlText w:val=""/>
      <w:lvlJc w:val="left"/>
      <w:pPr>
        <w:ind w:left="3453" w:hanging="360"/>
      </w:pPr>
      <w:rPr>
        <w:rFonts w:ascii="Wingdings" w:hAnsi="Wingdings" w:hint="default"/>
      </w:rPr>
    </w:lvl>
    <w:lvl w:ilvl="3" w:tplc="04270001" w:tentative="1">
      <w:start w:val="1"/>
      <w:numFmt w:val="bullet"/>
      <w:lvlText w:val=""/>
      <w:lvlJc w:val="left"/>
      <w:pPr>
        <w:ind w:left="4173" w:hanging="360"/>
      </w:pPr>
      <w:rPr>
        <w:rFonts w:ascii="Symbol" w:hAnsi="Symbol" w:hint="default"/>
      </w:rPr>
    </w:lvl>
    <w:lvl w:ilvl="4" w:tplc="04270003" w:tentative="1">
      <w:start w:val="1"/>
      <w:numFmt w:val="bullet"/>
      <w:lvlText w:val="o"/>
      <w:lvlJc w:val="left"/>
      <w:pPr>
        <w:ind w:left="4893" w:hanging="360"/>
      </w:pPr>
      <w:rPr>
        <w:rFonts w:ascii="Courier New" w:hAnsi="Courier New" w:cs="Courier New" w:hint="default"/>
      </w:rPr>
    </w:lvl>
    <w:lvl w:ilvl="5" w:tplc="04270005" w:tentative="1">
      <w:start w:val="1"/>
      <w:numFmt w:val="bullet"/>
      <w:lvlText w:val=""/>
      <w:lvlJc w:val="left"/>
      <w:pPr>
        <w:ind w:left="5613" w:hanging="360"/>
      </w:pPr>
      <w:rPr>
        <w:rFonts w:ascii="Wingdings" w:hAnsi="Wingdings" w:hint="default"/>
      </w:rPr>
    </w:lvl>
    <w:lvl w:ilvl="6" w:tplc="04270001" w:tentative="1">
      <w:start w:val="1"/>
      <w:numFmt w:val="bullet"/>
      <w:lvlText w:val=""/>
      <w:lvlJc w:val="left"/>
      <w:pPr>
        <w:ind w:left="6333" w:hanging="360"/>
      </w:pPr>
      <w:rPr>
        <w:rFonts w:ascii="Symbol" w:hAnsi="Symbol" w:hint="default"/>
      </w:rPr>
    </w:lvl>
    <w:lvl w:ilvl="7" w:tplc="04270003" w:tentative="1">
      <w:start w:val="1"/>
      <w:numFmt w:val="bullet"/>
      <w:lvlText w:val="o"/>
      <w:lvlJc w:val="left"/>
      <w:pPr>
        <w:ind w:left="7053" w:hanging="360"/>
      </w:pPr>
      <w:rPr>
        <w:rFonts w:ascii="Courier New" w:hAnsi="Courier New" w:cs="Courier New" w:hint="default"/>
      </w:rPr>
    </w:lvl>
    <w:lvl w:ilvl="8" w:tplc="04270005" w:tentative="1">
      <w:start w:val="1"/>
      <w:numFmt w:val="bullet"/>
      <w:lvlText w:val=""/>
      <w:lvlJc w:val="left"/>
      <w:pPr>
        <w:ind w:left="7773" w:hanging="360"/>
      </w:pPr>
      <w:rPr>
        <w:rFonts w:ascii="Wingdings" w:hAnsi="Wingdings" w:hint="default"/>
      </w:rPr>
    </w:lvl>
  </w:abstractNum>
  <w:abstractNum w:abstractNumId="10" w15:restartNumberingAfterBreak="0">
    <w:nsid w:val="261E15F1"/>
    <w:multiLevelType w:val="hybridMultilevel"/>
    <w:tmpl w:val="04E8759E"/>
    <w:lvl w:ilvl="0" w:tplc="04270013">
      <w:start w:val="1"/>
      <w:numFmt w:val="upperRoman"/>
      <w:lvlText w:val="%1."/>
      <w:lvlJc w:val="right"/>
      <w:pPr>
        <w:ind w:left="2139"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6DC0FF0"/>
    <w:multiLevelType w:val="hybridMultilevel"/>
    <w:tmpl w:val="2B6ADAE8"/>
    <w:lvl w:ilvl="0" w:tplc="3D7E6E9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2D670735"/>
    <w:multiLevelType w:val="hybridMultilevel"/>
    <w:tmpl w:val="38824D24"/>
    <w:lvl w:ilvl="0" w:tplc="04270013">
      <w:start w:val="1"/>
      <w:numFmt w:val="upperRoman"/>
      <w:lvlText w:val="%1."/>
      <w:lvlJc w:val="right"/>
      <w:pPr>
        <w:ind w:left="2139"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5620DA"/>
    <w:multiLevelType w:val="hybridMultilevel"/>
    <w:tmpl w:val="CF22C252"/>
    <w:lvl w:ilvl="0" w:tplc="68F27C66">
      <w:start w:val="1"/>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14" w15:restartNumberingAfterBreak="0">
    <w:nsid w:val="347F2AB9"/>
    <w:multiLevelType w:val="hybridMultilevel"/>
    <w:tmpl w:val="847AD990"/>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5" w15:restartNumberingAfterBreak="0">
    <w:nsid w:val="3C1E7B45"/>
    <w:multiLevelType w:val="hybridMultilevel"/>
    <w:tmpl w:val="8F8C5E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30423E2"/>
    <w:multiLevelType w:val="hybridMultilevel"/>
    <w:tmpl w:val="8D687AC0"/>
    <w:lvl w:ilvl="0" w:tplc="04270001">
      <w:start w:val="1"/>
      <w:numFmt w:val="bullet"/>
      <w:lvlText w:val=""/>
      <w:lvlJc w:val="left"/>
      <w:pPr>
        <w:ind w:left="2013" w:hanging="360"/>
      </w:pPr>
      <w:rPr>
        <w:rFonts w:ascii="Symbol" w:hAnsi="Symbol" w:hint="default"/>
      </w:rPr>
    </w:lvl>
    <w:lvl w:ilvl="1" w:tplc="04270003" w:tentative="1">
      <w:start w:val="1"/>
      <w:numFmt w:val="bullet"/>
      <w:lvlText w:val="o"/>
      <w:lvlJc w:val="left"/>
      <w:pPr>
        <w:ind w:left="2733" w:hanging="360"/>
      </w:pPr>
      <w:rPr>
        <w:rFonts w:ascii="Courier New" w:hAnsi="Courier New" w:cs="Courier New" w:hint="default"/>
      </w:rPr>
    </w:lvl>
    <w:lvl w:ilvl="2" w:tplc="04270005" w:tentative="1">
      <w:start w:val="1"/>
      <w:numFmt w:val="bullet"/>
      <w:lvlText w:val=""/>
      <w:lvlJc w:val="left"/>
      <w:pPr>
        <w:ind w:left="3453" w:hanging="360"/>
      </w:pPr>
      <w:rPr>
        <w:rFonts w:ascii="Wingdings" w:hAnsi="Wingdings" w:hint="default"/>
      </w:rPr>
    </w:lvl>
    <w:lvl w:ilvl="3" w:tplc="04270001" w:tentative="1">
      <w:start w:val="1"/>
      <w:numFmt w:val="bullet"/>
      <w:lvlText w:val=""/>
      <w:lvlJc w:val="left"/>
      <w:pPr>
        <w:ind w:left="4173" w:hanging="360"/>
      </w:pPr>
      <w:rPr>
        <w:rFonts w:ascii="Symbol" w:hAnsi="Symbol" w:hint="default"/>
      </w:rPr>
    </w:lvl>
    <w:lvl w:ilvl="4" w:tplc="04270003" w:tentative="1">
      <w:start w:val="1"/>
      <w:numFmt w:val="bullet"/>
      <w:lvlText w:val="o"/>
      <w:lvlJc w:val="left"/>
      <w:pPr>
        <w:ind w:left="4893" w:hanging="360"/>
      </w:pPr>
      <w:rPr>
        <w:rFonts w:ascii="Courier New" w:hAnsi="Courier New" w:cs="Courier New" w:hint="default"/>
      </w:rPr>
    </w:lvl>
    <w:lvl w:ilvl="5" w:tplc="04270005" w:tentative="1">
      <w:start w:val="1"/>
      <w:numFmt w:val="bullet"/>
      <w:lvlText w:val=""/>
      <w:lvlJc w:val="left"/>
      <w:pPr>
        <w:ind w:left="5613" w:hanging="360"/>
      </w:pPr>
      <w:rPr>
        <w:rFonts w:ascii="Wingdings" w:hAnsi="Wingdings" w:hint="default"/>
      </w:rPr>
    </w:lvl>
    <w:lvl w:ilvl="6" w:tplc="04270001" w:tentative="1">
      <w:start w:val="1"/>
      <w:numFmt w:val="bullet"/>
      <w:lvlText w:val=""/>
      <w:lvlJc w:val="left"/>
      <w:pPr>
        <w:ind w:left="6333" w:hanging="360"/>
      </w:pPr>
      <w:rPr>
        <w:rFonts w:ascii="Symbol" w:hAnsi="Symbol" w:hint="default"/>
      </w:rPr>
    </w:lvl>
    <w:lvl w:ilvl="7" w:tplc="04270003" w:tentative="1">
      <w:start w:val="1"/>
      <w:numFmt w:val="bullet"/>
      <w:lvlText w:val="o"/>
      <w:lvlJc w:val="left"/>
      <w:pPr>
        <w:ind w:left="7053" w:hanging="360"/>
      </w:pPr>
      <w:rPr>
        <w:rFonts w:ascii="Courier New" w:hAnsi="Courier New" w:cs="Courier New" w:hint="default"/>
      </w:rPr>
    </w:lvl>
    <w:lvl w:ilvl="8" w:tplc="04270005" w:tentative="1">
      <w:start w:val="1"/>
      <w:numFmt w:val="bullet"/>
      <w:lvlText w:val=""/>
      <w:lvlJc w:val="left"/>
      <w:pPr>
        <w:ind w:left="7773" w:hanging="360"/>
      </w:pPr>
      <w:rPr>
        <w:rFonts w:ascii="Wingdings" w:hAnsi="Wingdings" w:hint="default"/>
      </w:rPr>
    </w:lvl>
  </w:abstractNum>
  <w:abstractNum w:abstractNumId="17" w15:restartNumberingAfterBreak="0">
    <w:nsid w:val="43A7178E"/>
    <w:multiLevelType w:val="hybridMultilevel"/>
    <w:tmpl w:val="C21A132A"/>
    <w:lvl w:ilvl="0" w:tplc="04270001">
      <w:start w:val="1"/>
      <w:numFmt w:val="bullet"/>
      <w:lvlText w:val=""/>
      <w:lvlJc w:val="left"/>
      <w:pPr>
        <w:ind w:left="2013" w:hanging="360"/>
      </w:pPr>
      <w:rPr>
        <w:rFonts w:ascii="Symbol" w:hAnsi="Symbol" w:hint="default"/>
      </w:rPr>
    </w:lvl>
    <w:lvl w:ilvl="1" w:tplc="04270003" w:tentative="1">
      <w:start w:val="1"/>
      <w:numFmt w:val="bullet"/>
      <w:lvlText w:val="o"/>
      <w:lvlJc w:val="left"/>
      <w:pPr>
        <w:ind w:left="2733" w:hanging="360"/>
      </w:pPr>
      <w:rPr>
        <w:rFonts w:ascii="Courier New" w:hAnsi="Courier New" w:cs="Courier New" w:hint="default"/>
      </w:rPr>
    </w:lvl>
    <w:lvl w:ilvl="2" w:tplc="04270005" w:tentative="1">
      <w:start w:val="1"/>
      <w:numFmt w:val="bullet"/>
      <w:lvlText w:val=""/>
      <w:lvlJc w:val="left"/>
      <w:pPr>
        <w:ind w:left="3453" w:hanging="360"/>
      </w:pPr>
      <w:rPr>
        <w:rFonts w:ascii="Wingdings" w:hAnsi="Wingdings" w:hint="default"/>
      </w:rPr>
    </w:lvl>
    <w:lvl w:ilvl="3" w:tplc="04270001" w:tentative="1">
      <w:start w:val="1"/>
      <w:numFmt w:val="bullet"/>
      <w:lvlText w:val=""/>
      <w:lvlJc w:val="left"/>
      <w:pPr>
        <w:ind w:left="4173" w:hanging="360"/>
      </w:pPr>
      <w:rPr>
        <w:rFonts w:ascii="Symbol" w:hAnsi="Symbol" w:hint="default"/>
      </w:rPr>
    </w:lvl>
    <w:lvl w:ilvl="4" w:tplc="04270003" w:tentative="1">
      <w:start w:val="1"/>
      <w:numFmt w:val="bullet"/>
      <w:lvlText w:val="o"/>
      <w:lvlJc w:val="left"/>
      <w:pPr>
        <w:ind w:left="4893" w:hanging="360"/>
      </w:pPr>
      <w:rPr>
        <w:rFonts w:ascii="Courier New" w:hAnsi="Courier New" w:cs="Courier New" w:hint="default"/>
      </w:rPr>
    </w:lvl>
    <w:lvl w:ilvl="5" w:tplc="04270005" w:tentative="1">
      <w:start w:val="1"/>
      <w:numFmt w:val="bullet"/>
      <w:lvlText w:val=""/>
      <w:lvlJc w:val="left"/>
      <w:pPr>
        <w:ind w:left="5613" w:hanging="360"/>
      </w:pPr>
      <w:rPr>
        <w:rFonts w:ascii="Wingdings" w:hAnsi="Wingdings" w:hint="default"/>
      </w:rPr>
    </w:lvl>
    <w:lvl w:ilvl="6" w:tplc="04270001" w:tentative="1">
      <w:start w:val="1"/>
      <w:numFmt w:val="bullet"/>
      <w:lvlText w:val=""/>
      <w:lvlJc w:val="left"/>
      <w:pPr>
        <w:ind w:left="6333" w:hanging="360"/>
      </w:pPr>
      <w:rPr>
        <w:rFonts w:ascii="Symbol" w:hAnsi="Symbol" w:hint="default"/>
      </w:rPr>
    </w:lvl>
    <w:lvl w:ilvl="7" w:tplc="04270003" w:tentative="1">
      <w:start w:val="1"/>
      <w:numFmt w:val="bullet"/>
      <w:lvlText w:val="o"/>
      <w:lvlJc w:val="left"/>
      <w:pPr>
        <w:ind w:left="7053" w:hanging="360"/>
      </w:pPr>
      <w:rPr>
        <w:rFonts w:ascii="Courier New" w:hAnsi="Courier New" w:cs="Courier New" w:hint="default"/>
      </w:rPr>
    </w:lvl>
    <w:lvl w:ilvl="8" w:tplc="04270005" w:tentative="1">
      <w:start w:val="1"/>
      <w:numFmt w:val="bullet"/>
      <w:lvlText w:val=""/>
      <w:lvlJc w:val="left"/>
      <w:pPr>
        <w:ind w:left="7773" w:hanging="360"/>
      </w:pPr>
      <w:rPr>
        <w:rFonts w:ascii="Wingdings" w:hAnsi="Wingdings" w:hint="default"/>
      </w:rPr>
    </w:lvl>
  </w:abstractNum>
  <w:abstractNum w:abstractNumId="18" w15:restartNumberingAfterBreak="0">
    <w:nsid w:val="44EB1E47"/>
    <w:multiLevelType w:val="hybridMultilevel"/>
    <w:tmpl w:val="796EFE28"/>
    <w:lvl w:ilvl="0" w:tplc="04270001">
      <w:start w:val="1"/>
      <w:numFmt w:val="bullet"/>
      <w:lvlText w:val=""/>
      <w:lvlJc w:val="left"/>
      <w:pPr>
        <w:ind w:left="2013" w:hanging="360"/>
      </w:pPr>
      <w:rPr>
        <w:rFonts w:ascii="Symbol" w:hAnsi="Symbol" w:hint="default"/>
      </w:rPr>
    </w:lvl>
    <w:lvl w:ilvl="1" w:tplc="04270003" w:tentative="1">
      <w:start w:val="1"/>
      <w:numFmt w:val="bullet"/>
      <w:lvlText w:val="o"/>
      <w:lvlJc w:val="left"/>
      <w:pPr>
        <w:ind w:left="2733" w:hanging="360"/>
      </w:pPr>
      <w:rPr>
        <w:rFonts w:ascii="Courier New" w:hAnsi="Courier New" w:cs="Courier New" w:hint="default"/>
      </w:rPr>
    </w:lvl>
    <w:lvl w:ilvl="2" w:tplc="04270005" w:tentative="1">
      <w:start w:val="1"/>
      <w:numFmt w:val="bullet"/>
      <w:lvlText w:val=""/>
      <w:lvlJc w:val="left"/>
      <w:pPr>
        <w:ind w:left="3453" w:hanging="360"/>
      </w:pPr>
      <w:rPr>
        <w:rFonts w:ascii="Wingdings" w:hAnsi="Wingdings" w:hint="default"/>
      </w:rPr>
    </w:lvl>
    <w:lvl w:ilvl="3" w:tplc="04270001" w:tentative="1">
      <w:start w:val="1"/>
      <w:numFmt w:val="bullet"/>
      <w:lvlText w:val=""/>
      <w:lvlJc w:val="left"/>
      <w:pPr>
        <w:ind w:left="4173" w:hanging="360"/>
      </w:pPr>
      <w:rPr>
        <w:rFonts w:ascii="Symbol" w:hAnsi="Symbol" w:hint="default"/>
      </w:rPr>
    </w:lvl>
    <w:lvl w:ilvl="4" w:tplc="04270003" w:tentative="1">
      <w:start w:val="1"/>
      <w:numFmt w:val="bullet"/>
      <w:lvlText w:val="o"/>
      <w:lvlJc w:val="left"/>
      <w:pPr>
        <w:ind w:left="4893" w:hanging="360"/>
      </w:pPr>
      <w:rPr>
        <w:rFonts w:ascii="Courier New" w:hAnsi="Courier New" w:cs="Courier New" w:hint="default"/>
      </w:rPr>
    </w:lvl>
    <w:lvl w:ilvl="5" w:tplc="04270005" w:tentative="1">
      <w:start w:val="1"/>
      <w:numFmt w:val="bullet"/>
      <w:lvlText w:val=""/>
      <w:lvlJc w:val="left"/>
      <w:pPr>
        <w:ind w:left="5613" w:hanging="360"/>
      </w:pPr>
      <w:rPr>
        <w:rFonts w:ascii="Wingdings" w:hAnsi="Wingdings" w:hint="default"/>
      </w:rPr>
    </w:lvl>
    <w:lvl w:ilvl="6" w:tplc="04270001" w:tentative="1">
      <w:start w:val="1"/>
      <w:numFmt w:val="bullet"/>
      <w:lvlText w:val=""/>
      <w:lvlJc w:val="left"/>
      <w:pPr>
        <w:ind w:left="6333" w:hanging="360"/>
      </w:pPr>
      <w:rPr>
        <w:rFonts w:ascii="Symbol" w:hAnsi="Symbol" w:hint="default"/>
      </w:rPr>
    </w:lvl>
    <w:lvl w:ilvl="7" w:tplc="04270003" w:tentative="1">
      <w:start w:val="1"/>
      <w:numFmt w:val="bullet"/>
      <w:lvlText w:val="o"/>
      <w:lvlJc w:val="left"/>
      <w:pPr>
        <w:ind w:left="7053" w:hanging="360"/>
      </w:pPr>
      <w:rPr>
        <w:rFonts w:ascii="Courier New" w:hAnsi="Courier New" w:cs="Courier New" w:hint="default"/>
      </w:rPr>
    </w:lvl>
    <w:lvl w:ilvl="8" w:tplc="04270005" w:tentative="1">
      <w:start w:val="1"/>
      <w:numFmt w:val="bullet"/>
      <w:lvlText w:val=""/>
      <w:lvlJc w:val="left"/>
      <w:pPr>
        <w:ind w:left="7773" w:hanging="360"/>
      </w:pPr>
      <w:rPr>
        <w:rFonts w:ascii="Wingdings" w:hAnsi="Wingdings" w:hint="default"/>
      </w:rPr>
    </w:lvl>
  </w:abstractNum>
  <w:abstractNum w:abstractNumId="19" w15:restartNumberingAfterBreak="0">
    <w:nsid w:val="4C692817"/>
    <w:multiLevelType w:val="hybridMultilevel"/>
    <w:tmpl w:val="B964BD5A"/>
    <w:lvl w:ilvl="0" w:tplc="CC22D9B6">
      <w:start w:val="2"/>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0" w15:restartNumberingAfterBreak="0">
    <w:nsid w:val="4DEB7DC4"/>
    <w:multiLevelType w:val="hybridMultilevel"/>
    <w:tmpl w:val="48288842"/>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1" w15:restartNumberingAfterBreak="0">
    <w:nsid w:val="5DF54C71"/>
    <w:multiLevelType w:val="hybridMultilevel"/>
    <w:tmpl w:val="AD2637AC"/>
    <w:lvl w:ilvl="0" w:tplc="04270001">
      <w:start w:val="1"/>
      <w:numFmt w:val="bullet"/>
      <w:lvlText w:val=""/>
      <w:lvlJc w:val="left"/>
      <w:pPr>
        <w:ind w:left="2013" w:hanging="360"/>
      </w:pPr>
      <w:rPr>
        <w:rFonts w:ascii="Symbol" w:hAnsi="Symbol" w:hint="default"/>
      </w:rPr>
    </w:lvl>
    <w:lvl w:ilvl="1" w:tplc="04270003" w:tentative="1">
      <w:start w:val="1"/>
      <w:numFmt w:val="bullet"/>
      <w:lvlText w:val="o"/>
      <w:lvlJc w:val="left"/>
      <w:pPr>
        <w:ind w:left="2733" w:hanging="360"/>
      </w:pPr>
      <w:rPr>
        <w:rFonts w:ascii="Courier New" w:hAnsi="Courier New" w:cs="Courier New" w:hint="default"/>
      </w:rPr>
    </w:lvl>
    <w:lvl w:ilvl="2" w:tplc="04270005" w:tentative="1">
      <w:start w:val="1"/>
      <w:numFmt w:val="bullet"/>
      <w:lvlText w:val=""/>
      <w:lvlJc w:val="left"/>
      <w:pPr>
        <w:ind w:left="3453" w:hanging="360"/>
      </w:pPr>
      <w:rPr>
        <w:rFonts w:ascii="Wingdings" w:hAnsi="Wingdings" w:hint="default"/>
      </w:rPr>
    </w:lvl>
    <w:lvl w:ilvl="3" w:tplc="04270001" w:tentative="1">
      <w:start w:val="1"/>
      <w:numFmt w:val="bullet"/>
      <w:lvlText w:val=""/>
      <w:lvlJc w:val="left"/>
      <w:pPr>
        <w:ind w:left="4173" w:hanging="360"/>
      </w:pPr>
      <w:rPr>
        <w:rFonts w:ascii="Symbol" w:hAnsi="Symbol" w:hint="default"/>
      </w:rPr>
    </w:lvl>
    <w:lvl w:ilvl="4" w:tplc="04270003" w:tentative="1">
      <w:start w:val="1"/>
      <w:numFmt w:val="bullet"/>
      <w:lvlText w:val="o"/>
      <w:lvlJc w:val="left"/>
      <w:pPr>
        <w:ind w:left="4893" w:hanging="360"/>
      </w:pPr>
      <w:rPr>
        <w:rFonts w:ascii="Courier New" w:hAnsi="Courier New" w:cs="Courier New" w:hint="default"/>
      </w:rPr>
    </w:lvl>
    <w:lvl w:ilvl="5" w:tplc="04270005" w:tentative="1">
      <w:start w:val="1"/>
      <w:numFmt w:val="bullet"/>
      <w:lvlText w:val=""/>
      <w:lvlJc w:val="left"/>
      <w:pPr>
        <w:ind w:left="5613" w:hanging="360"/>
      </w:pPr>
      <w:rPr>
        <w:rFonts w:ascii="Wingdings" w:hAnsi="Wingdings" w:hint="default"/>
      </w:rPr>
    </w:lvl>
    <w:lvl w:ilvl="6" w:tplc="04270001" w:tentative="1">
      <w:start w:val="1"/>
      <w:numFmt w:val="bullet"/>
      <w:lvlText w:val=""/>
      <w:lvlJc w:val="left"/>
      <w:pPr>
        <w:ind w:left="6333" w:hanging="360"/>
      </w:pPr>
      <w:rPr>
        <w:rFonts w:ascii="Symbol" w:hAnsi="Symbol" w:hint="default"/>
      </w:rPr>
    </w:lvl>
    <w:lvl w:ilvl="7" w:tplc="04270003" w:tentative="1">
      <w:start w:val="1"/>
      <w:numFmt w:val="bullet"/>
      <w:lvlText w:val="o"/>
      <w:lvlJc w:val="left"/>
      <w:pPr>
        <w:ind w:left="7053" w:hanging="360"/>
      </w:pPr>
      <w:rPr>
        <w:rFonts w:ascii="Courier New" w:hAnsi="Courier New" w:cs="Courier New" w:hint="default"/>
      </w:rPr>
    </w:lvl>
    <w:lvl w:ilvl="8" w:tplc="04270005" w:tentative="1">
      <w:start w:val="1"/>
      <w:numFmt w:val="bullet"/>
      <w:lvlText w:val=""/>
      <w:lvlJc w:val="left"/>
      <w:pPr>
        <w:ind w:left="7773" w:hanging="360"/>
      </w:pPr>
      <w:rPr>
        <w:rFonts w:ascii="Wingdings" w:hAnsi="Wingdings" w:hint="default"/>
      </w:rPr>
    </w:lvl>
  </w:abstractNum>
  <w:abstractNum w:abstractNumId="22" w15:restartNumberingAfterBreak="0">
    <w:nsid w:val="64804FB1"/>
    <w:multiLevelType w:val="multilevel"/>
    <w:tmpl w:val="E4AAF814"/>
    <w:lvl w:ilvl="0">
      <w:start w:val="1"/>
      <w:numFmt w:val="decimal"/>
      <w:pStyle w:val="Sraassuenkleliais"/>
      <w:lvlText w:val="%1."/>
      <w:lvlJc w:val="left"/>
      <w:pPr>
        <w:tabs>
          <w:tab w:val="num" w:pos="1482"/>
        </w:tabs>
        <w:ind w:left="1482" w:hanging="360"/>
      </w:pPr>
      <w:rPr>
        <w:rFonts w:hint="default"/>
        <w:i w:val="0"/>
        <w:color w:val="auto"/>
        <w:sz w:val="24"/>
        <w:szCs w:val="24"/>
      </w:rPr>
    </w:lvl>
    <w:lvl w:ilvl="1">
      <w:start w:val="1"/>
      <w:numFmt w:val="decimal"/>
      <w:lvlText w:val="%1.%2."/>
      <w:lvlJc w:val="left"/>
      <w:pPr>
        <w:tabs>
          <w:tab w:val="num" w:pos="765"/>
        </w:tabs>
        <w:ind w:left="-27" w:firstLine="1304"/>
      </w:pPr>
      <w:rPr>
        <w:rFonts w:hint="default"/>
        <w:i w:val="0"/>
        <w:strike w:val="0"/>
        <w:sz w:val="24"/>
        <w:szCs w:val="24"/>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4CB05A8"/>
    <w:multiLevelType w:val="hybridMultilevel"/>
    <w:tmpl w:val="80FE2D7A"/>
    <w:lvl w:ilvl="0" w:tplc="04270001">
      <w:start w:val="1"/>
      <w:numFmt w:val="bullet"/>
      <w:lvlText w:val=""/>
      <w:lvlJc w:val="left"/>
      <w:pPr>
        <w:ind w:left="2013" w:hanging="360"/>
      </w:pPr>
      <w:rPr>
        <w:rFonts w:ascii="Symbol" w:hAnsi="Symbol" w:hint="default"/>
      </w:rPr>
    </w:lvl>
    <w:lvl w:ilvl="1" w:tplc="04270003" w:tentative="1">
      <w:start w:val="1"/>
      <w:numFmt w:val="bullet"/>
      <w:lvlText w:val="o"/>
      <w:lvlJc w:val="left"/>
      <w:pPr>
        <w:ind w:left="2733" w:hanging="360"/>
      </w:pPr>
      <w:rPr>
        <w:rFonts w:ascii="Courier New" w:hAnsi="Courier New" w:cs="Courier New" w:hint="default"/>
      </w:rPr>
    </w:lvl>
    <w:lvl w:ilvl="2" w:tplc="04270005" w:tentative="1">
      <w:start w:val="1"/>
      <w:numFmt w:val="bullet"/>
      <w:lvlText w:val=""/>
      <w:lvlJc w:val="left"/>
      <w:pPr>
        <w:ind w:left="3453" w:hanging="360"/>
      </w:pPr>
      <w:rPr>
        <w:rFonts w:ascii="Wingdings" w:hAnsi="Wingdings" w:hint="default"/>
      </w:rPr>
    </w:lvl>
    <w:lvl w:ilvl="3" w:tplc="04270001" w:tentative="1">
      <w:start w:val="1"/>
      <w:numFmt w:val="bullet"/>
      <w:lvlText w:val=""/>
      <w:lvlJc w:val="left"/>
      <w:pPr>
        <w:ind w:left="4173" w:hanging="360"/>
      </w:pPr>
      <w:rPr>
        <w:rFonts w:ascii="Symbol" w:hAnsi="Symbol" w:hint="default"/>
      </w:rPr>
    </w:lvl>
    <w:lvl w:ilvl="4" w:tplc="04270003" w:tentative="1">
      <w:start w:val="1"/>
      <w:numFmt w:val="bullet"/>
      <w:lvlText w:val="o"/>
      <w:lvlJc w:val="left"/>
      <w:pPr>
        <w:ind w:left="4893" w:hanging="360"/>
      </w:pPr>
      <w:rPr>
        <w:rFonts w:ascii="Courier New" w:hAnsi="Courier New" w:cs="Courier New" w:hint="default"/>
      </w:rPr>
    </w:lvl>
    <w:lvl w:ilvl="5" w:tplc="04270005" w:tentative="1">
      <w:start w:val="1"/>
      <w:numFmt w:val="bullet"/>
      <w:lvlText w:val=""/>
      <w:lvlJc w:val="left"/>
      <w:pPr>
        <w:ind w:left="5613" w:hanging="360"/>
      </w:pPr>
      <w:rPr>
        <w:rFonts w:ascii="Wingdings" w:hAnsi="Wingdings" w:hint="default"/>
      </w:rPr>
    </w:lvl>
    <w:lvl w:ilvl="6" w:tplc="04270001" w:tentative="1">
      <w:start w:val="1"/>
      <w:numFmt w:val="bullet"/>
      <w:lvlText w:val=""/>
      <w:lvlJc w:val="left"/>
      <w:pPr>
        <w:ind w:left="6333" w:hanging="360"/>
      </w:pPr>
      <w:rPr>
        <w:rFonts w:ascii="Symbol" w:hAnsi="Symbol" w:hint="default"/>
      </w:rPr>
    </w:lvl>
    <w:lvl w:ilvl="7" w:tplc="04270003" w:tentative="1">
      <w:start w:val="1"/>
      <w:numFmt w:val="bullet"/>
      <w:lvlText w:val="o"/>
      <w:lvlJc w:val="left"/>
      <w:pPr>
        <w:ind w:left="7053" w:hanging="360"/>
      </w:pPr>
      <w:rPr>
        <w:rFonts w:ascii="Courier New" w:hAnsi="Courier New" w:cs="Courier New" w:hint="default"/>
      </w:rPr>
    </w:lvl>
    <w:lvl w:ilvl="8" w:tplc="04270005" w:tentative="1">
      <w:start w:val="1"/>
      <w:numFmt w:val="bullet"/>
      <w:lvlText w:val=""/>
      <w:lvlJc w:val="left"/>
      <w:pPr>
        <w:ind w:left="7773" w:hanging="360"/>
      </w:pPr>
      <w:rPr>
        <w:rFonts w:ascii="Wingdings" w:hAnsi="Wingdings" w:hint="default"/>
      </w:rPr>
    </w:lvl>
  </w:abstractNum>
  <w:abstractNum w:abstractNumId="24" w15:restartNumberingAfterBreak="0">
    <w:nsid w:val="69D26D9C"/>
    <w:multiLevelType w:val="hybridMultilevel"/>
    <w:tmpl w:val="75F22A7C"/>
    <w:lvl w:ilvl="0" w:tplc="04270001">
      <w:start w:val="1"/>
      <w:numFmt w:val="bullet"/>
      <w:lvlText w:val=""/>
      <w:lvlJc w:val="left"/>
      <w:pPr>
        <w:ind w:left="2013" w:hanging="360"/>
      </w:pPr>
      <w:rPr>
        <w:rFonts w:ascii="Symbol" w:hAnsi="Symbol" w:hint="default"/>
      </w:rPr>
    </w:lvl>
    <w:lvl w:ilvl="1" w:tplc="04270003" w:tentative="1">
      <w:start w:val="1"/>
      <w:numFmt w:val="bullet"/>
      <w:lvlText w:val="o"/>
      <w:lvlJc w:val="left"/>
      <w:pPr>
        <w:ind w:left="2733" w:hanging="360"/>
      </w:pPr>
      <w:rPr>
        <w:rFonts w:ascii="Courier New" w:hAnsi="Courier New" w:cs="Courier New" w:hint="default"/>
      </w:rPr>
    </w:lvl>
    <w:lvl w:ilvl="2" w:tplc="04270005" w:tentative="1">
      <w:start w:val="1"/>
      <w:numFmt w:val="bullet"/>
      <w:lvlText w:val=""/>
      <w:lvlJc w:val="left"/>
      <w:pPr>
        <w:ind w:left="3453" w:hanging="360"/>
      </w:pPr>
      <w:rPr>
        <w:rFonts w:ascii="Wingdings" w:hAnsi="Wingdings" w:hint="default"/>
      </w:rPr>
    </w:lvl>
    <w:lvl w:ilvl="3" w:tplc="04270001" w:tentative="1">
      <w:start w:val="1"/>
      <w:numFmt w:val="bullet"/>
      <w:lvlText w:val=""/>
      <w:lvlJc w:val="left"/>
      <w:pPr>
        <w:ind w:left="4173" w:hanging="360"/>
      </w:pPr>
      <w:rPr>
        <w:rFonts w:ascii="Symbol" w:hAnsi="Symbol" w:hint="default"/>
      </w:rPr>
    </w:lvl>
    <w:lvl w:ilvl="4" w:tplc="04270003" w:tentative="1">
      <w:start w:val="1"/>
      <w:numFmt w:val="bullet"/>
      <w:lvlText w:val="o"/>
      <w:lvlJc w:val="left"/>
      <w:pPr>
        <w:ind w:left="4893" w:hanging="360"/>
      </w:pPr>
      <w:rPr>
        <w:rFonts w:ascii="Courier New" w:hAnsi="Courier New" w:cs="Courier New" w:hint="default"/>
      </w:rPr>
    </w:lvl>
    <w:lvl w:ilvl="5" w:tplc="04270005" w:tentative="1">
      <w:start w:val="1"/>
      <w:numFmt w:val="bullet"/>
      <w:lvlText w:val=""/>
      <w:lvlJc w:val="left"/>
      <w:pPr>
        <w:ind w:left="5613" w:hanging="360"/>
      </w:pPr>
      <w:rPr>
        <w:rFonts w:ascii="Wingdings" w:hAnsi="Wingdings" w:hint="default"/>
      </w:rPr>
    </w:lvl>
    <w:lvl w:ilvl="6" w:tplc="04270001" w:tentative="1">
      <w:start w:val="1"/>
      <w:numFmt w:val="bullet"/>
      <w:lvlText w:val=""/>
      <w:lvlJc w:val="left"/>
      <w:pPr>
        <w:ind w:left="6333" w:hanging="360"/>
      </w:pPr>
      <w:rPr>
        <w:rFonts w:ascii="Symbol" w:hAnsi="Symbol" w:hint="default"/>
      </w:rPr>
    </w:lvl>
    <w:lvl w:ilvl="7" w:tplc="04270003" w:tentative="1">
      <w:start w:val="1"/>
      <w:numFmt w:val="bullet"/>
      <w:lvlText w:val="o"/>
      <w:lvlJc w:val="left"/>
      <w:pPr>
        <w:ind w:left="7053" w:hanging="360"/>
      </w:pPr>
      <w:rPr>
        <w:rFonts w:ascii="Courier New" w:hAnsi="Courier New" w:cs="Courier New" w:hint="default"/>
      </w:rPr>
    </w:lvl>
    <w:lvl w:ilvl="8" w:tplc="04270005" w:tentative="1">
      <w:start w:val="1"/>
      <w:numFmt w:val="bullet"/>
      <w:lvlText w:val=""/>
      <w:lvlJc w:val="left"/>
      <w:pPr>
        <w:ind w:left="7773" w:hanging="360"/>
      </w:pPr>
      <w:rPr>
        <w:rFonts w:ascii="Wingdings" w:hAnsi="Wingdings" w:hint="default"/>
      </w:rPr>
    </w:lvl>
  </w:abstractNum>
  <w:abstractNum w:abstractNumId="25" w15:restartNumberingAfterBreak="0">
    <w:nsid w:val="71DE30CF"/>
    <w:multiLevelType w:val="hybridMultilevel"/>
    <w:tmpl w:val="3C8C4824"/>
    <w:lvl w:ilvl="0" w:tplc="3D7E6E9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6" w15:restartNumberingAfterBreak="0">
    <w:nsid w:val="73571F59"/>
    <w:multiLevelType w:val="hybridMultilevel"/>
    <w:tmpl w:val="89EED82C"/>
    <w:lvl w:ilvl="0" w:tplc="19342BEC">
      <w:start w:val="22"/>
      <w:numFmt w:val="decimal"/>
      <w:lvlText w:val="%1"/>
      <w:lvlJc w:val="left"/>
      <w:pPr>
        <w:ind w:left="2057" w:hanging="360"/>
      </w:pPr>
      <w:rPr>
        <w:rFonts w:hint="default"/>
      </w:rPr>
    </w:lvl>
    <w:lvl w:ilvl="1" w:tplc="04270019" w:tentative="1">
      <w:start w:val="1"/>
      <w:numFmt w:val="lowerLetter"/>
      <w:lvlText w:val="%2."/>
      <w:lvlJc w:val="left"/>
      <w:pPr>
        <w:ind w:left="2777" w:hanging="360"/>
      </w:pPr>
    </w:lvl>
    <w:lvl w:ilvl="2" w:tplc="0427001B" w:tentative="1">
      <w:start w:val="1"/>
      <w:numFmt w:val="lowerRoman"/>
      <w:lvlText w:val="%3."/>
      <w:lvlJc w:val="right"/>
      <w:pPr>
        <w:ind w:left="3497" w:hanging="180"/>
      </w:pPr>
    </w:lvl>
    <w:lvl w:ilvl="3" w:tplc="0427000F" w:tentative="1">
      <w:start w:val="1"/>
      <w:numFmt w:val="decimal"/>
      <w:lvlText w:val="%4."/>
      <w:lvlJc w:val="left"/>
      <w:pPr>
        <w:ind w:left="4217" w:hanging="360"/>
      </w:pPr>
    </w:lvl>
    <w:lvl w:ilvl="4" w:tplc="04270019" w:tentative="1">
      <w:start w:val="1"/>
      <w:numFmt w:val="lowerLetter"/>
      <w:lvlText w:val="%5."/>
      <w:lvlJc w:val="left"/>
      <w:pPr>
        <w:ind w:left="4937" w:hanging="360"/>
      </w:pPr>
    </w:lvl>
    <w:lvl w:ilvl="5" w:tplc="0427001B" w:tentative="1">
      <w:start w:val="1"/>
      <w:numFmt w:val="lowerRoman"/>
      <w:lvlText w:val="%6."/>
      <w:lvlJc w:val="right"/>
      <w:pPr>
        <w:ind w:left="5657" w:hanging="180"/>
      </w:pPr>
    </w:lvl>
    <w:lvl w:ilvl="6" w:tplc="0427000F" w:tentative="1">
      <w:start w:val="1"/>
      <w:numFmt w:val="decimal"/>
      <w:lvlText w:val="%7."/>
      <w:lvlJc w:val="left"/>
      <w:pPr>
        <w:ind w:left="6377" w:hanging="360"/>
      </w:pPr>
    </w:lvl>
    <w:lvl w:ilvl="7" w:tplc="04270019" w:tentative="1">
      <w:start w:val="1"/>
      <w:numFmt w:val="lowerLetter"/>
      <w:lvlText w:val="%8."/>
      <w:lvlJc w:val="left"/>
      <w:pPr>
        <w:ind w:left="7097" w:hanging="360"/>
      </w:pPr>
    </w:lvl>
    <w:lvl w:ilvl="8" w:tplc="0427001B" w:tentative="1">
      <w:start w:val="1"/>
      <w:numFmt w:val="lowerRoman"/>
      <w:lvlText w:val="%9."/>
      <w:lvlJc w:val="right"/>
      <w:pPr>
        <w:ind w:left="7817" w:hanging="180"/>
      </w:pPr>
    </w:lvl>
  </w:abstractNum>
  <w:num w:numId="1" w16cid:durableId="714352422">
    <w:abstractNumId w:val="8"/>
  </w:num>
  <w:num w:numId="2" w16cid:durableId="696782315">
    <w:abstractNumId w:val="11"/>
  </w:num>
  <w:num w:numId="3" w16cid:durableId="1610308035">
    <w:abstractNumId w:val="25"/>
  </w:num>
  <w:num w:numId="4" w16cid:durableId="1126503547">
    <w:abstractNumId w:val="0"/>
  </w:num>
  <w:num w:numId="5" w16cid:durableId="329333008">
    <w:abstractNumId w:val="5"/>
  </w:num>
  <w:num w:numId="6" w16cid:durableId="2048527680">
    <w:abstractNumId w:val="7"/>
  </w:num>
  <w:num w:numId="7" w16cid:durableId="1792628380">
    <w:abstractNumId w:val="10"/>
  </w:num>
  <w:num w:numId="8" w16cid:durableId="1220902811">
    <w:abstractNumId w:val="20"/>
  </w:num>
  <w:num w:numId="9" w16cid:durableId="1054163216">
    <w:abstractNumId w:val="17"/>
  </w:num>
  <w:num w:numId="10" w16cid:durableId="2123645846">
    <w:abstractNumId w:val="14"/>
  </w:num>
  <w:num w:numId="11" w16cid:durableId="1361859692">
    <w:abstractNumId w:val="16"/>
  </w:num>
  <w:num w:numId="12" w16cid:durableId="939264529">
    <w:abstractNumId w:val="15"/>
  </w:num>
  <w:num w:numId="13" w16cid:durableId="1050959432">
    <w:abstractNumId w:val="24"/>
  </w:num>
  <w:num w:numId="14" w16cid:durableId="416096740">
    <w:abstractNumId w:val="18"/>
  </w:num>
  <w:num w:numId="15" w16cid:durableId="2037926462">
    <w:abstractNumId w:val="2"/>
  </w:num>
  <w:num w:numId="16" w16cid:durableId="1025058421">
    <w:abstractNumId w:val="21"/>
  </w:num>
  <w:num w:numId="17" w16cid:durableId="364402546">
    <w:abstractNumId w:val="12"/>
  </w:num>
  <w:num w:numId="18" w16cid:durableId="839127715">
    <w:abstractNumId w:val="6"/>
  </w:num>
  <w:num w:numId="19" w16cid:durableId="297152072">
    <w:abstractNumId w:val="9"/>
  </w:num>
  <w:num w:numId="20" w16cid:durableId="1573151392">
    <w:abstractNumId w:val="23"/>
  </w:num>
  <w:num w:numId="21" w16cid:durableId="2005551703">
    <w:abstractNumId w:val="26"/>
  </w:num>
  <w:num w:numId="22" w16cid:durableId="1556351615">
    <w:abstractNumId w:val="19"/>
  </w:num>
  <w:num w:numId="23" w16cid:durableId="1321805865">
    <w:abstractNumId w:val="1"/>
  </w:num>
  <w:num w:numId="24" w16cid:durableId="2015187039">
    <w:abstractNumId w:val="3"/>
  </w:num>
  <w:num w:numId="25" w16cid:durableId="1226602873">
    <w:abstractNumId w:val="22"/>
  </w:num>
  <w:num w:numId="26" w16cid:durableId="1149245302">
    <w:abstractNumId w:val="13"/>
  </w:num>
  <w:num w:numId="27" w16cid:durableId="511844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330"/>
    <w:rsid w:val="00002C3D"/>
    <w:rsid w:val="000054DE"/>
    <w:rsid w:val="00007FC2"/>
    <w:rsid w:val="00010DD7"/>
    <w:rsid w:val="00011512"/>
    <w:rsid w:val="00015E00"/>
    <w:rsid w:val="00016389"/>
    <w:rsid w:val="00021B88"/>
    <w:rsid w:val="000223EF"/>
    <w:rsid w:val="0002763F"/>
    <w:rsid w:val="00030B7F"/>
    <w:rsid w:val="0003376A"/>
    <w:rsid w:val="00033E32"/>
    <w:rsid w:val="00034B2F"/>
    <w:rsid w:val="00035751"/>
    <w:rsid w:val="00040391"/>
    <w:rsid w:val="00042C3A"/>
    <w:rsid w:val="00046249"/>
    <w:rsid w:val="00047BDA"/>
    <w:rsid w:val="00050627"/>
    <w:rsid w:val="00052657"/>
    <w:rsid w:val="00054482"/>
    <w:rsid w:val="00054952"/>
    <w:rsid w:val="0005649E"/>
    <w:rsid w:val="000566B0"/>
    <w:rsid w:val="000619F7"/>
    <w:rsid w:val="00061E61"/>
    <w:rsid w:val="00064078"/>
    <w:rsid w:val="000713FE"/>
    <w:rsid w:val="0008272D"/>
    <w:rsid w:val="00083FF1"/>
    <w:rsid w:val="0008475E"/>
    <w:rsid w:val="00086F76"/>
    <w:rsid w:val="00087D5C"/>
    <w:rsid w:val="00090F18"/>
    <w:rsid w:val="000912DA"/>
    <w:rsid w:val="00092641"/>
    <w:rsid w:val="000937FB"/>
    <w:rsid w:val="0009730C"/>
    <w:rsid w:val="000A104D"/>
    <w:rsid w:val="000A119D"/>
    <w:rsid w:val="000A21EE"/>
    <w:rsid w:val="000A5400"/>
    <w:rsid w:val="000B14B7"/>
    <w:rsid w:val="000B384E"/>
    <w:rsid w:val="000B3DB1"/>
    <w:rsid w:val="000B42D7"/>
    <w:rsid w:val="000B4AB4"/>
    <w:rsid w:val="000B7C82"/>
    <w:rsid w:val="000C0578"/>
    <w:rsid w:val="000C1212"/>
    <w:rsid w:val="000C2A7D"/>
    <w:rsid w:val="000C3147"/>
    <w:rsid w:val="000C685D"/>
    <w:rsid w:val="000C6FE6"/>
    <w:rsid w:val="000D0A09"/>
    <w:rsid w:val="000D5D3F"/>
    <w:rsid w:val="000D7152"/>
    <w:rsid w:val="000D7564"/>
    <w:rsid w:val="000D7FF9"/>
    <w:rsid w:val="000E166D"/>
    <w:rsid w:val="000E23E9"/>
    <w:rsid w:val="000E3D13"/>
    <w:rsid w:val="000E4A0C"/>
    <w:rsid w:val="000F2D3E"/>
    <w:rsid w:val="000F31BA"/>
    <w:rsid w:val="000F483F"/>
    <w:rsid w:val="000F7138"/>
    <w:rsid w:val="000F7243"/>
    <w:rsid w:val="00100ED8"/>
    <w:rsid w:val="00102BAB"/>
    <w:rsid w:val="0010302A"/>
    <w:rsid w:val="00110C87"/>
    <w:rsid w:val="0011125F"/>
    <w:rsid w:val="00112D82"/>
    <w:rsid w:val="00112E71"/>
    <w:rsid w:val="001136E8"/>
    <w:rsid w:val="00115205"/>
    <w:rsid w:val="0011566B"/>
    <w:rsid w:val="00115D12"/>
    <w:rsid w:val="0011724D"/>
    <w:rsid w:val="00121328"/>
    <w:rsid w:val="001221B9"/>
    <w:rsid w:val="00122513"/>
    <w:rsid w:val="001225DD"/>
    <w:rsid w:val="0012349E"/>
    <w:rsid w:val="0012615E"/>
    <w:rsid w:val="001275F5"/>
    <w:rsid w:val="00130923"/>
    <w:rsid w:val="001311F5"/>
    <w:rsid w:val="0013539E"/>
    <w:rsid w:val="0013623C"/>
    <w:rsid w:val="0013717B"/>
    <w:rsid w:val="00137791"/>
    <w:rsid w:val="00142653"/>
    <w:rsid w:val="00142A34"/>
    <w:rsid w:val="001430D5"/>
    <w:rsid w:val="00143293"/>
    <w:rsid w:val="00143C01"/>
    <w:rsid w:val="001462E5"/>
    <w:rsid w:val="001479E9"/>
    <w:rsid w:val="001509AB"/>
    <w:rsid w:val="001509FB"/>
    <w:rsid w:val="00155B96"/>
    <w:rsid w:val="00155F2B"/>
    <w:rsid w:val="001570DB"/>
    <w:rsid w:val="00157AF6"/>
    <w:rsid w:val="0016387F"/>
    <w:rsid w:val="001644FA"/>
    <w:rsid w:val="00165A6C"/>
    <w:rsid w:val="00166848"/>
    <w:rsid w:val="00167288"/>
    <w:rsid w:val="001675A1"/>
    <w:rsid w:val="00171775"/>
    <w:rsid w:val="00171DE9"/>
    <w:rsid w:val="001720CB"/>
    <w:rsid w:val="00173D64"/>
    <w:rsid w:val="0017407A"/>
    <w:rsid w:val="00174E98"/>
    <w:rsid w:val="00176450"/>
    <w:rsid w:val="00177CBD"/>
    <w:rsid w:val="0018039F"/>
    <w:rsid w:val="00181F57"/>
    <w:rsid w:val="001834AC"/>
    <w:rsid w:val="00184B08"/>
    <w:rsid w:val="00187206"/>
    <w:rsid w:val="00187A5E"/>
    <w:rsid w:val="00193349"/>
    <w:rsid w:val="00194F3B"/>
    <w:rsid w:val="00195AEA"/>
    <w:rsid w:val="001970D6"/>
    <w:rsid w:val="00197FE7"/>
    <w:rsid w:val="001A0CC3"/>
    <w:rsid w:val="001A1B3D"/>
    <w:rsid w:val="001A2C32"/>
    <w:rsid w:val="001A3C8B"/>
    <w:rsid w:val="001A3CB9"/>
    <w:rsid w:val="001A3DE8"/>
    <w:rsid w:val="001B13BB"/>
    <w:rsid w:val="001B1C2A"/>
    <w:rsid w:val="001B2F95"/>
    <w:rsid w:val="001B6F74"/>
    <w:rsid w:val="001B7E9F"/>
    <w:rsid w:val="001C206E"/>
    <w:rsid w:val="001C2167"/>
    <w:rsid w:val="001C64B0"/>
    <w:rsid w:val="001C68B3"/>
    <w:rsid w:val="001D11AF"/>
    <w:rsid w:val="001D38F4"/>
    <w:rsid w:val="001D4105"/>
    <w:rsid w:val="001D443E"/>
    <w:rsid w:val="001D464E"/>
    <w:rsid w:val="001D5E17"/>
    <w:rsid w:val="001D69EC"/>
    <w:rsid w:val="001E0736"/>
    <w:rsid w:val="001E26BF"/>
    <w:rsid w:val="001E3783"/>
    <w:rsid w:val="001E63CA"/>
    <w:rsid w:val="001F07CA"/>
    <w:rsid w:val="001F241E"/>
    <w:rsid w:val="001F2B0F"/>
    <w:rsid w:val="001F2CB7"/>
    <w:rsid w:val="001F4DE2"/>
    <w:rsid w:val="001F5177"/>
    <w:rsid w:val="001F6A51"/>
    <w:rsid w:val="002016BA"/>
    <w:rsid w:val="002039D8"/>
    <w:rsid w:val="00203B57"/>
    <w:rsid w:val="00203FF5"/>
    <w:rsid w:val="00206F8A"/>
    <w:rsid w:val="00210B9E"/>
    <w:rsid w:val="00214AA2"/>
    <w:rsid w:val="00215714"/>
    <w:rsid w:val="00215F89"/>
    <w:rsid w:val="00216BA9"/>
    <w:rsid w:val="00220778"/>
    <w:rsid w:val="00220A37"/>
    <w:rsid w:val="00224551"/>
    <w:rsid w:val="00224B56"/>
    <w:rsid w:val="0023076F"/>
    <w:rsid w:val="002312B4"/>
    <w:rsid w:val="00232619"/>
    <w:rsid w:val="00236187"/>
    <w:rsid w:val="00236C45"/>
    <w:rsid w:val="00240C6D"/>
    <w:rsid w:val="00240E25"/>
    <w:rsid w:val="00241842"/>
    <w:rsid w:val="00241C80"/>
    <w:rsid w:val="00242364"/>
    <w:rsid w:val="0024272C"/>
    <w:rsid w:val="00245DB5"/>
    <w:rsid w:val="00245FF5"/>
    <w:rsid w:val="002464F8"/>
    <w:rsid w:val="00246611"/>
    <w:rsid w:val="00250153"/>
    <w:rsid w:val="00253155"/>
    <w:rsid w:val="00256E41"/>
    <w:rsid w:val="00256FEB"/>
    <w:rsid w:val="00262DD2"/>
    <w:rsid w:val="0026640C"/>
    <w:rsid w:val="00266BCC"/>
    <w:rsid w:val="002678EF"/>
    <w:rsid w:val="0027303F"/>
    <w:rsid w:val="002810D7"/>
    <w:rsid w:val="00284DBC"/>
    <w:rsid w:val="00287D74"/>
    <w:rsid w:val="00290BEA"/>
    <w:rsid w:val="00294E0B"/>
    <w:rsid w:val="00294F32"/>
    <w:rsid w:val="00295686"/>
    <w:rsid w:val="002965AA"/>
    <w:rsid w:val="002979F1"/>
    <w:rsid w:val="002A017B"/>
    <w:rsid w:val="002A1DC3"/>
    <w:rsid w:val="002A3B5D"/>
    <w:rsid w:val="002A6223"/>
    <w:rsid w:val="002B00C1"/>
    <w:rsid w:val="002B176A"/>
    <w:rsid w:val="002B4F8E"/>
    <w:rsid w:val="002C19AE"/>
    <w:rsid w:val="002C4647"/>
    <w:rsid w:val="002C4DB1"/>
    <w:rsid w:val="002D14F0"/>
    <w:rsid w:val="002D2E18"/>
    <w:rsid w:val="002D3FC0"/>
    <w:rsid w:val="002D4167"/>
    <w:rsid w:val="002D5709"/>
    <w:rsid w:val="002D6EA0"/>
    <w:rsid w:val="002E1F12"/>
    <w:rsid w:val="002E35D4"/>
    <w:rsid w:val="002E44BA"/>
    <w:rsid w:val="002E5FD2"/>
    <w:rsid w:val="002E643D"/>
    <w:rsid w:val="002E6797"/>
    <w:rsid w:val="002E6B36"/>
    <w:rsid w:val="002E6E96"/>
    <w:rsid w:val="002F00B5"/>
    <w:rsid w:val="002F2090"/>
    <w:rsid w:val="002F25DE"/>
    <w:rsid w:val="002F25E4"/>
    <w:rsid w:val="002F3638"/>
    <w:rsid w:val="002F3F5F"/>
    <w:rsid w:val="002F4E74"/>
    <w:rsid w:val="002F6551"/>
    <w:rsid w:val="002F76D4"/>
    <w:rsid w:val="002F7F8D"/>
    <w:rsid w:val="003014F7"/>
    <w:rsid w:val="003027C5"/>
    <w:rsid w:val="003053DF"/>
    <w:rsid w:val="003055F2"/>
    <w:rsid w:val="003166B7"/>
    <w:rsid w:val="0031706B"/>
    <w:rsid w:val="0032778D"/>
    <w:rsid w:val="00331E08"/>
    <w:rsid w:val="00333E65"/>
    <w:rsid w:val="00335BA0"/>
    <w:rsid w:val="003375CE"/>
    <w:rsid w:val="00340CB4"/>
    <w:rsid w:val="00343DEA"/>
    <w:rsid w:val="00344107"/>
    <w:rsid w:val="0034532A"/>
    <w:rsid w:val="003460DD"/>
    <w:rsid w:val="00346548"/>
    <w:rsid w:val="00346AF8"/>
    <w:rsid w:val="003478EB"/>
    <w:rsid w:val="00347D61"/>
    <w:rsid w:val="00350D3F"/>
    <w:rsid w:val="00353EF9"/>
    <w:rsid w:val="003552E7"/>
    <w:rsid w:val="0035593A"/>
    <w:rsid w:val="00355A70"/>
    <w:rsid w:val="003638B8"/>
    <w:rsid w:val="00364384"/>
    <w:rsid w:val="0036630A"/>
    <w:rsid w:val="00366FFC"/>
    <w:rsid w:val="00371035"/>
    <w:rsid w:val="00373150"/>
    <w:rsid w:val="00373A34"/>
    <w:rsid w:val="0037568C"/>
    <w:rsid w:val="0037746C"/>
    <w:rsid w:val="003807A3"/>
    <w:rsid w:val="003846C8"/>
    <w:rsid w:val="003847F0"/>
    <w:rsid w:val="00386CB2"/>
    <w:rsid w:val="00387200"/>
    <w:rsid w:val="00387A8E"/>
    <w:rsid w:val="00392887"/>
    <w:rsid w:val="0039315C"/>
    <w:rsid w:val="003943F6"/>
    <w:rsid w:val="00394CF5"/>
    <w:rsid w:val="00394EBB"/>
    <w:rsid w:val="003A03BA"/>
    <w:rsid w:val="003A2313"/>
    <w:rsid w:val="003A3920"/>
    <w:rsid w:val="003A6386"/>
    <w:rsid w:val="003B0C4B"/>
    <w:rsid w:val="003B1737"/>
    <w:rsid w:val="003B1D1B"/>
    <w:rsid w:val="003B1D21"/>
    <w:rsid w:val="003B55A1"/>
    <w:rsid w:val="003B592A"/>
    <w:rsid w:val="003B7B2A"/>
    <w:rsid w:val="003C00B2"/>
    <w:rsid w:val="003C1264"/>
    <w:rsid w:val="003C1818"/>
    <w:rsid w:val="003C3E97"/>
    <w:rsid w:val="003C426F"/>
    <w:rsid w:val="003C42F9"/>
    <w:rsid w:val="003C62B7"/>
    <w:rsid w:val="003C6567"/>
    <w:rsid w:val="003C6FAB"/>
    <w:rsid w:val="003C7075"/>
    <w:rsid w:val="003D131D"/>
    <w:rsid w:val="003D37CD"/>
    <w:rsid w:val="003D57EB"/>
    <w:rsid w:val="003D7420"/>
    <w:rsid w:val="003E0A6D"/>
    <w:rsid w:val="003E3D86"/>
    <w:rsid w:val="003E552D"/>
    <w:rsid w:val="003F0B0C"/>
    <w:rsid w:val="003F0D98"/>
    <w:rsid w:val="003F285C"/>
    <w:rsid w:val="003F2938"/>
    <w:rsid w:val="003F57BB"/>
    <w:rsid w:val="003F67E6"/>
    <w:rsid w:val="003F7728"/>
    <w:rsid w:val="0040033D"/>
    <w:rsid w:val="00400CCC"/>
    <w:rsid w:val="00403308"/>
    <w:rsid w:val="0040775C"/>
    <w:rsid w:val="00411D77"/>
    <w:rsid w:val="004121C1"/>
    <w:rsid w:val="00415160"/>
    <w:rsid w:val="004160B5"/>
    <w:rsid w:val="004172E3"/>
    <w:rsid w:val="004206F2"/>
    <w:rsid w:val="004216FE"/>
    <w:rsid w:val="004223D4"/>
    <w:rsid w:val="00425FA8"/>
    <w:rsid w:val="00435B49"/>
    <w:rsid w:val="00437270"/>
    <w:rsid w:val="004378B5"/>
    <w:rsid w:val="00441360"/>
    <w:rsid w:val="00444E87"/>
    <w:rsid w:val="00446EA4"/>
    <w:rsid w:val="0045033F"/>
    <w:rsid w:val="004525AD"/>
    <w:rsid w:val="0045507B"/>
    <w:rsid w:val="00460610"/>
    <w:rsid w:val="0046252D"/>
    <w:rsid w:val="004637C7"/>
    <w:rsid w:val="00464801"/>
    <w:rsid w:val="004679F8"/>
    <w:rsid w:val="00470E4D"/>
    <w:rsid w:val="004717BD"/>
    <w:rsid w:val="004720E5"/>
    <w:rsid w:val="00472B2A"/>
    <w:rsid w:val="00472C4B"/>
    <w:rsid w:val="004744F9"/>
    <w:rsid w:val="00475F1A"/>
    <w:rsid w:val="00482F35"/>
    <w:rsid w:val="00484A14"/>
    <w:rsid w:val="00487732"/>
    <w:rsid w:val="00487DA2"/>
    <w:rsid w:val="004905E9"/>
    <w:rsid w:val="004928C0"/>
    <w:rsid w:val="004930B1"/>
    <w:rsid w:val="00494064"/>
    <w:rsid w:val="004945BD"/>
    <w:rsid w:val="00495EA2"/>
    <w:rsid w:val="004A02CE"/>
    <w:rsid w:val="004A1176"/>
    <w:rsid w:val="004A2198"/>
    <w:rsid w:val="004A4F9C"/>
    <w:rsid w:val="004A60DC"/>
    <w:rsid w:val="004B0EEB"/>
    <w:rsid w:val="004B5565"/>
    <w:rsid w:val="004B5C29"/>
    <w:rsid w:val="004C1656"/>
    <w:rsid w:val="004C21BD"/>
    <w:rsid w:val="004C222E"/>
    <w:rsid w:val="004C22E5"/>
    <w:rsid w:val="004C6B86"/>
    <w:rsid w:val="004D0DBB"/>
    <w:rsid w:val="004D333C"/>
    <w:rsid w:val="004D63A5"/>
    <w:rsid w:val="004D694E"/>
    <w:rsid w:val="004D7EF8"/>
    <w:rsid w:val="004E3436"/>
    <w:rsid w:val="004E4914"/>
    <w:rsid w:val="004E56A2"/>
    <w:rsid w:val="004E7DE0"/>
    <w:rsid w:val="004F29A9"/>
    <w:rsid w:val="004F2BAC"/>
    <w:rsid w:val="004F32A7"/>
    <w:rsid w:val="004F3ACB"/>
    <w:rsid w:val="004F4926"/>
    <w:rsid w:val="004F6C15"/>
    <w:rsid w:val="00501D88"/>
    <w:rsid w:val="005042F0"/>
    <w:rsid w:val="0050441B"/>
    <w:rsid w:val="00510187"/>
    <w:rsid w:val="00511533"/>
    <w:rsid w:val="0051201A"/>
    <w:rsid w:val="00512238"/>
    <w:rsid w:val="00517F8E"/>
    <w:rsid w:val="005203F6"/>
    <w:rsid w:val="00520D3E"/>
    <w:rsid w:val="005211D3"/>
    <w:rsid w:val="00522033"/>
    <w:rsid w:val="00524216"/>
    <w:rsid w:val="0052616B"/>
    <w:rsid w:val="00526B65"/>
    <w:rsid w:val="005303D9"/>
    <w:rsid w:val="00531425"/>
    <w:rsid w:val="00532A7F"/>
    <w:rsid w:val="00532E41"/>
    <w:rsid w:val="00535AA1"/>
    <w:rsid w:val="00537330"/>
    <w:rsid w:val="0053754B"/>
    <w:rsid w:val="005375C1"/>
    <w:rsid w:val="005378BF"/>
    <w:rsid w:val="00537B57"/>
    <w:rsid w:val="00540552"/>
    <w:rsid w:val="00541DBC"/>
    <w:rsid w:val="00542B5D"/>
    <w:rsid w:val="00542C44"/>
    <w:rsid w:val="00542FAF"/>
    <w:rsid w:val="00544EC6"/>
    <w:rsid w:val="00545C90"/>
    <w:rsid w:val="00545D16"/>
    <w:rsid w:val="005461AD"/>
    <w:rsid w:val="00546E54"/>
    <w:rsid w:val="0055017E"/>
    <w:rsid w:val="005517B0"/>
    <w:rsid w:val="005517FF"/>
    <w:rsid w:val="00551EFD"/>
    <w:rsid w:val="00551F06"/>
    <w:rsid w:val="00551F6B"/>
    <w:rsid w:val="00552231"/>
    <w:rsid w:val="0055371A"/>
    <w:rsid w:val="005543FA"/>
    <w:rsid w:val="005548AE"/>
    <w:rsid w:val="00555242"/>
    <w:rsid w:val="00560820"/>
    <w:rsid w:val="00561291"/>
    <w:rsid w:val="005625AD"/>
    <w:rsid w:val="00565689"/>
    <w:rsid w:val="00565C31"/>
    <w:rsid w:val="00567222"/>
    <w:rsid w:val="0057658F"/>
    <w:rsid w:val="00577126"/>
    <w:rsid w:val="00577FC2"/>
    <w:rsid w:val="00584051"/>
    <w:rsid w:val="00584E90"/>
    <w:rsid w:val="005852C7"/>
    <w:rsid w:val="005867C4"/>
    <w:rsid w:val="005901E5"/>
    <w:rsid w:val="005904D3"/>
    <w:rsid w:val="00592259"/>
    <w:rsid w:val="00592875"/>
    <w:rsid w:val="005A1AA4"/>
    <w:rsid w:val="005A4590"/>
    <w:rsid w:val="005A4B27"/>
    <w:rsid w:val="005A6BD3"/>
    <w:rsid w:val="005B0BB8"/>
    <w:rsid w:val="005B2C74"/>
    <w:rsid w:val="005B4ACE"/>
    <w:rsid w:val="005B7CC7"/>
    <w:rsid w:val="005C1DE3"/>
    <w:rsid w:val="005C4963"/>
    <w:rsid w:val="005C7E2F"/>
    <w:rsid w:val="005D0900"/>
    <w:rsid w:val="005D1B12"/>
    <w:rsid w:val="005D30F4"/>
    <w:rsid w:val="005D3D31"/>
    <w:rsid w:val="005D3E4D"/>
    <w:rsid w:val="005D5A44"/>
    <w:rsid w:val="005D5F09"/>
    <w:rsid w:val="005D6954"/>
    <w:rsid w:val="005D7615"/>
    <w:rsid w:val="005D7E6B"/>
    <w:rsid w:val="005E0B71"/>
    <w:rsid w:val="005E2D73"/>
    <w:rsid w:val="005E3D31"/>
    <w:rsid w:val="005E4378"/>
    <w:rsid w:val="005E5969"/>
    <w:rsid w:val="005F1EAD"/>
    <w:rsid w:val="005F3187"/>
    <w:rsid w:val="005F487C"/>
    <w:rsid w:val="005F572E"/>
    <w:rsid w:val="005F6634"/>
    <w:rsid w:val="006011DE"/>
    <w:rsid w:val="0060162D"/>
    <w:rsid w:val="006037BA"/>
    <w:rsid w:val="0060455D"/>
    <w:rsid w:val="006047F8"/>
    <w:rsid w:val="00605FCF"/>
    <w:rsid w:val="00610AC2"/>
    <w:rsid w:val="00614C05"/>
    <w:rsid w:val="00617A95"/>
    <w:rsid w:val="00621614"/>
    <w:rsid w:val="0062277A"/>
    <w:rsid w:val="006237DF"/>
    <w:rsid w:val="00623F01"/>
    <w:rsid w:val="00625B06"/>
    <w:rsid w:val="00626245"/>
    <w:rsid w:val="0062677F"/>
    <w:rsid w:val="00627435"/>
    <w:rsid w:val="006449C1"/>
    <w:rsid w:val="006450BD"/>
    <w:rsid w:val="00646DFD"/>
    <w:rsid w:val="00647EEF"/>
    <w:rsid w:val="00651643"/>
    <w:rsid w:val="00652DFD"/>
    <w:rsid w:val="0065426C"/>
    <w:rsid w:val="006567D0"/>
    <w:rsid w:val="00657B2B"/>
    <w:rsid w:val="006614EB"/>
    <w:rsid w:val="006620B9"/>
    <w:rsid w:val="00663101"/>
    <w:rsid w:val="00666563"/>
    <w:rsid w:val="00666713"/>
    <w:rsid w:val="0066743C"/>
    <w:rsid w:val="00670D4F"/>
    <w:rsid w:val="00673E90"/>
    <w:rsid w:val="00674AEF"/>
    <w:rsid w:val="0067558F"/>
    <w:rsid w:val="00677182"/>
    <w:rsid w:val="0068305F"/>
    <w:rsid w:val="00685732"/>
    <w:rsid w:val="006857A4"/>
    <w:rsid w:val="00686B48"/>
    <w:rsid w:val="00690D9E"/>
    <w:rsid w:val="00696B67"/>
    <w:rsid w:val="006A256A"/>
    <w:rsid w:val="006A2F63"/>
    <w:rsid w:val="006B0E86"/>
    <w:rsid w:val="006B1138"/>
    <w:rsid w:val="006B1B1B"/>
    <w:rsid w:val="006B1CF7"/>
    <w:rsid w:val="006B3499"/>
    <w:rsid w:val="006B4010"/>
    <w:rsid w:val="006B42BF"/>
    <w:rsid w:val="006B4AB2"/>
    <w:rsid w:val="006B725F"/>
    <w:rsid w:val="006B747F"/>
    <w:rsid w:val="006C6DAF"/>
    <w:rsid w:val="006D15D6"/>
    <w:rsid w:val="006D2038"/>
    <w:rsid w:val="006D6C6D"/>
    <w:rsid w:val="006D6EF7"/>
    <w:rsid w:val="006D7E8C"/>
    <w:rsid w:val="006E06FD"/>
    <w:rsid w:val="006E2374"/>
    <w:rsid w:val="006E6061"/>
    <w:rsid w:val="006F030A"/>
    <w:rsid w:val="006F1377"/>
    <w:rsid w:val="006F460E"/>
    <w:rsid w:val="006F5BEC"/>
    <w:rsid w:val="006F5CF4"/>
    <w:rsid w:val="00701A45"/>
    <w:rsid w:val="00701DE2"/>
    <w:rsid w:val="007029D6"/>
    <w:rsid w:val="007041B8"/>
    <w:rsid w:val="00710604"/>
    <w:rsid w:val="00710C6F"/>
    <w:rsid w:val="00712014"/>
    <w:rsid w:val="00717B49"/>
    <w:rsid w:val="0072041E"/>
    <w:rsid w:val="0072281D"/>
    <w:rsid w:val="00723D0C"/>
    <w:rsid w:val="0072504D"/>
    <w:rsid w:val="00725220"/>
    <w:rsid w:val="007257F3"/>
    <w:rsid w:val="0072631A"/>
    <w:rsid w:val="00732B08"/>
    <w:rsid w:val="0074162E"/>
    <w:rsid w:val="00742045"/>
    <w:rsid w:val="0074262B"/>
    <w:rsid w:val="00750A72"/>
    <w:rsid w:val="00751E74"/>
    <w:rsid w:val="00752D25"/>
    <w:rsid w:val="00754866"/>
    <w:rsid w:val="00754E17"/>
    <w:rsid w:val="007568AF"/>
    <w:rsid w:val="007576A1"/>
    <w:rsid w:val="007610AC"/>
    <w:rsid w:val="007645E3"/>
    <w:rsid w:val="007653A0"/>
    <w:rsid w:val="00765621"/>
    <w:rsid w:val="007663B7"/>
    <w:rsid w:val="00767960"/>
    <w:rsid w:val="00775748"/>
    <w:rsid w:val="007772B0"/>
    <w:rsid w:val="007775CB"/>
    <w:rsid w:val="0078190B"/>
    <w:rsid w:val="00784879"/>
    <w:rsid w:val="0078545A"/>
    <w:rsid w:val="007855CC"/>
    <w:rsid w:val="00785C61"/>
    <w:rsid w:val="00787BFF"/>
    <w:rsid w:val="00787C43"/>
    <w:rsid w:val="00790E22"/>
    <w:rsid w:val="00791E17"/>
    <w:rsid w:val="007938ED"/>
    <w:rsid w:val="00793E23"/>
    <w:rsid w:val="0079523C"/>
    <w:rsid w:val="00795D8E"/>
    <w:rsid w:val="00797727"/>
    <w:rsid w:val="00797CDD"/>
    <w:rsid w:val="007A1B4F"/>
    <w:rsid w:val="007A2741"/>
    <w:rsid w:val="007A290B"/>
    <w:rsid w:val="007A34B0"/>
    <w:rsid w:val="007A7FE8"/>
    <w:rsid w:val="007B2E87"/>
    <w:rsid w:val="007B307E"/>
    <w:rsid w:val="007B4610"/>
    <w:rsid w:val="007B564E"/>
    <w:rsid w:val="007B6639"/>
    <w:rsid w:val="007B6A8D"/>
    <w:rsid w:val="007C0D67"/>
    <w:rsid w:val="007C1966"/>
    <w:rsid w:val="007C1CD8"/>
    <w:rsid w:val="007C2F5D"/>
    <w:rsid w:val="007C32F6"/>
    <w:rsid w:val="007C332B"/>
    <w:rsid w:val="007C3AF1"/>
    <w:rsid w:val="007C5412"/>
    <w:rsid w:val="007C6DA8"/>
    <w:rsid w:val="007D200F"/>
    <w:rsid w:val="007D2ABF"/>
    <w:rsid w:val="007D422C"/>
    <w:rsid w:val="007D43CB"/>
    <w:rsid w:val="007D4FD2"/>
    <w:rsid w:val="007D6A26"/>
    <w:rsid w:val="007E0381"/>
    <w:rsid w:val="007E357B"/>
    <w:rsid w:val="007E5818"/>
    <w:rsid w:val="007E76CD"/>
    <w:rsid w:val="007F260A"/>
    <w:rsid w:val="007F5156"/>
    <w:rsid w:val="00800319"/>
    <w:rsid w:val="008007F8"/>
    <w:rsid w:val="00801543"/>
    <w:rsid w:val="008034B8"/>
    <w:rsid w:val="008053F1"/>
    <w:rsid w:val="00805CC3"/>
    <w:rsid w:val="00807D11"/>
    <w:rsid w:val="00810552"/>
    <w:rsid w:val="00811635"/>
    <w:rsid w:val="00812071"/>
    <w:rsid w:val="00814DEA"/>
    <w:rsid w:val="00814EA4"/>
    <w:rsid w:val="0082050C"/>
    <w:rsid w:val="00823439"/>
    <w:rsid w:val="0082455C"/>
    <w:rsid w:val="00825C05"/>
    <w:rsid w:val="00826315"/>
    <w:rsid w:val="0082730C"/>
    <w:rsid w:val="00831ECF"/>
    <w:rsid w:val="00833C99"/>
    <w:rsid w:val="00835057"/>
    <w:rsid w:val="00840E9A"/>
    <w:rsid w:val="00841578"/>
    <w:rsid w:val="008417BD"/>
    <w:rsid w:val="008429DB"/>
    <w:rsid w:val="00843726"/>
    <w:rsid w:val="008437EB"/>
    <w:rsid w:val="0084464D"/>
    <w:rsid w:val="008472E5"/>
    <w:rsid w:val="008509C9"/>
    <w:rsid w:val="008539AC"/>
    <w:rsid w:val="00853A6F"/>
    <w:rsid w:val="00854327"/>
    <w:rsid w:val="008563B6"/>
    <w:rsid w:val="00857605"/>
    <w:rsid w:val="008612C5"/>
    <w:rsid w:val="00866D52"/>
    <w:rsid w:val="00871069"/>
    <w:rsid w:val="00871201"/>
    <w:rsid w:val="008749C6"/>
    <w:rsid w:val="00874A3E"/>
    <w:rsid w:val="00875F2C"/>
    <w:rsid w:val="00877277"/>
    <w:rsid w:val="00880E9A"/>
    <w:rsid w:val="00885006"/>
    <w:rsid w:val="0089334F"/>
    <w:rsid w:val="008938CB"/>
    <w:rsid w:val="00893BB8"/>
    <w:rsid w:val="0089461B"/>
    <w:rsid w:val="008949DB"/>
    <w:rsid w:val="0089509E"/>
    <w:rsid w:val="0089533F"/>
    <w:rsid w:val="00896D66"/>
    <w:rsid w:val="00897D37"/>
    <w:rsid w:val="008A29D3"/>
    <w:rsid w:val="008A52D2"/>
    <w:rsid w:val="008A5798"/>
    <w:rsid w:val="008A666B"/>
    <w:rsid w:val="008B0ED9"/>
    <w:rsid w:val="008B1811"/>
    <w:rsid w:val="008B1A37"/>
    <w:rsid w:val="008B224F"/>
    <w:rsid w:val="008B2294"/>
    <w:rsid w:val="008B4C07"/>
    <w:rsid w:val="008B4EB2"/>
    <w:rsid w:val="008B4EB6"/>
    <w:rsid w:val="008B5F22"/>
    <w:rsid w:val="008C01D0"/>
    <w:rsid w:val="008C07F3"/>
    <w:rsid w:val="008C07FD"/>
    <w:rsid w:val="008C0EBE"/>
    <w:rsid w:val="008C2736"/>
    <w:rsid w:val="008C2883"/>
    <w:rsid w:val="008C2BF9"/>
    <w:rsid w:val="008C4D8E"/>
    <w:rsid w:val="008C4E43"/>
    <w:rsid w:val="008C4F21"/>
    <w:rsid w:val="008D4E45"/>
    <w:rsid w:val="008D5397"/>
    <w:rsid w:val="008D6B5A"/>
    <w:rsid w:val="008E1B21"/>
    <w:rsid w:val="008E3E4D"/>
    <w:rsid w:val="008E4150"/>
    <w:rsid w:val="008E78F2"/>
    <w:rsid w:val="008E7A85"/>
    <w:rsid w:val="008F1F2D"/>
    <w:rsid w:val="008F214A"/>
    <w:rsid w:val="008F35F0"/>
    <w:rsid w:val="008F5126"/>
    <w:rsid w:val="008F5751"/>
    <w:rsid w:val="00900B54"/>
    <w:rsid w:val="00904C0D"/>
    <w:rsid w:val="0090531B"/>
    <w:rsid w:val="009053C2"/>
    <w:rsid w:val="0090796E"/>
    <w:rsid w:val="00911310"/>
    <w:rsid w:val="00911CEC"/>
    <w:rsid w:val="00916427"/>
    <w:rsid w:val="00917A77"/>
    <w:rsid w:val="00923754"/>
    <w:rsid w:val="00924F71"/>
    <w:rsid w:val="009250BD"/>
    <w:rsid w:val="009334BB"/>
    <w:rsid w:val="0093549B"/>
    <w:rsid w:val="00935C1D"/>
    <w:rsid w:val="009422EB"/>
    <w:rsid w:val="00942F63"/>
    <w:rsid w:val="009444D5"/>
    <w:rsid w:val="00946532"/>
    <w:rsid w:val="00946A98"/>
    <w:rsid w:val="00947908"/>
    <w:rsid w:val="00947943"/>
    <w:rsid w:val="009507B4"/>
    <w:rsid w:val="00950C74"/>
    <w:rsid w:val="00950F1A"/>
    <w:rsid w:val="009530CC"/>
    <w:rsid w:val="009548D8"/>
    <w:rsid w:val="00955DD4"/>
    <w:rsid w:val="009605DE"/>
    <w:rsid w:val="0096187C"/>
    <w:rsid w:val="00962E76"/>
    <w:rsid w:val="00962FB4"/>
    <w:rsid w:val="009633CC"/>
    <w:rsid w:val="009642DB"/>
    <w:rsid w:val="00964D6B"/>
    <w:rsid w:val="00970EAC"/>
    <w:rsid w:val="009713CC"/>
    <w:rsid w:val="00973554"/>
    <w:rsid w:val="00973999"/>
    <w:rsid w:val="009748C7"/>
    <w:rsid w:val="009771E4"/>
    <w:rsid w:val="009779EC"/>
    <w:rsid w:val="00982B9D"/>
    <w:rsid w:val="00983C24"/>
    <w:rsid w:val="009846C3"/>
    <w:rsid w:val="00984821"/>
    <w:rsid w:val="00987271"/>
    <w:rsid w:val="0099231D"/>
    <w:rsid w:val="00993129"/>
    <w:rsid w:val="00995814"/>
    <w:rsid w:val="009969D6"/>
    <w:rsid w:val="009970B8"/>
    <w:rsid w:val="009976EC"/>
    <w:rsid w:val="009979F8"/>
    <w:rsid w:val="009A1EEE"/>
    <w:rsid w:val="009A205C"/>
    <w:rsid w:val="009A315F"/>
    <w:rsid w:val="009A4340"/>
    <w:rsid w:val="009A45A2"/>
    <w:rsid w:val="009A4C96"/>
    <w:rsid w:val="009A7260"/>
    <w:rsid w:val="009B2853"/>
    <w:rsid w:val="009B3E24"/>
    <w:rsid w:val="009B4508"/>
    <w:rsid w:val="009B465C"/>
    <w:rsid w:val="009B4C25"/>
    <w:rsid w:val="009B6DEA"/>
    <w:rsid w:val="009B73CF"/>
    <w:rsid w:val="009C37A5"/>
    <w:rsid w:val="009C3DAE"/>
    <w:rsid w:val="009C45FA"/>
    <w:rsid w:val="009C483E"/>
    <w:rsid w:val="009C5059"/>
    <w:rsid w:val="009D0780"/>
    <w:rsid w:val="009D2239"/>
    <w:rsid w:val="009D3C15"/>
    <w:rsid w:val="009D5139"/>
    <w:rsid w:val="009E1FC8"/>
    <w:rsid w:val="009E2B18"/>
    <w:rsid w:val="009E6187"/>
    <w:rsid w:val="009F0EE3"/>
    <w:rsid w:val="009F11A4"/>
    <w:rsid w:val="009F1A1E"/>
    <w:rsid w:val="009F27AF"/>
    <w:rsid w:val="009F2E26"/>
    <w:rsid w:val="009F39D8"/>
    <w:rsid w:val="009F4316"/>
    <w:rsid w:val="009F52B8"/>
    <w:rsid w:val="00A005E3"/>
    <w:rsid w:val="00A008FD"/>
    <w:rsid w:val="00A024A8"/>
    <w:rsid w:val="00A02700"/>
    <w:rsid w:val="00A0339A"/>
    <w:rsid w:val="00A06014"/>
    <w:rsid w:val="00A0794D"/>
    <w:rsid w:val="00A11E24"/>
    <w:rsid w:val="00A12BA2"/>
    <w:rsid w:val="00A13B28"/>
    <w:rsid w:val="00A14427"/>
    <w:rsid w:val="00A16A5A"/>
    <w:rsid w:val="00A20C44"/>
    <w:rsid w:val="00A210BC"/>
    <w:rsid w:val="00A2176C"/>
    <w:rsid w:val="00A23352"/>
    <w:rsid w:val="00A26178"/>
    <w:rsid w:val="00A302CA"/>
    <w:rsid w:val="00A318EF"/>
    <w:rsid w:val="00A31CDC"/>
    <w:rsid w:val="00A35DAF"/>
    <w:rsid w:val="00A36470"/>
    <w:rsid w:val="00A375C5"/>
    <w:rsid w:val="00A41C89"/>
    <w:rsid w:val="00A51E1E"/>
    <w:rsid w:val="00A60BBA"/>
    <w:rsid w:val="00A62231"/>
    <w:rsid w:val="00A62BB4"/>
    <w:rsid w:val="00A706A5"/>
    <w:rsid w:val="00A7150E"/>
    <w:rsid w:val="00A74408"/>
    <w:rsid w:val="00A7551F"/>
    <w:rsid w:val="00A75DEC"/>
    <w:rsid w:val="00A77C12"/>
    <w:rsid w:val="00A8066C"/>
    <w:rsid w:val="00A8140C"/>
    <w:rsid w:val="00A848E7"/>
    <w:rsid w:val="00A8560B"/>
    <w:rsid w:val="00A86076"/>
    <w:rsid w:val="00A87B5B"/>
    <w:rsid w:val="00A90105"/>
    <w:rsid w:val="00A90CDC"/>
    <w:rsid w:val="00A920AA"/>
    <w:rsid w:val="00AA1C12"/>
    <w:rsid w:val="00AA39AE"/>
    <w:rsid w:val="00AA4A08"/>
    <w:rsid w:val="00AA4FF8"/>
    <w:rsid w:val="00AB1A70"/>
    <w:rsid w:val="00AB3ED6"/>
    <w:rsid w:val="00AB5FF7"/>
    <w:rsid w:val="00AB6873"/>
    <w:rsid w:val="00AB6C58"/>
    <w:rsid w:val="00AC0A82"/>
    <w:rsid w:val="00AC29BE"/>
    <w:rsid w:val="00AC355B"/>
    <w:rsid w:val="00AC4FF1"/>
    <w:rsid w:val="00AC5A5C"/>
    <w:rsid w:val="00AC5BC4"/>
    <w:rsid w:val="00AC79FF"/>
    <w:rsid w:val="00AD00A2"/>
    <w:rsid w:val="00AD01E6"/>
    <w:rsid w:val="00AD1668"/>
    <w:rsid w:val="00AD54C0"/>
    <w:rsid w:val="00AE067A"/>
    <w:rsid w:val="00AE1315"/>
    <w:rsid w:val="00AE231F"/>
    <w:rsid w:val="00AE28C7"/>
    <w:rsid w:val="00AE461D"/>
    <w:rsid w:val="00AE49EB"/>
    <w:rsid w:val="00AE5C9F"/>
    <w:rsid w:val="00AE64AA"/>
    <w:rsid w:val="00AF0386"/>
    <w:rsid w:val="00AF3725"/>
    <w:rsid w:val="00AF3E38"/>
    <w:rsid w:val="00AF484B"/>
    <w:rsid w:val="00AF68E6"/>
    <w:rsid w:val="00AF6BA1"/>
    <w:rsid w:val="00B01A09"/>
    <w:rsid w:val="00B06A38"/>
    <w:rsid w:val="00B072AE"/>
    <w:rsid w:val="00B078D8"/>
    <w:rsid w:val="00B1058D"/>
    <w:rsid w:val="00B20BED"/>
    <w:rsid w:val="00B20CA1"/>
    <w:rsid w:val="00B22F06"/>
    <w:rsid w:val="00B22F8D"/>
    <w:rsid w:val="00B2480D"/>
    <w:rsid w:val="00B318FB"/>
    <w:rsid w:val="00B31925"/>
    <w:rsid w:val="00B33DE2"/>
    <w:rsid w:val="00B35E0E"/>
    <w:rsid w:val="00B36FE6"/>
    <w:rsid w:val="00B42F9E"/>
    <w:rsid w:val="00B44177"/>
    <w:rsid w:val="00B4470B"/>
    <w:rsid w:val="00B44AC5"/>
    <w:rsid w:val="00B4506B"/>
    <w:rsid w:val="00B45865"/>
    <w:rsid w:val="00B46FF2"/>
    <w:rsid w:val="00B47FF1"/>
    <w:rsid w:val="00B5289E"/>
    <w:rsid w:val="00B538DF"/>
    <w:rsid w:val="00B54014"/>
    <w:rsid w:val="00B5746F"/>
    <w:rsid w:val="00B61896"/>
    <w:rsid w:val="00B6381A"/>
    <w:rsid w:val="00B63974"/>
    <w:rsid w:val="00B639C3"/>
    <w:rsid w:val="00B64B92"/>
    <w:rsid w:val="00B64E66"/>
    <w:rsid w:val="00B65E0E"/>
    <w:rsid w:val="00B67DDB"/>
    <w:rsid w:val="00B72741"/>
    <w:rsid w:val="00B74BC5"/>
    <w:rsid w:val="00B7524A"/>
    <w:rsid w:val="00B81B26"/>
    <w:rsid w:val="00B83330"/>
    <w:rsid w:val="00B84045"/>
    <w:rsid w:val="00B90A84"/>
    <w:rsid w:val="00B937E5"/>
    <w:rsid w:val="00B94BF4"/>
    <w:rsid w:val="00B94EC5"/>
    <w:rsid w:val="00BA0A10"/>
    <w:rsid w:val="00BA2A63"/>
    <w:rsid w:val="00BA2AF0"/>
    <w:rsid w:val="00BA3489"/>
    <w:rsid w:val="00BA5866"/>
    <w:rsid w:val="00BA5D11"/>
    <w:rsid w:val="00BA6415"/>
    <w:rsid w:val="00BA7370"/>
    <w:rsid w:val="00BA7F91"/>
    <w:rsid w:val="00BB0164"/>
    <w:rsid w:val="00BB05CB"/>
    <w:rsid w:val="00BB0945"/>
    <w:rsid w:val="00BB0AD9"/>
    <w:rsid w:val="00BB1089"/>
    <w:rsid w:val="00BB1553"/>
    <w:rsid w:val="00BB62AC"/>
    <w:rsid w:val="00BB78AF"/>
    <w:rsid w:val="00BC07F4"/>
    <w:rsid w:val="00BC1F09"/>
    <w:rsid w:val="00BC28CC"/>
    <w:rsid w:val="00BC4976"/>
    <w:rsid w:val="00BC7A92"/>
    <w:rsid w:val="00BD2E3C"/>
    <w:rsid w:val="00BD4340"/>
    <w:rsid w:val="00BE28A5"/>
    <w:rsid w:val="00BE2F1E"/>
    <w:rsid w:val="00BE3106"/>
    <w:rsid w:val="00BF1085"/>
    <w:rsid w:val="00BF199C"/>
    <w:rsid w:val="00BF3B9C"/>
    <w:rsid w:val="00BF40FF"/>
    <w:rsid w:val="00BF720E"/>
    <w:rsid w:val="00BF7455"/>
    <w:rsid w:val="00C02D82"/>
    <w:rsid w:val="00C042E2"/>
    <w:rsid w:val="00C04AF7"/>
    <w:rsid w:val="00C04B04"/>
    <w:rsid w:val="00C05CD4"/>
    <w:rsid w:val="00C12A0F"/>
    <w:rsid w:val="00C139F5"/>
    <w:rsid w:val="00C14179"/>
    <w:rsid w:val="00C141AA"/>
    <w:rsid w:val="00C15B4B"/>
    <w:rsid w:val="00C207B2"/>
    <w:rsid w:val="00C20B7F"/>
    <w:rsid w:val="00C22454"/>
    <w:rsid w:val="00C2322B"/>
    <w:rsid w:val="00C30ABB"/>
    <w:rsid w:val="00C32089"/>
    <w:rsid w:val="00C32CE2"/>
    <w:rsid w:val="00C35E87"/>
    <w:rsid w:val="00C42E95"/>
    <w:rsid w:val="00C436D9"/>
    <w:rsid w:val="00C447EA"/>
    <w:rsid w:val="00C44B48"/>
    <w:rsid w:val="00C455BD"/>
    <w:rsid w:val="00C46A55"/>
    <w:rsid w:val="00C46C39"/>
    <w:rsid w:val="00C46C54"/>
    <w:rsid w:val="00C509BF"/>
    <w:rsid w:val="00C51150"/>
    <w:rsid w:val="00C51E63"/>
    <w:rsid w:val="00C51E7A"/>
    <w:rsid w:val="00C51E89"/>
    <w:rsid w:val="00C52BD0"/>
    <w:rsid w:val="00C52F8F"/>
    <w:rsid w:val="00C5585A"/>
    <w:rsid w:val="00C5727A"/>
    <w:rsid w:val="00C60B75"/>
    <w:rsid w:val="00C60C11"/>
    <w:rsid w:val="00C60E31"/>
    <w:rsid w:val="00C61304"/>
    <w:rsid w:val="00C63C29"/>
    <w:rsid w:val="00C649E8"/>
    <w:rsid w:val="00C64CD3"/>
    <w:rsid w:val="00C6680B"/>
    <w:rsid w:val="00C70427"/>
    <w:rsid w:val="00C704EC"/>
    <w:rsid w:val="00C75FCD"/>
    <w:rsid w:val="00C8036B"/>
    <w:rsid w:val="00C804D4"/>
    <w:rsid w:val="00C8083C"/>
    <w:rsid w:val="00C8090D"/>
    <w:rsid w:val="00C80F31"/>
    <w:rsid w:val="00C81B41"/>
    <w:rsid w:val="00C81DE2"/>
    <w:rsid w:val="00C869AD"/>
    <w:rsid w:val="00C93EAB"/>
    <w:rsid w:val="00C9422F"/>
    <w:rsid w:val="00C95C02"/>
    <w:rsid w:val="00C95E75"/>
    <w:rsid w:val="00CA0D50"/>
    <w:rsid w:val="00CA1389"/>
    <w:rsid w:val="00CA1E94"/>
    <w:rsid w:val="00CA2643"/>
    <w:rsid w:val="00CA4B6A"/>
    <w:rsid w:val="00CA7902"/>
    <w:rsid w:val="00CB461E"/>
    <w:rsid w:val="00CB591F"/>
    <w:rsid w:val="00CB657F"/>
    <w:rsid w:val="00CB7205"/>
    <w:rsid w:val="00CC14FE"/>
    <w:rsid w:val="00CC1726"/>
    <w:rsid w:val="00CC2B03"/>
    <w:rsid w:val="00CC2BB4"/>
    <w:rsid w:val="00CC55C3"/>
    <w:rsid w:val="00CC5DA6"/>
    <w:rsid w:val="00CC6678"/>
    <w:rsid w:val="00CC76CC"/>
    <w:rsid w:val="00CD30B7"/>
    <w:rsid w:val="00CD39D4"/>
    <w:rsid w:val="00CD6A0B"/>
    <w:rsid w:val="00CD7F71"/>
    <w:rsid w:val="00CE0E66"/>
    <w:rsid w:val="00CE1DB7"/>
    <w:rsid w:val="00CE3F12"/>
    <w:rsid w:val="00CE5ADB"/>
    <w:rsid w:val="00CE6D15"/>
    <w:rsid w:val="00CF440F"/>
    <w:rsid w:val="00CF6387"/>
    <w:rsid w:val="00D0168F"/>
    <w:rsid w:val="00D02352"/>
    <w:rsid w:val="00D0289D"/>
    <w:rsid w:val="00D05575"/>
    <w:rsid w:val="00D067E8"/>
    <w:rsid w:val="00D11D6A"/>
    <w:rsid w:val="00D12DE3"/>
    <w:rsid w:val="00D152C1"/>
    <w:rsid w:val="00D15FC6"/>
    <w:rsid w:val="00D16309"/>
    <w:rsid w:val="00D16E03"/>
    <w:rsid w:val="00D17349"/>
    <w:rsid w:val="00D22A35"/>
    <w:rsid w:val="00D33207"/>
    <w:rsid w:val="00D340E3"/>
    <w:rsid w:val="00D341B9"/>
    <w:rsid w:val="00D35B83"/>
    <w:rsid w:val="00D36F45"/>
    <w:rsid w:val="00D44C96"/>
    <w:rsid w:val="00D455B5"/>
    <w:rsid w:val="00D46D5A"/>
    <w:rsid w:val="00D55444"/>
    <w:rsid w:val="00D62855"/>
    <w:rsid w:val="00D65933"/>
    <w:rsid w:val="00D6596A"/>
    <w:rsid w:val="00D662E0"/>
    <w:rsid w:val="00D73A1D"/>
    <w:rsid w:val="00D745BE"/>
    <w:rsid w:val="00D7507F"/>
    <w:rsid w:val="00D756E5"/>
    <w:rsid w:val="00D75DA4"/>
    <w:rsid w:val="00D771CF"/>
    <w:rsid w:val="00D77C19"/>
    <w:rsid w:val="00D77CE2"/>
    <w:rsid w:val="00D82DA2"/>
    <w:rsid w:val="00D840E7"/>
    <w:rsid w:val="00D866CF"/>
    <w:rsid w:val="00D9186C"/>
    <w:rsid w:val="00D93385"/>
    <w:rsid w:val="00D93E07"/>
    <w:rsid w:val="00D94A7F"/>
    <w:rsid w:val="00D95E43"/>
    <w:rsid w:val="00D97DE3"/>
    <w:rsid w:val="00DA250D"/>
    <w:rsid w:val="00DA2F76"/>
    <w:rsid w:val="00DA447B"/>
    <w:rsid w:val="00DA58CE"/>
    <w:rsid w:val="00DA6FCD"/>
    <w:rsid w:val="00DA7408"/>
    <w:rsid w:val="00DA7F9E"/>
    <w:rsid w:val="00DB1EDC"/>
    <w:rsid w:val="00DB2B08"/>
    <w:rsid w:val="00DB3624"/>
    <w:rsid w:val="00DB4665"/>
    <w:rsid w:val="00DB4CB6"/>
    <w:rsid w:val="00DB520A"/>
    <w:rsid w:val="00DB7E4C"/>
    <w:rsid w:val="00DC05BE"/>
    <w:rsid w:val="00DC132D"/>
    <w:rsid w:val="00DC1D9C"/>
    <w:rsid w:val="00DC33E6"/>
    <w:rsid w:val="00DC7BED"/>
    <w:rsid w:val="00DD28DB"/>
    <w:rsid w:val="00DE2278"/>
    <w:rsid w:val="00DE2368"/>
    <w:rsid w:val="00DE3DCD"/>
    <w:rsid w:val="00DE66E9"/>
    <w:rsid w:val="00DE7225"/>
    <w:rsid w:val="00DE73FE"/>
    <w:rsid w:val="00DE76A0"/>
    <w:rsid w:val="00DF04C8"/>
    <w:rsid w:val="00DF2AF9"/>
    <w:rsid w:val="00DF738F"/>
    <w:rsid w:val="00DF73E7"/>
    <w:rsid w:val="00E00915"/>
    <w:rsid w:val="00E027A2"/>
    <w:rsid w:val="00E10AF4"/>
    <w:rsid w:val="00E11B46"/>
    <w:rsid w:val="00E13A3A"/>
    <w:rsid w:val="00E1627C"/>
    <w:rsid w:val="00E1720C"/>
    <w:rsid w:val="00E212B9"/>
    <w:rsid w:val="00E2345F"/>
    <w:rsid w:val="00E238B7"/>
    <w:rsid w:val="00E24AAC"/>
    <w:rsid w:val="00E2583A"/>
    <w:rsid w:val="00E25DDD"/>
    <w:rsid w:val="00E26F98"/>
    <w:rsid w:val="00E31C59"/>
    <w:rsid w:val="00E33803"/>
    <w:rsid w:val="00E339EA"/>
    <w:rsid w:val="00E36320"/>
    <w:rsid w:val="00E40F43"/>
    <w:rsid w:val="00E431EF"/>
    <w:rsid w:val="00E442D3"/>
    <w:rsid w:val="00E46479"/>
    <w:rsid w:val="00E477B8"/>
    <w:rsid w:val="00E53180"/>
    <w:rsid w:val="00E54AE4"/>
    <w:rsid w:val="00E57144"/>
    <w:rsid w:val="00E574B4"/>
    <w:rsid w:val="00E60E6B"/>
    <w:rsid w:val="00E64A60"/>
    <w:rsid w:val="00E65009"/>
    <w:rsid w:val="00E70BC8"/>
    <w:rsid w:val="00E72665"/>
    <w:rsid w:val="00E77967"/>
    <w:rsid w:val="00E80021"/>
    <w:rsid w:val="00E82902"/>
    <w:rsid w:val="00E83873"/>
    <w:rsid w:val="00E83A23"/>
    <w:rsid w:val="00E85BE1"/>
    <w:rsid w:val="00E85D3A"/>
    <w:rsid w:val="00E86489"/>
    <w:rsid w:val="00E87C54"/>
    <w:rsid w:val="00E90B90"/>
    <w:rsid w:val="00E96F7A"/>
    <w:rsid w:val="00E978DB"/>
    <w:rsid w:val="00E97D0E"/>
    <w:rsid w:val="00EA0D61"/>
    <w:rsid w:val="00EA236D"/>
    <w:rsid w:val="00EA4601"/>
    <w:rsid w:val="00EA5ED5"/>
    <w:rsid w:val="00EA6990"/>
    <w:rsid w:val="00EA70F8"/>
    <w:rsid w:val="00EA767A"/>
    <w:rsid w:val="00EA782D"/>
    <w:rsid w:val="00EB0C42"/>
    <w:rsid w:val="00EB2FC7"/>
    <w:rsid w:val="00EB3A2E"/>
    <w:rsid w:val="00EB4E40"/>
    <w:rsid w:val="00EB5317"/>
    <w:rsid w:val="00EB57B4"/>
    <w:rsid w:val="00EB5DC2"/>
    <w:rsid w:val="00EB796A"/>
    <w:rsid w:val="00EC1E15"/>
    <w:rsid w:val="00EC4426"/>
    <w:rsid w:val="00EC7899"/>
    <w:rsid w:val="00EC7B8F"/>
    <w:rsid w:val="00ED2935"/>
    <w:rsid w:val="00ED2C11"/>
    <w:rsid w:val="00ED382F"/>
    <w:rsid w:val="00ED434F"/>
    <w:rsid w:val="00ED43B4"/>
    <w:rsid w:val="00ED5382"/>
    <w:rsid w:val="00EE07D0"/>
    <w:rsid w:val="00EE0B30"/>
    <w:rsid w:val="00EE1B2C"/>
    <w:rsid w:val="00EE68FF"/>
    <w:rsid w:val="00EF0102"/>
    <w:rsid w:val="00EF3A67"/>
    <w:rsid w:val="00EF4DB2"/>
    <w:rsid w:val="00EF5AD3"/>
    <w:rsid w:val="00F015FC"/>
    <w:rsid w:val="00F04124"/>
    <w:rsid w:val="00F046BE"/>
    <w:rsid w:val="00F052FB"/>
    <w:rsid w:val="00F06045"/>
    <w:rsid w:val="00F07729"/>
    <w:rsid w:val="00F07C92"/>
    <w:rsid w:val="00F13D19"/>
    <w:rsid w:val="00F15604"/>
    <w:rsid w:val="00F15DFA"/>
    <w:rsid w:val="00F1628A"/>
    <w:rsid w:val="00F165EE"/>
    <w:rsid w:val="00F1697F"/>
    <w:rsid w:val="00F177CA"/>
    <w:rsid w:val="00F21C38"/>
    <w:rsid w:val="00F260EB"/>
    <w:rsid w:val="00F2620F"/>
    <w:rsid w:val="00F266D8"/>
    <w:rsid w:val="00F3033D"/>
    <w:rsid w:val="00F3042C"/>
    <w:rsid w:val="00F334BF"/>
    <w:rsid w:val="00F33623"/>
    <w:rsid w:val="00F33C83"/>
    <w:rsid w:val="00F37EF2"/>
    <w:rsid w:val="00F429A0"/>
    <w:rsid w:val="00F46E00"/>
    <w:rsid w:val="00F53E9A"/>
    <w:rsid w:val="00F53FB3"/>
    <w:rsid w:val="00F57075"/>
    <w:rsid w:val="00F57C8A"/>
    <w:rsid w:val="00F57DAA"/>
    <w:rsid w:val="00F60920"/>
    <w:rsid w:val="00F616B0"/>
    <w:rsid w:val="00F618AC"/>
    <w:rsid w:val="00F63F7B"/>
    <w:rsid w:val="00F71319"/>
    <w:rsid w:val="00F73066"/>
    <w:rsid w:val="00F75FB3"/>
    <w:rsid w:val="00F80798"/>
    <w:rsid w:val="00F85F82"/>
    <w:rsid w:val="00F865A9"/>
    <w:rsid w:val="00F90579"/>
    <w:rsid w:val="00F90E56"/>
    <w:rsid w:val="00F9148B"/>
    <w:rsid w:val="00F925F3"/>
    <w:rsid w:val="00F92D51"/>
    <w:rsid w:val="00F94317"/>
    <w:rsid w:val="00F97022"/>
    <w:rsid w:val="00F971B4"/>
    <w:rsid w:val="00FA0EF4"/>
    <w:rsid w:val="00FA2A03"/>
    <w:rsid w:val="00FA4C06"/>
    <w:rsid w:val="00FB00C1"/>
    <w:rsid w:val="00FB1C73"/>
    <w:rsid w:val="00FB2726"/>
    <w:rsid w:val="00FB29C4"/>
    <w:rsid w:val="00FB2D67"/>
    <w:rsid w:val="00FB413B"/>
    <w:rsid w:val="00FC10BF"/>
    <w:rsid w:val="00FC19D1"/>
    <w:rsid w:val="00FC1E4D"/>
    <w:rsid w:val="00FC39C5"/>
    <w:rsid w:val="00FC5C4B"/>
    <w:rsid w:val="00FC6029"/>
    <w:rsid w:val="00FC66EB"/>
    <w:rsid w:val="00FC6A4A"/>
    <w:rsid w:val="00FD132A"/>
    <w:rsid w:val="00FD147D"/>
    <w:rsid w:val="00FD30CC"/>
    <w:rsid w:val="00FD51C0"/>
    <w:rsid w:val="00FD7D8B"/>
    <w:rsid w:val="00FE0F6A"/>
    <w:rsid w:val="00FE183D"/>
    <w:rsid w:val="00FE2F98"/>
    <w:rsid w:val="00FE55CE"/>
    <w:rsid w:val="00FF1E8A"/>
    <w:rsid w:val="00FF20A5"/>
    <w:rsid w:val="00FF3B2C"/>
    <w:rsid w:val="00FF61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1EA731"/>
  <w15:docId w15:val="{EF71BCB8-4DBA-47B3-B767-E4C00F09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7CBD"/>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E72665"/>
    <w:pPr>
      <w:tabs>
        <w:tab w:val="center" w:pos="4819"/>
        <w:tab w:val="right" w:pos="9638"/>
      </w:tabs>
    </w:pPr>
  </w:style>
  <w:style w:type="character" w:styleId="Puslapionumeris">
    <w:name w:val="page number"/>
    <w:basedOn w:val="Numatytasispastraiposriftas"/>
    <w:rsid w:val="00E72665"/>
  </w:style>
  <w:style w:type="paragraph" w:styleId="Porat">
    <w:name w:val="footer"/>
    <w:basedOn w:val="prastasis"/>
    <w:rsid w:val="00E72665"/>
    <w:pPr>
      <w:tabs>
        <w:tab w:val="center" w:pos="4819"/>
        <w:tab w:val="right" w:pos="9638"/>
      </w:tabs>
    </w:pPr>
  </w:style>
  <w:style w:type="paragraph" w:styleId="Sraassuenkleliais">
    <w:name w:val="List Bullet"/>
    <w:basedOn w:val="prastasis"/>
    <w:autoRedefine/>
    <w:rsid w:val="0002763F"/>
    <w:pPr>
      <w:numPr>
        <w:numId w:val="25"/>
      </w:numPr>
      <w:tabs>
        <w:tab w:val="left" w:pos="1701"/>
        <w:tab w:val="left" w:pos="2552"/>
      </w:tabs>
      <w:spacing w:after="0" w:line="300" w:lineRule="auto"/>
      <w:ind w:right="72"/>
      <w:jc w:val="both"/>
    </w:pPr>
    <w:rPr>
      <w:rFonts w:ascii="Times New Roman" w:eastAsia="Times New Roman" w:hAnsi="Times New Roman"/>
      <w:sz w:val="24"/>
      <w:szCs w:val="24"/>
    </w:rPr>
  </w:style>
  <w:style w:type="table" w:styleId="Lentelstinklelis">
    <w:name w:val="Table Grid"/>
    <w:basedOn w:val="prastojilentel"/>
    <w:uiPriority w:val="59"/>
    <w:rsid w:val="00061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82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5248">
      <w:bodyDiv w:val="1"/>
      <w:marLeft w:val="0"/>
      <w:marRight w:val="0"/>
      <w:marTop w:val="0"/>
      <w:marBottom w:val="0"/>
      <w:divBdr>
        <w:top w:val="none" w:sz="0" w:space="0" w:color="auto"/>
        <w:left w:val="none" w:sz="0" w:space="0" w:color="auto"/>
        <w:bottom w:val="none" w:sz="0" w:space="0" w:color="auto"/>
        <w:right w:val="none" w:sz="0" w:space="0" w:color="auto"/>
      </w:divBdr>
    </w:div>
    <w:div w:id="819810430">
      <w:bodyDiv w:val="1"/>
      <w:marLeft w:val="0"/>
      <w:marRight w:val="0"/>
      <w:marTop w:val="0"/>
      <w:marBottom w:val="0"/>
      <w:divBdr>
        <w:top w:val="none" w:sz="0" w:space="0" w:color="auto"/>
        <w:left w:val="none" w:sz="0" w:space="0" w:color="auto"/>
        <w:bottom w:val="none" w:sz="0" w:space="0" w:color="auto"/>
        <w:right w:val="none" w:sz="0" w:space="0" w:color="auto"/>
      </w:divBdr>
    </w:div>
    <w:div w:id="923076042">
      <w:bodyDiv w:val="1"/>
      <w:marLeft w:val="0"/>
      <w:marRight w:val="0"/>
      <w:marTop w:val="0"/>
      <w:marBottom w:val="0"/>
      <w:divBdr>
        <w:top w:val="none" w:sz="0" w:space="0" w:color="auto"/>
        <w:left w:val="none" w:sz="0" w:space="0" w:color="auto"/>
        <w:bottom w:val="none" w:sz="0" w:space="0" w:color="auto"/>
        <w:right w:val="none" w:sz="0" w:space="0" w:color="auto"/>
      </w:divBdr>
    </w:div>
    <w:div w:id="1023090857">
      <w:bodyDiv w:val="1"/>
      <w:marLeft w:val="0"/>
      <w:marRight w:val="0"/>
      <w:marTop w:val="0"/>
      <w:marBottom w:val="0"/>
      <w:divBdr>
        <w:top w:val="none" w:sz="0" w:space="0" w:color="auto"/>
        <w:left w:val="none" w:sz="0" w:space="0" w:color="auto"/>
        <w:bottom w:val="none" w:sz="0" w:space="0" w:color="auto"/>
        <w:right w:val="none" w:sz="0" w:space="0" w:color="auto"/>
      </w:divBdr>
    </w:div>
    <w:div w:id="1344477527">
      <w:bodyDiv w:val="1"/>
      <w:marLeft w:val="0"/>
      <w:marRight w:val="0"/>
      <w:marTop w:val="0"/>
      <w:marBottom w:val="0"/>
      <w:divBdr>
        <w:top w:val="none" w:sz="0" w:space="0" w:color="auto"/>
        <w:left w:val="none" w:sz="0" w:space="0" w:color="auto"/>
        <w:bottom w:val="none" w:sz="0" w:space="0" w:color="auto"/>
        <w:right w:val="none" w:sz="0" w:space="0" w:color="auto"/>
      </w:divBdr>
    </w:div>
    <w:div w:id="13591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6680694795738"/>
          <c:y val="0.16448582653607646"/>
          <c:w val="0.57101462313774842"/>
          <c:h val="0.85483236517636674"/>
        </c:manualLayout>
      </c:layout>
      <c:pieChart>
        <c:varyColors val="1"/>
        <c:ser>
          <c:idx val="0"/>
          <c:order val="0"/>
          <c:explosion val="3"/>
          <c:dPt>
            <c:idx val="0"/>
            <c:bubble3D val="0"/>
            <c:explosion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E469-4899-BE5E-280F674DF87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E469-4899-BE5E-280F674DF87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E469-4899-BE5E-280F674DF87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E469-4899-BE5E-280F674DF87B}"/>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E469-4899-BE5E-280F674DF87B}"/>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E469-4899-BE5E-280F674DF87B}"/>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E469-4899-BE5E-280F674DF87B}"/>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E469-4899-BE5E-280F674DF87B}"/>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E469-4899-BE5E-280F674DF87B}"/>
              </c:ext>
            </c:extLst>
          </c:dPt>
          <c:dPt>
            <c:idx val="9"/>
            <c:bubble3D val="0"/>
            <c:explosion val="4"/>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E469-4899-BE5E-280F674DF87B}"/>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E469-4899-BE5E-280F674DF87B}"/>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E469-4899-BE5E-280F674DF87B}"/>
              </c:ext>
            </c:extLst>
          </c:dPt>
          <c:dLbls>
            <c:dLbl>
              <c:idx val="0"/>
              <c:layout>
                <c:manualLayout>
                  <c:x val="9.0283597368419941E-2"/>
                  <c:y val="-9.0036655694420667E-2"/>
                </c:manualLayout>
              </c:layout>
              <c:tx>
                <c:rich>
                  <a:bodyPr/>
                  <a:lstStyle/>
                  <a:p>
                    <a:fld id="{47B41BD2-952D-4F91-9CA1-D16D2F0E7292}" type="CATEGORYNAME">
                      <a:rPr lang="lt-LT"/>
                      <a:pPr/>
                      <a:t>[KATEGORIJOS PAVADINIMAS]</a:t>
                    </a:fld>
                    <a:r>
                      <a:rPr lang="lt-LT" baseline="0"/>
                      <a:t>
5,23 %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469-4899-BE5E-280F674DF87B}"/>
                </c:ext>
              </c:extLst>
            </c:dLbl>
            <c:dLbl>
              <c:idx val="1"/>
              <c:layout>
                <c:manualLayout>
                  <c:x val="0.22454871497060491"/>
                  <c:y val="-1.4153851971945772E-2"/>
                </c:manualLayout>
              </c:layout>
              <c:tx>
                <c:rich>
                  <a:bodyPr/>
                  <a:lstStyle/>
                  <a:p>
                    <a:fld id="{7EA9428C-03FB-4A6C-AAB7-AEB79A5B3122}" type="CATEGORYNAME">
                      <a:rPr lang="en-US"/>
                      <a:pPr/>
                      <a:t>[KATEGORIJOS PAVADINIMAS]</a:t>
                    </a:fld>
                    <a:r>
                      <a:rPr lang="en-US" baseline="0"/>
                      <a:t>
0,08 %</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13265012403250917"/>
                      <c:h val="8.658166783626442E-2"/>
                    </c:manualLayout>
                  </c15:layout>
                  <c15:dlblFieldTable/>
                  <c15:showDataLabelsRange val="0"/>
                </c:ext>
                <c:ext xmlns:c16="http://schemas.microsoft.com/office/drawing/2014/chart" uri="{C3380CC4-5D6E-409C-BE32-E72D297353CC}">
                  <c16:uniqueId val="{00000003-E469-4899-BE5E-280F674DF87B}"/>
                </c:ext>
              </c:extLst>
            </c:dLbl>
            <c:dLbl>
              <c:idx val="2"/>
              <c:layout>
                <c:manualLayout>
                  <c:x val="0.15105431357504154"/>
                  <c:y val="0.13772756554329901"/>
                </c:manualLayout>
              </c:layout>
              <c:tx>
                <c:rich>
                  <a:bodyPr/>
                  <a:lstStyle/>
                  <a:p>
                    <a:fld id="{324F498E-8DE7-4E8B-8A99-D833D833ECE4}" type="CATEGORYNAME">
                      <a:rPr lang="lt-LT"/>
                      <a:pPr/>
                      <a:t>[KATEGORIJOS PAVADINIMAS]</a:t>
                    </a:fld>
                    <a:r>
                      <a:rPr lang="lt-LT" baseline="0"/>
                      <a:t>
0,14 %</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778568192146097"/>
                      <c:h val="0.12883314473345392"/>
                    </c:manualLayout>
                  </c15:layout>
                  <c15:dlblFieldTable/>
                  <c15:showDataLabelsRange val="0"/>
                </c:ext>
                <c:ext xmlns:c16="http://schemas.microsoft.com/office/drawing/2014/chart" uri="{C3380CC4-5D6E-409C-BE32-E72D297353CC}">
                  <c16:uniqueId val="{00000005-E469-4899-BE5E-280F674DF87B}"/>
                </c:ext>
              </c:extLst>
            </c:dLbl>
            <c:dLbl>
              <c:idx val="3"/>
              <c:layout>
                <c:manualLayout>
                  <c:x val="0.19758326566795045"/>
                  <c:y val="0.1760035979463439"/>
                </c:manualLayout>
              </c:layout>
              <c:tx>
                <c:rich>
                  <a:bodyPr/>
                  <a:lstStyle/>
                  <a:p>
                    <a:fld id="{B128DDA4-EE48-49DD-A2F4-3217C257D04C}" type="CATEGORYNAME">
                      <a:rPr lang="en-US"/>
                      <a:pPr/>
                      <a:t>[KATEGORIJOS PAVADINIMAS]</a:t>
                    </a:fld>
                    <a:r>
                      <a:rPr lang="en-US" baseline="0"/>
                      <a:t>
7,26 %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469-4899-BE5E-280F674DF87B}"/>
                </c:ext>
              </c:extLst>
            </c:dLbl>
            <c:dLbl>
              <c:idx val="4"/>
              <c:layout>
                <c:manualLayout>
                  <c:x val="0.11395153420391987"/>
                  <c:y val="0.16984220843144651"/>
                </c:manualLayout>
              </c:layout>
              <c:tx>
                <c:rich>
                  <a:bodyPr/>
                  <a:lstStyle/>
                  <a:p>
                    <a:fld id="{0FE55534-52D3-44FA-82E9-1DF4BAF8AE71}" type="CATEGORYNAME">
                      <a:rPr lang="en-US"/>
                      <a:pPr/>
                      <a:t>[KATEGORIJOS PAVADINIMAS]</a:t>
                    </a:fld>
                    <a:r>
                      <a:rPr lang="en-US" baseline="0"/>
                      <a:t>
3,,25 %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469-4899-BE5E-280F674DF87B}"/>
                </c:ext>
              </c:extLst>
            </c:dLbl>
            <c:dLbl>
              <c:idx val="5"/>
              <c:layout>
                <c:manualLayout>
                  <c:x val="6.546666765992E-2"/>
                  <c:y val="0.18529798067133429"/>
                </c:manualLayout>
              </c:layout>
              <c:tx>
                <c:rich>
                  <a:bodyPr/>
                  <a:lstStyle/>
                  <a:p>
                    <a:fld id="{86F2959A-2559-4EAF-9000-141D05AA0E32}" type="CATEGORYNAME">
                      <a:rPr lang="en-US"/>
                      <a:pPr/>
                      <a:t>[KATEGORIJOS PAVADINIMAS]</a:t>
                    </a:fld>
                    <a:r>
                      <a:rPr lang="en-US" baseline="0"/>
                      <a:t>
4,35 %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469-4899-BE5E-280F674DF87B}"/>
                </c:ext>
              </c:extLst>
            </c:dLbl>
            <c:dLbl>
              <c:idx val="6"/>
              <c:layout>
                <c:manualLayout>
                  <c:x val="7.2730130587981001E-2"/>
                  <c:y val="-5.9119247257958196E-2"/>
                </c:manualLayout>
              </c:layout>
              <c:tx>
                <c:rich>
                  <a:bodyPr/>
                  <a:lstStyle/>
                  <a:p>
                    <a:fld id="{3B9C8990-AA76-4975-B872-FDA4B98DAEAE}" type="CATEGORYNAME">
                      <a:rPr lang="en-US"/>
                      <a:pPr/>
                      <a:t>[KATEGORIJOS PAVADINIMAS]</a:t>
                    </a:fld>
                    <a:r>
                      <a:rPr lang="en-US" baseline="0"/>
                      <a:t>
21,23 %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E469-4899-BE5E-280F674DF87B}"/>
                </c:ext>
              </c:extLst>
            </c:dLbl>
            <c:dLbl>
              <c:idx val="7"/>
              <c:layout>
                <c:manualLayout>
                  <c:x val="0.14859914033924568"/>
                  <c:y val="-8.6553939126473106E-2"/>
                </c:manualLayout>
              </c:layout>
              <c:tx>
                <c:rich>
                  <a:bodyPr/>
                  <a:lstStyle/>
                  <a:p>
                    <a:fld id="{07D0E549-CAF0-42F9-99E1-FF5B80E4C339}" type="CATEGORYNAME">
                      <a:rPr lang="en-US"/>
                      <a:pPr/>
                      <a:t>[KATEGORIJOS PAVADINIMAS]</a:t>
                    </a:fld>
                    <a:r>
                      <a:rPr lang="en-US" baseline="0"/>
                      <a:t>
3,02 %</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8694016833545188"/>
                      <c:h val="0.10431396527509605"/>
                    </c:manualLayout>
                  </c15:layout>
                  <c15:dlblFieldTable/>
                  <c15:showDataLabelsRange val="0"/>
                </c:ext>
                <c:ext xmlns:c16="http://schemas.microsoft.com/office/drawing/2014/chart" uri="{C3380CC4-5D6E-409C-BE32-E72D297353CC}">
                  <c16:uniqueId val="{0000000F-E469-4899-BE5E-280F674DF87B}"/>
                </c:ext>
              </c:extLst>
            </c:dLbl>
            <c:dLbl>
              <c:idx val="8"/>
              <c:layout>
                <c:manualLayout>
                  <c:x val="-3.5751934714032228E-2"/>
                  <c:y val="-5.2229778443171511E-2"/>
                </c:manualLayout>
              </c:layout>
              <c:tx>
                <c:rich>
                  <a:bodyPr/>
                  <a:lstStyle/>
                  <a:p>
                    <a:fld id="{CB638335-1BEA-4CC3-9C2D-3A9526D80354}" type="CATEGORYNAME">
                      <a:rPr lang="en-US"/>
                      <a:pPr/>
                      <a:t>[KATEGORIJOS PAVADINIMAS]</a:t>
                    </a:fld>
                    <a:r>
                      <a:rPr lang="en-US" baseline="0"/>
                      <a:t>
37,50 %</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110731451889931"/>
                      <c:h val="0.14668152684979266"/>
                    </c:manualLayout>
                  </c15:layout>
                  <c15:dlblFieldTable/>
                  <c15:showDataLabelsRange val="0"/>
                </c:ext>
                <c:ext xmlns:c16="http://schemas.microsoft.com/office/drawing/2014/chart" uri="{C3380CC4-5D6E-409C-BE32-E72D297353CC}">
                  <c16:uniqueId val="{00000011-E469-4899-BE5E-280F674DF87B}"/>
                </c:ext>
              </c:extLst>
            </c:dLbl>
            <c:dLbl>
              <c:idx val="9"/>
              <c:layout>
                <c:manualLayout>
                  <c:x val="-7.5989178760394044E-2"/>
                  <c:y val="7.0493156708279311E-2"/>
                </c:manualLayout>
              </c:layout>
              <c:tx>
                <c:rich>
                  <a:bodyPr/>
                  <a:lstStyle/>
                  <a:p>
                    <a:fld id="{6AD1E7E5-BDA4-4D05-A17B-A74C14264FCF}" type="CATEGORYNAME">
                      <a:rPr lang="lt-LT"/>
                      <a:pPr/>
                      <a:t>[KATEGORIJOS PAVADINIMAS]</a:t>
                    </a:fld>
                    <a:r>
                      <a:rPr lang="lt-LT" baseline="0"/>
                      <a:t>
17,91 %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E469-4899-BE5E-280F674DF87B}"/>
                </c:ext>
              </c:extLst>
            </c:dLbl>
            <c:dLbl>
              <c:idx val="10"/>
              <c:layout>
                <c:manualLayout>
                  <c:x val="-0.22224855599943227"/>
                  <c:y val="-1.7494935006794762E-2"/>
                </c:manualLayout>
              </c:layout>
              <c:tx>
                <c:rich>
                  <a:bodyPr/>
                  <a:lstStyle/>
                  <a:p>
                    <a:fld id="{15B547D9-1CFD-4E6A-B5A3-EC12D2CE7353}" type="CATEGORYNAME">
                      <a:rPr lang="lt-LT"/>
                      <a:pPr/>
                      <a:t>[KATEGORIJOS PAVADINIMAS]</a:t>
                    </a:fld>
                    <a:r>
                      <a:rPr lang="lt-LT" baseline="0"/>
                      <a:t>
0,052%</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E469-4899-BE5E-280F674DF87B}"/>
                </c:ext>
              </c:extLst>
            </c:dLbl>
            <c:dLbl>
              <c:idx val="11"/>
              <c:layout>
                <c:manualLayout>
                  <c:x val="-1.7187864022390611E-2"/>
                  <c:y val="-5.141323602500409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E469-4899-BE5E-280F674DF87B}"/>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Lapas1!$B$48:$B$59</c:f>
              <c:strCache>
                <c:ptCount val="10"/>
                <c:pt idx="0">
                  <c:v>Bendros valstybės paslaugos</c:v>
                </c:pt>
                <c:pt idx="1">
                  <c:v>Gynyba</c:v>
                </c:pt>
                <c:pt idx="2">
                  <c:v>Viešoji tvarka ir visuomenės apsauga</c:v>
                </c:pt>
                <c:pt idx="3">
                  <c:v>Ekonomika</c:v>
                </c:pt>
                <c:pt idx="4">
                  <c:v>Aplinkos apsauga</c:v>
                </c:pt>
                <c:pt idx="5">
                  <c:v>Būstas ir komunalinis ūkis</c:v>
                </c:pt>
                <c:pt idx="6">
                  <c:v>Sveikatos apsauga</c:v>
                </c:pt>
                <c:pt idx="7">
                  <c:v>Poilsis, kultūra ir religija</c:v>
                </c:pt>
                <c:pt idx="8">
                  <c:v>Švietimas</c:v>
                </c:pt>
                <c:pt idx="9">
                  <c:v>Socialinė apsauga</c:v>
                </c:pt>
              </c:strCache>
            </c:strRef>
          </c:cat>
          <c:val>
            <c:numRef>
              <c:f>Lapas1!$C$48:$C$59</c:f>
              <c:numCache>
                <c:formatCode>0.0</c:formatCode>
                <c:ptCount val="12"/>
                <c:pt idx="0">
                  <c:v>2623068.98</c:v>
                </c:pt>
                <c:pt idx="1">
                  <c:v>41684.99</c:v>
                </c:pt>
                <c:pt idx="2">
                  <c:v>72650.53</c:v>
                </c:pt>
                <c:pt idx="3">
                  <c:v>3640334.83</c:v>
                </c:pt>
                <c:pt idx="4">
                  <c:v>1630606.17</c:v>
                </c:pt>
                <c:pt idx="5">
                  <c:v>2180368.1800000002</c:v>
                </c:pt>
                <c:pt idx="6">
                  <c:v>10638633.17</c:v>
                </c:pt>
                <c:pt idx="7">
                  <c:v>1515556.73</c:v>
                </c:pt>
                <c:pt idx="8">
                  <c:v>18794452.539999999</c:v>
                </c:pt>
                <c:pt idx="9">
                  <c:v>8976587.9399999995</c:v>
                </c:pt>
              </c:numCache>
            </c:numRef>
          </c:val>
          <c:extLst>
            <c:ext xmlns:c16="http://schemas.microsoft.com/office/drawing/2014/chart" uri="{C3380CC4-5D6E-409C-BE32-E72D297353CC}">
              <c16:uniqueId val="{00000018-E469-4899-BE5E-280F674DF87B}"/>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a:sp3d>
  </c:spPr>
  <c:txPr>
    <a:bodyPr/>
    <a:lstStyle/>
    <a:p>
      <a:pPr>
        <a:defRPr>
          <a:solidFill>
            <a:schemeClr val="tx1"/>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CE92E-386F-4FCF-BF02-1F4B40DA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Pages>
  <Words>32040</Words>
  <Characters>18264</Characters>
  <Application>Microsoft Office Word</Application>
  <DocSecurity>0</DocSecurity>
  <Lines>152</Lines>
  <Paragraphs>100</Paragraphs>
  <ScaleCrop>false</ScaleCrop>
  <HeadingPairs>
    <vt:vector size="2" baseType="variant">
      <vt:variant>
        <vt:lpstr>Pavadinimas</vt:lpstr>
      </vt:variant>
      <vt:variant>
        <vt:i4>1</vt:i4>
      </vt:variant>
    </vt:vector>
  </HeadingPairs>
  <TitlesOfParts>
    <vt:vector size="1" baseType="lpstr">
      <vt:lpstr>KONSOLIDUOTŲJŲ FINANSINIŲ ATASKAITŲ</vt:lpstr>
    </vt:vector>
  </TitlesOfParts>
  <Company/>
  <LinksUpToDate>false</LinksUpToDate>
  <CharactersWithSpaces>50204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KONSOLIDUOTŲJŲ FINANSINIŲ ATASKAITŲ</dc:title>
  <dc:subject/>
  <dc:creator>Rima</dc:creator>
  <cp:keywords/>
  <cp:lastModifiedBy>bendras8</cp:lastModifiedBy>
  <cp:revision>61</cp:revision>
  <cp:lastPrinted>2022-05-20T08:35:00Z</cp:lastPrinted>
  <dcterms:created xsi:type="dcterms:W3CDTF">2021-06-04T13:48:00Z</dcterms:created>
  <dcterms:modified xsi:type="dcterms:W3CDTF">2022-05-20T08:56:00Z</dcterms:modified>
</cp:coreProperties>
</file>