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848D" w14:textId="77777777" w:rsidR="00D84C41" w:rsidRDefault="00000000">
      <w:pPr>
        <w:spacing w:after="0" w:line="240" w:lineRule="auto"/>
        <w:ind w:firstLine="852"/>
        <w:jc w:val="center"/>
        <w:rPr>
          <w:rFonts w:ascii="Times New Roman" w:hAnsi="Times New Roman"/>
          <w:b/>
          <w:bCs/>
          <w:sz w:val="24"/>
          <w:szCs w:val="24"/>
        </w:rPr>
      </w:pPr>
      <w:r>
        <w:rPr>
          <w:rFonts w:ascii="Times New Roman" w:hAnsi="Times New Roman"/>
          <w:b/>
          <w:bCs/>
          <w:sz w:val="24"/>
          <w:szCs w:val="24"/>
        </w:rPr>
        <w:t>VISAGINO SAVIVALDYBĖS BENDROJO UGDYMO ĮSTAIGŲ SITUACIJOS ANALIZĖ</w:t>
      </w:r>
    </w:p>
    <w:p w14:paraId="734D0503" w14:textId="77777777" w:rsidR="00D84C41" w:rsidRDefault="00000000">
      <w:pPr>
        <w:spacing w:after="0" w:line="240" w:lineRule="auto"/>
        <w:ind w:firstLine="852"/>
        <w:jc w:val="center"/>
        <w:rPr>
          <w:rFonts w:ascii="Times New Roman" w:hAnsi="Times New Roman"/>
          <w:b/>
          <w:bCs/>
          <w:sz w:val="24"/>
          <w:szCs w:val="24"/>
        </w:rPr>
      </w:pPr>
      <w:r>
        <w:rPr>
          <w:rFonts w:ascii="Times New Roman" w:hAnsi="Times New Roman"/>
          <w:b/>
          <w:bCs/>
          <w:sz w:val="24"/>
          <w:szCs w:val="24"/>
        </w:rPr>
        <w:t>(SITUACIJOS ĮSIVERTINIMAS)</w:t>
      </w:r>
    </w:p>
    <w:p w14:paraId="6CC64497" w14:textId="77777777" w:rsidR="00D84C41" w:rsidRDefault="00D84C41">
      <w:pPr>
        <w:spacing w:after="0" w:line="240" w:lineRule="auto"/>
        <w:ind w:firstLine="852"/>
        <w:jc w:val="center"/>
        <w:rPr>
          <w:rFonts w:ascii="Times New Roman" w:hAnsi="Times New Roman"/>
          <w:b/>
          <w:bCs/>
          <w:sz w:val="24"/>
          <w:szCs w:val="24"/>
        </w:rPr>
      </w:pPr>
    </w:p>
    <w:p w14:paraId="0D42427B"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Visagino savivaldybės bendrojo ugdymo mokyklų situacijos analizė parengta įgyvendinant Visagino savivaldybės atnaujinto turinio įgyvendinimo veiksmų planą ir siekiant užtikrinti deramą Bendrųjų programų įgyvendinimą savivaldybės mokyklose.</w:t>
      </w:r>
    </w:p>
    <w:p w14:paraId="41FD1245"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Vertinant situaciją panaudota šaltinių medžiaga:</w:t>
      </w:r>
    </w:p>
    <w:p w14:paraId="24B2B3A4"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Švietimo pagalbos departamento mokyklų veiklos plėtros skyriaus atlikta Visagino savivaldybės bendrojo ugdymo mokyklų įsivertinimo ir pažangos duomenų už 2021 metus apžvalga.</w:t>
      </w:r>
    </w:p>
    <w:p w14:paraId="76A2547F"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-Visagino savivaldybės bendrojo ugdymo mokyklų tinklo pertvarkos 2022–2026 metais bendrojo plano analitinė dalis.</w:t>
      </w:r>
    </w:p>
    <w:p w14:paraId="4C9075A3" w14:textId="77777777" w:rsidR="00D84C41" w:rsidRDefault="00000000">
      <w:pPr>
        <w:pStyle w:val="Betarp"/>
        <w:rPr>
          <w:rFonts w:ascii="Times New Roman" w:hAnsi="Times New Roman"/>
          <w:sz w:val="24"/>
          <w:szCs w:val="24"/>
        </w:rPr>
      </w:pPr>
      <w:r>
        <w:rPr>
          <w:rFonts w:ascii="Times New Roman" w:hAnsi="Times New Roman"/>
          <w:sz w:val="24"/>
          <w:szCs w:val="24"/>
        </w:rPr>
        <w:tab/>
        <w:t>Įgyvendinimas vyksta keliais etapais:</w:t>
      </w:r>
    </w:p>
    <w:p w14:paraId="5CFDBE76"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1. Savivaldybės pasirengimo atnaujinto ugdymo diegimui mokyklose etapas (etapas A):</w:t>
      </w:r>
    </w:p>
    <w:p w14:paraId="0D80A351" w14:textId="77777777" w:rsidR="00D84C41" w:rsidRDefault="00000000">
      <w:pPr>
        <w:pStyle w:val="Betarp"/>
        <w:jc w:val="both"/>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1.1.</w:t>
      </w:r>
      <w:r>
        <w:rPr>
          <w:rFonts w:ascii="Times New Roman" w:hAnsi="Times New Roman"/>
          <w:b/>
          <w:bCs/>
          <w:sz w:val="24"/>
          <w:szCs w:val="24"/>
        </w:rPr>
        <w:t xml:space="preserve"> </w:t>
      </w:r>
      <w:r>
        <w:rPr>
          <w:rFonts w:ascii="Times New Roman" w:hAnsi="Times New Roman"/>
          <w:sz w:val="24"/>
          <w:szCs w:val="24"/>
        </w:rPr>
        <w:t>Visagino savivaldybės administracijos direktoriaus 2021 m. vasario 17 d. įsakymu Nr. ĮV-E-113 (2021 m. gruodžio 10 d. įsakymo Nr. ĮV-E-552 pakeitimai) sudaryta Atnaujinto ugdymo turinio įgyvendinimo ir koordinavimo komanda (UTA);</w:t>
      </w:r>
    </w:p>
    <w:p w14:paraId="1B0603DD"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1.2. 2021 m. gruodžio 16 d. vyko komandos formavimo ir sprendimų priėmimo sesija, 2022 m. sausio – balandžio mėnesiais pagal NŠA patvirtintus grafikus vyko virtualūs savivaldybės UTA komandos mokymai. Mokymų metu komanda susipažino su svarbiausiais atnaujinamo ugdymo turinio aspektais, strateginiu planavimu, pokyčių valdymu diegiant atnaujintas UTA ir tinklinio bendradarbiavimo galimybėmis viešinant veiklas.</w:t>
      </w:r>
    </w:p>
    <w:p w14:paraId="50CEF9EB"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1.3. Vyko informacijos sklaida savivaldybės ir mokyklų svetainėse, susitikimų bendruomenėse metu.</w:t>
      </w:r>
    </w:p>
    <w:p w14:paraId="2F5694E6"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2. Atnaujintų ugdymo programų įgyvendinimo etapas (etapas B);</w:t>
      </w:r>
    </w:p>
    <w:p w14:paraId="279AFDF1"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2.1. Parengti, suderinti ir patvirtinti UTA komandos veiksmų planą (2022 m. spalio 1 savaitė);</w:t>
      </w:r>
    </w:p>
    <w:p w14:paraId="000CDDD9"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2.2. Mokykloms parengti UTA komandos ir veiksmų planą mokyklose (2022 m. spalio 3 savaitė). </w:t>
      </w:r>
    </w:p>
    <w:p w14:paraId="28EE20CA" w14:textId="40FB2342" w:rsidR="007A71A1" w:rsidRDefault="00000000">
      <w:pPr>
        <w:pStyle w:val="Betarp"/>
        <w:jc w:val="both"/>
        <w:rPr>
          <w:rFonts w:ascii="Times New Roman" w:hAnsi="Times New Roman"/>
          <w:sz w:val="24"/>
          <w:szCs w:val="24"/>
        </w:rPr>
      </w:pPr>
      <w:r>
        <w:rPr>
          <w:rFonts w:ascii="Times New Roman" w:hAnsi="Times New Roman"/>
          <w:sz w:val="24"/>
          <w:szCs w:val="24"/>
        </w:rPr>
        <w:tab/>
        <w:t xml:space="preserve">3. 2021 m. lapkričio 19 d. UTA komandos </w:t>
      </w:r>
      <w:r w:rsidR="00893096">
        <w:rPr>
          <w:rFonts w:ascii="Times New Roman" w:hAnsi="Times New Roman"/>
          <w:sz w:val="24"/>
          <w:szCs w:val="24"/>
        </w:rPr>
        <w:t>posėdyje</w:t>
      </w:r>
      <w:r>
        <w:rPr>
          <w:rFonts w:ascii="Times New Roman" w:hAnsi="Times New Roman"/>
          <w:sz w:val="24"/>
          <w:szCs w:val="24"/>
        </w:rPr>
        <w:t xml:space="preserve"> buvo susitarta, kad, įgyvendinant atnaujintų BP diegimą mokyklose, labai svarbi yra bendradarbiavimo ir susitarimo kultūra tarp savivaldybės administracijos, švietimo padalinio specialistų, pagalbos mokyklai tarnybų ir mokyklų. Susitikime buvo aptarta, kas galėtų stabdyti BP įgyvendinimą mokyklose. Tai – nepakankamas atnaujintų BP diegimo procesų išmanymas, įprotis tradiciškai organizuoti mokytojų kvalifikacijos tobulinimo renginius, nesigilinant į mokytojų didaktinių kompetencijų tobulinimo naujoves, mokyklų vadovų nepritarimas kaitos procesams. O kas galėtų įkvėpti švietimo bendruomenę atnaujinamo ugdymo turinio įgyvendinimui? Tai – kryptingas ir nuoseklus veikimas kartu savivaldybėje (savivaldybės administracija – švietimo padalinys – </w:t>
      </w:r>
      <w:r w:rsidR="007A71A1">
        <w:rPr>
          <w:rFonts w:ascii="Times New Roman" w:hAnsi="Times New Roman"/>
          <w:sz w:val="24"/>
          <w:szCs w:val="24"/>
        </w:rPr>
        <w:t>Š</w:t>
      </w:r>
      <w:r>
        <w:rPr>
          <w:rFonts w:ascii="Times New Roman" w:hAnsi="Times New Roman"/>
          <w:sz w:val="24"/>
          <w:szCs w:val="24"/>
        </w:rPr>
        <w:t>vietimo pagalbos tarnyba - mokyklos); savivaldybės</w:t>
      </w:r>
      <w:r w:rsidR="007A71A1">
        <w:rPr>
          <w:rFonts w:ascii="Times New Roman" w:hAnsi="Times New Roman"/>
          <w:sz w:val="24"/>
          <w:szCs w:val="24"/>
        </w:rPr>
        <w:t xml:space="preserve"> mokyklų</w:t>
      </w:r>
      <w:r>
        <w:rPr>
          <w:rFonts w:ascii="Times New Roman" w:hAnsi="Times New Roman"/>
          <w:sz w:val="24"/>
          <w:szCs w:val="24"/>
        </w:rPr>
        <w:t xml:space="preserve"> metodinių </w:t>
      </w:r>
      <w:r w:rsidR="007A71A1">
        <w:rPr>
          <w:rFonts w:ascii="Times New Roman" w:hAnsi="Times New Roman"/>
          <w:sz w:val="24"/>
          <w:szCs w:val="24"/>
        </w:rPr>
        <w:t>būrelių</w:t>
      </w:r>
      <w:r>
        <w:rPr>
          <w:rFonts w:ascii="Times New Roman" w:hAnsi="Times New Roman"/>
          <w:sz w:val="24"/>
          <w:szCs w:val="24"/>
        </w:rPr>
        <w:t xml:space="preserve"> palaikymas ir aktyvus veikimas rengiantis dirbti pagal atnaujintas BP; </w:t>
      </w:r>
      <w:r w:rsidR="007A71A1">
        <w:rPr>
          <w:rFonts w:ascii="Times New Roman" w:hAnsi="Times New Roman"/>
          <w:sz w:val="24"/>
          <w:szCs w:val="24"/>
        </w:rPr>
        <w:t>Šv</w:t>
      </w:r>
      <w:r>
        <w:rPr>
          <w:rFonts w:ascii="Times New Roman" w:hAnsi="Times New Roman"/>
          <w:sz w:val="24"/>
          <w:szCs w:val="24"/>
        </w:rPr>
        <w:t>ietimo pagalbos</w:t>
      </w:r>
      <w:r w:rsidR="00541A20">
        <w:rPr>
          <w:rFonts w:ascii="Times New Roman" w:hAnsi="Times New Roman"/>
          <w:sz w:val="24"/>
          <w:szCs w:val="24"/>
        </w:rPr>
        <w:t xml:space="preserve"> tarnybos</w:t>
      </w:r>
      <w:r>
        <w:rPr>
          <w:rFonts w:ascii="Times New Roman" w:hAnsi="Times New Roman"/>
          <w:sz w:val="24"/>
          <w:szCs w:val="24"/>
        </w:rPr>
        <w:t xml:space="preserve"> darbuotojų vadybinių ir </w:t>
      </w:r>
      <w:proofErr w:type="spellStart"/>
      <w:r>
        <w:rPr>
          <w:rFonts w:ascii="Times New Roman" w:hAnsi="Times New Roman"/>
          <w:sz w:val="24"/>
          <w:szCs w:val="24"/>
        </w:rPr>
        <w:t>andragoginių</w:t>
      </w:r>
      <w:proofErr w:type="spellEnd"/>
      <w:r>
        <w:rPr>
          <w:rFonts w:ascii="Times New Roman" w:hAnsi="Times New Roman"/>
          <w:sz w:val="24"/>
          <w:szCs w:val="24"/>
        </w:rPr>
        <w:t xml:space="preserve"> kompetencijų stiprinimas. Didelis dėmesys čia tenka savivaldybės</w:t>
      </w:r>
      <w:r w:rsidR="007A71A1">
        <w:rPr>
          <w:rFonts w:ascii="Times New Roman" w:hAnsi="Times New Roman"/>
          <w:sz w:val="24"/>
          <w:szCs w:val="24"/>
        </w:rPr>
        <w:t xml:space="preserve"> mokyklų</w:t>
      </w:r>
      <w:r>
        <w:rPr>
          <w:rFonts w:ascii="Times New Roman" w:hAnsi="Times New Roman"/>
          <w:sz w:val="24"/>
          <w:szCs w:val="24"/>
        </w:rPr>
        <w:t xml:space="preserve"> metodinės tarybos ir metodinių </w:t>
      </w:r>
      <w:r w:rsidR="00541A20">
        <w:rPr>
          <w:rFonts w:ascii="Times New Roman" w:hAnsi="Times New Roman"/>
          <w:sz w:val="24"/>
          <w:szCs w:val="24"/>
        </w:rPr>
        <w:t>būrelių</w:t>
      </w:r>
      <w:r>
        <w:rPr>
          <w:rFonts w:ascii="Times New Roman" w:hAnsi="Times New Roman"/>
          <w:sz w:val="24"/>
          <w:szCs w:val="24"/>
        </w:rPr>
        <w:t xml:space="preserve"> ir mokyklų UTA komandų veiklai organizuojant sklaidą, vykdant bendrus renginius, konsultuojant, teikiant kitą reikalingą pagalbą mokyklų bendruomenėms. </w:t>
      </w:r>
    </w:p>
    <w:p w14:paraId="1ADC7F1C"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Siekiant kokybiškai įgyvendinti atnaujintą ugdymo turinį mokyklose, nutarta apžvelgti ir įvertinti mokyklų pažangą, turimus pasiekimus o taip pat išanalizuoti švietimo finansavimo pokyčius savivaldybėje bei turimus žmogiškuosius ir materialinius išteklius. </w:t>
      </w:r>
      <w:r>
        <w:rPr>
          <w:rFonts w:ascii="Times New Roman" w:hAnsi="Times New Roman"/>
          <w:sz w:val="24"/>
          <w:szCs w:val="24"/>
          <w:lang w:eastAsia="lt-LT"/>
        </w:rPr>
        <w:t>Tai padės bendrojo ugdymo proceso dalyviams įsivertinti esamą būklę ir numatyti galimybes tinkamų sprendimų priėmimui.</w:t>
      </w:r>
    </w:p>
    <w:p w14:paraId="18052451" w14:textId="77777777" w:rsidR="00D84C41" w:rsidRDefault="00000000">
      <w:pPr>
        <w:pStyle w:val="Betarp"/>
        <w:jc w:val="both"/>
        <w:rPr>
          <w:rFonts w:ascii="Times New Roman" w:eastAsia="Times New Roman" w:hAnsi="Times New Roman"/>
          <w:sz w:val="24"/>
          <w:szCs w:val="24"/>
        </w:rPr>
      </w:pPr>
      <w:r>
        <w:rPr>
          <w:rFonts w:ascii="Times New Roman" w:eastAsia="Times New Roman" w:hAnsi="Times New Roman"/>
          <w:sz w:val="24"/>
          <w:szCs w:val="24"/>
        </w:rPr>
        <w:tab/>
        <w:t>4</w:t>
      </w:r>
      <w:r>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 xml:space="preserve"> Ugdymo rezultatai</w:t>
      </w:r>
      <w:r>
        <w:rPr>
          <w:rFonts w:ascii="Times New Roman" w:eastAsia="Times New Roman" w:hAnsi="Times New Roman"/>
          <w:b/>
          <w:bCs/>
          <w:i/>
          <w:iCs/>
          <w:color w:val="000000"/>
          <w:sz w:val="24"/>
          <w:szCs w:val="24"/>
          <w:lang w:eastAsia="ru-RU"/>
        </w:rPr>
        <w:t xml:space="preserve"> </w:t>
      </w:r>
      <w:r>
        <w:rPr>
          <w:rFonts w:ascii="Times New Roman" w:eastAsia="Times New Roman" w:hAnsi="Times New Roman"/>
          <w:i/>
          <w:iCs/>
          <w:color w:val="000000"/>
          <w:sz w:val="24"/>
          <w:szCs w:val="24"/>
          <w:lang w:eastAsia="ru-RU"/>
        </w:rPr>
        <w:t>(pagal Švietimo, kultūros, sporto ir valstybinės kalbos skyriaus specialisto informaciją).</w:t>
      </w:r>
      <w:r>
        <w:rPr>
          <w:rFonts w:ascii="Times New Roman" w:eastAsia="Times New Roman" w:hAnsi="Times New Roman"/>
          <w:b/>
          <w:bCs/>
          <w:i/>
          <w:iCs/>
          <w:color w:val="000000"/>
          <w:sz w:val="24"/>
          <w:szCs w:val="24"/>
          <w:lang w:eastAsia="ru-RU"/>
        </w:rPr>
        <w:t xml:space="preserve"> </w:t>
      </w:r>
      <w:r>
        <w:rPr>
          <w:rFonts w:ascii="Times New Roman" w:eastAsia="Times New Roman" w:hAnsi="Times New Roman"/>
          <w:color w:val="000000"/>
          <w:sz w:val="24"/>
          <w:szCs w:val="24"/>
          <w:lang w:eastAsia="ru-RU"/>
        </w:rPr>
        <w:t>Bent pagrindinį matematikos mokymosi pasiekimų lygį (6–10 balų) pasiekusių mokinių, dalyvavusių pagrindinio ugdymo pasiekimų patikrinimuose, dalies rodiklis 2018 m. viršijo šalies vidurkį (35,4</w:t>
      </w:r>
      <w:r>
        <w:rPr>
          <w:rFonts w:ascii="Times New Roman" w:eastAsia="Times New Roman" w:hAnsi="Times New Roman"/>
          <w:color w:val="000000"/>
          <w:sz w:val="24"/>
          <w:szCs w:val="24"/>
        </w:rPr>
        <w:t xml:space="preserve"> proc.</w:t>
      </w:r>
      <w:r>
        <w:rPr>
          <w:rFonts w:ascii="Times New Roman" w:eastAsia="Times New Roman" w:hAnsi="Times New Roman"/>
          <w:color w:val="000000"/>
          <w:sz w:val="24"/>
          <w:szCs w:val="24"/>
          <w:lang w:eastAsia="ru-RU"/>
        </w:rPr>
        <w:t>); 2019 m. – taip pat viršijo (šalies vidurkis 40,1</w:t>
      </w:r>
      <w:r>
        <w:rPr>
          <w:rFonts w:ascii="Times New Roman" w:eastAsia="Times New Roman" w:hAnsi="Times New Roman"/>
          <w:color w:val="000000"/>
          <w:sz w:val="24"/>
          <w:szCs w:val="24"/>
        </w:rPr>
        <w:t xml:space="preserve"> proc.)</w:t>
      </w:r>
      <w:r>
        <w:rPr>
          <w:rFonts w:ascii="Times New Roman" w:eastAsia="Times New Roman" w:hAnsi="Times New Roman"/>
          <w:color w:val="000000"/>
          <w:sz w:val="24"/>
          <w:szCs w:val="24"/>
          <w:lang w:eastAsia="ru-RU"/>
        </w:rPr>
        <w:t>; 2021 m. – taip pat (šalies vidurkis 62,3</w:t>
      </w:r>
      <w:r>
        <w:rPr>
          <w:rFonts w:ascii="Times New Roman" w:eastAsia="Times New Roman" w:hAnsi="Times New Roman"/>
          <w:color w:val="000000"/>
          <w:sz w:val="24"/>
          <w:szCs w:val="24"/>
        </w:rPr>
        <w:t xml:space="preserve"> proc.</w:t>
      </w:r>
      <w:r>
        <w:rPr>
          <w:rFonts w:ascii="Times New Roman" w:eastAsia="Times New Roman" w:hAnsi="Times New Roman"/>
          <w:color w:val="000000"/>
          <w:sz w:val="24"/>
          <w:szCs w:val="24"/>
          <w:lang w:eastAsia="ru-RU"/>
        </w:rPr>
        <w:t>). Tuo tarpu bent pagrindinį lietuvių kalbos ir literatūros mokymosi pasiekimų lygį (6–10 balų) pasiekusių mokinių, dalyvavusių pagrindinio ugdymo pasiekimų patikrinimuose, dalies rodiklis 2018 m. buvo mažesnis už šalies vidurkį (67</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lastRenderedPageBreak/>
        <w:t>proc.</w:t>
      </w:r>
      <w:r>
        <w:rPr>
          <w:rFonts w:ascii="Times New Roman" w:eastAsia="Times New Roman" w:hAnsi="Times New Roman"/>
          <w:color w:val="000000"/>
          <w:sz w:val="24"/>
          <w:szCs w:val="24"/>
          <w:lang w:eastAsia="ru-RU"/>
        </w:rPr>
        <w:t>); 2019 m. – taip pat žemesnis (šalies vidurkis 64,7</w:t>
      </w:r>
      <w:r>
        <w:rPr>
          <w:rFonts w:ascii="Times New Roman" w:eastAsia="Times New Roman" w:hAnsi="Times New Roman"/>
          <w:color w:val="000000"/>
          <w:sz w:val="24"/>
          <w:szCs w:val="24"/>
        </w:rPr>
        <w:t xml:space="preserve"> proc.</w:t>
      </w:r>
      <w:r>
        <w:rPr>
          <w:rFonts w:ascii="Times New Roman" w:eastAsia="Times New Roman" w:hAnsi="Times New Roman"/>
          <w:color w:val="000000"/>
          <w:sz w:val="24"/>
          <w:szCs w:val="24"/>
          <w:lang w:eastAsia="ru-RU"/>
        </w:rPr>
        <w:t>); 2021 m. – taip pat (šalies vidurkis 73</w:t>
      </w:r>
      <w:r>
        <w:rPr>
          <w:rFonts w:ascii="Times New Roman" w:eastAsia="Times New Roman" w:hAnsi="Times New Roman"/>
          <w:color w:val="000000"/>
          <w:sz w:val="24"/>
          <w:szCs w:val="24"/>
        </w:rPr>
        <w:t>proc.</w:t>
      </w:r>
      <w:r>
        <w:rPr>
          <w:rFonts w:ascii="Times New Roman" w:eastAsia="Times New Roman" w:hAnsi="Times New Roman"/>
          <w:color w:val="000000"/>
          <w:sz w:val="24"/>
          <w:szCs w:val="24"/>
          <w:lang w:eastAsia="ru-RU"/>
        </w:rPr>
        <w:t xml:space="preserve">). </w:t>
      </w:r>
    </w:p>
    <w:p w14:paraId="184F0235" w14:textId="77777777" w:rsidR="00D84C41" w:rsidRDefault="00000000">
      <w:pPr>
        <w:shd w:val="clear" w:color="auto" w:fill="FFFFFF"/>
        <w:spacing w:after="0" w:line="240" w:lineRule="auto"/>
        <w:ind w:firstLine="12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 m. sumažėjo mokinių, lietuvių kalbos ir literatūros pagrindinio ugdymo pasiekimų patikrinimuose gavusių 9–10 balų įvertinimą – 7,55 proc. laikiusiųjų, šalyje – 11,7 proc. (2019 m. atitinkamai 10,7 proc. ir 14,5 proc. laikiusiųjų). Nepatenkinamais pažymiais lietuvių kalbą ir literatūrą išlaikė 14,15 proc. (2019 m. - 8,3 proc. mokinių). Šalies mastu tokių buvo beveik 3 kartus mažiau.</w:t>
      </w:r>
    </w:p>
    <w:p w14:paraId="2A14695F" w14:textId="77777777" w:rsidR="00D84C41" w:rsidRDefault="00000000">
      <w:pPr>
        <w:shd w:val="clear" w:color="auto" w:fill="FFFFFF"/>
        <w:spacing w:after="0" w:line="240" w:lineRule="auto"/>
        <w:ind w:firstLine="129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2021 m. Visagine padaugėjo mokinių, kurie iš matematikos pagrindinio ugdymo pasiekimų patikrinimo gavo 9</w:t>
      </w:r>
      <w:bookmarkStart w:id="0" w:name="_Hlk94868414"/>
      <w:r>
        <w:rPr>
          <w:rFonts w:ascii="Times New Roman" w:eastAsia="Times New Roman" w:hAnsi="Times New Roman"/>
          <w:sz w:val="24"/>
          <w:szCs w:val="24"/>
          <w:lang w:eastAsia="ru-RU"/>
        </w:rPr>
        <w:t>–</w:t>
      </w:r>
      <w:bookmarkEnd w:id="0"/>
      <w:r>
        <w:rPr>
          <w:rFonts w:ascii="Times New Roman" w:eastAsia="Times New Roman" w:hAnsi="Times New Roman"/>
          <w:sz w:val="24"/>
          <w:szCs w:val="24"/>
          <w:lang w:eastAsia="ru-RU"/>
        </w:rPr>
        <w:t>10 balų įvertinimą – 25,5 proc. (2019 m. 9–10 balų gavusių buvo 11,9 proc.). 2021 m. šalies mastu panašios tendencijos (2021 m. - 17,5 proc., 2019 m. – 10 proc.). Šalyje sumažėjo neigiamus įvertinimus gavusių mokinių dalis (nuo 20,7 proc. 2019 m. iki 19,7 proc. 2021 m.). Mūsų savivaldybėje neigiamus įvertinimus gavusių mokinių padaugėjo: nuo 14,3 proc. 2019 m. iki 18,9 proc. 2021 m.</w:t>
      </w:r>
    </w:p>
    <w:p w14:paraId="6C1B2B3D" w14:textId="77777777" w:rsidR="00D84C41" w:rsidRDefault="00000000">
      <w:pPr>
        <w:shd w:val="clear" w:color="auto" w:fill="FFFFFF"/>
        <w:spacing w:after="0" w:line="240" w:lineRule="auto"/>
        <w:ind w:firstLine="1296"/>
        <w:jc w:val="both"/>
        <w:rPr>
          <w:rStyle w:val="normaltextrun"/>
          <w:rFonts w:ascii="Times New Roman" w:hAnsi="Times New Roman"/>
          <w:color w:val="000000"/>
          <w:sz w:val="24"/>
          <w:szCs w:val="24"/>
          <w:shd w:val="clear" w:color="auto" w:fill="FFFFFF"/>
        </w:rPr>
      </w:pPr>
      <w:r>
        <w:rPr>
          <w:rFonts w:ascii="Times New Roman" w:hAnsi="Times New Roman"/>
          <w:sz w:val="24"/>
          <w:szCs w:val="24"/>
        </w:rPr>
        <w:t>5.</w:t>
      </w:r>
      <w:r>
        <w:rPr>
          <w:rFonts w:ascii="Times New Roman" w:hAnsi="Times New Roman"/>
          <w:b/>
          <w:bCs/>
          <w:sz w:val="24"/>
          <w:szCs w:val="24"/>
        </w:rPr>
        <w:t xml:space="preserve"> Pažangos aprašymų analizė (</w:t>
      </w:r>
      <w:r>
        <w:rPr>
          <w:rFonts w:ascii="Times New Roman" w:hAnsi="Times New Roman"/>
          <w:i/>
          <w:iCs/>
          <w:sz w:val="24"/>
          <w:szCs w:val="24"/>
        </w:rPr>
        <w:t xml:space="preserve">pagal </w:t>
      </w:r>
      <w:r>
        <w:rPr>
          <w:rFonts w:ascii="Times New Roman" w:hAnsi="Times New Roman"/>
          <w:i/>
          <w:iCs/>
          <w:color w:val="000000"/>
          <w:sz w:val="24"/>
          <w:szCs w:val="24"/>
        </w:rPr>
        <w:t>Švietimo pagalbos departamento</w:t>
      </w:r>
      <w:r>
        <w:rPr>
          <w:rFonts w:ascii="Times New Roman" w:hAnsi="Times New Roman"/>
          <w:i/>
          <w:iCs/>
          <w:color w:val="201F1E"/>
          <w:sz w:val="24"/>
          <w:szCs w:val="24"/>
        </w:rPr>
        <w:t xml:space="preserve"> </w:t>
      </w:r>
      <w:r>
        <w:rPr>
          <w:rFonts w:ascii="Times New Roman" w:hAnsi="Times New Roman"/>
          <w:i/>
          <w:iCs/>
          <w:color w:val="000000"/>
          <w:sz w:val="24"/>
          <w:szCs w:val="24"/>
        </w:rPr>
        <w:t>Mokyklų veiklos plėtros skyriaus atliktą Visagino savivaldybės bendrojo ugdymo mokyklų įsivertinimo ir pažangos duomenų už 2021 metus apžvalgą</w:t>
      </w:r>
      <w:r>
        <w:rPr>
          <w:rFonts w:ascii="Times New Roman" w:hAnsi="Times New Roman"/>
          <w:color w:val="000000"/>
          <w:sz w:val="24"/>
          <w:szCs w:val="24"/>
        </w:rPr>
        <w:t xml:space="preserve">). </w:t>
      </w:r>
    </w:p>
    <w:p w14:paraId="6956B92C" w14:textId="77777777" w:rsidR="00D84C41" w:rsidRDefault="00000000">
      <w:pPr>
        <w:shd w:val="clear" w:color="auto" w:fill="FFFFFF"/>
        <w:spacing w:after="0" w:line="240" w:lineRule="auto"/>
        <w:ind w:firstLine="1296"/>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Mokyklos pažangą galima sieti su  mokyklos atliekama misija. Pagal Geros mokyklos koncepcijos sampratą „svarbiausiu sėkmingos mokyklos veiklos požymiu laikomas tinkamas mokyklos misijos įgyvendinimas, t. y. geri (pageidaujami, priimtini) ugdymo rezultatai ir turtingos, įsimenančios, prasmingos, malonios gyvenimo mokykloje ir mokymosi patirtys“, prisidedančios prie mokinių asmenybės </w:t>
      </w:r>
      <w:proofErr w:type="spellStart"/>
      <w:r>
        <w:rPr>
          <w:rFonts w:ascii="Times New Roman" w:eastAsia="Times New Roman" w:hAnsi="Times New Roman"/>
          <w:sz w:val="24"/>
          <w:szCs w:val="24"/>
        </w:rPr>
        <w:t>ūgties</w:t>
      </w:r>
      <w:proofErr w:type="spellEnd"/>
      <w:r>
        <w:rPr>
          <w:rFonts w:ascii="Times New Roman" w:eastAsia="Times New Roman" w:hAnsi="Times New Roman"/>
          <w:sz w:val="24"/>
          <w:szCs w:val="24"/>
        </w:rPr>
        <w:t xml:space="preserve"> ir mokinių pasiekimų pažangos. </w:t>
      </w:r>
    </w:p>
    <w:p w14:paraId="3F0AAA1F"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Visagino savivaldybės mokyklos, pateikusios duomenis pagal bendrojo ugdymo mokyklų 2020–2021 m. m. (2021 m.) įsivertinimo ir pažangos anketą, atsakydamos į klausimą, kodėl siekdamos mokyklos pažangos, pasirinko tobulinti mokytojų nuostatas (tikėjimą mokinio galiomis) ir meistriškumą (veiklos kryptingumą, dialogą vertinant, mokinių įsivertinimą, diferencijavimą ir </w:t>
      </w:r>
      <w:proofErr w:type="spellStart"/>
      <w:r>
        <w:rPr>
          <w:rFonts w:ascii="Times New Roman" w:hAnsi="Times New Roman"/>
          <w:sz w:val="24"/>
          <w:szCs w:val="24"/>
        </w:rPr>
        <w:t>savivaldumą</w:t>
      </w:r>
      <w:proofErr w:type="spellEnd"/>
      <w:r>
        <w:rPr>
          <w:rFonts w:ascii="Times New Roman" w:hAnsi="Times New Roman"/>
          <w:sz w:val="24"/>
          <w:szCs w:val="24"/>
        </w:rPr>
        <w:t xml:space="preserve"> mokantis) nurodo dvi priežastis – neefektyvų mokytojų mokymąsi, kuris nedaro įtakos mokinių pažangai ir formalų mokyklos veiklos įsivertinimą, nevedantį prie naujos mokymo(</w:t>
      </w:r>
      <w:proofErr w:type="spellStart"/>
      <w:r>
        <w:rPr>
          <w:rFonts w:ascii="Times New Roman" w:hAnsi="Times New Roman"/>
          <w:sz w:val="24"/>
          <w:szCs w:val="24"/>
        </w:rPr>
        <w:t>si</w:t>
      </w:r>
      <w:proofErr w:type="spellEnd"/>
      <w:r>
        <w:rPr>
          <w:rFonts w:ascii="Times New Roman" w:hAnsi="Times New Roman"/>
          <w:sz w:val="24"/>
          <w:szCs w:val="24"/>
        </w:rPr>
        <w:t>) kultūros.</w:t>
      </w:r>
    </w:p>
    <w:p w14:paraId="172D38A3"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Minėtų veiklų tobulinimas vienoje gimnazijoje padėjo pasirengti „Mokinių individualios pažangos stebėjimo ir fiksavimo tvarkos aprašą“,  mokiniai pradėjo pildyti asmeninės pažangos fiksavimo lapus, kitoje „daugelis mokytojų atrado skaitmeninius įrankius, padėjusius vertinimo procese“. Progimnazijose – viena teigia, kad mokytojams padeda  prisidėti prie mokyklos veiklos strateginių tikslų įgyvendinimo, kita – kad mokytojai tarpusavyje mokydamiesi ir dalindamiesi patirtimi, o pamokose parinkdami tinkamą mokymosi tempą, motyvuoja mokinius pasitikėti savo galimybėmis ir motyvuoja mokytis. Pagrindinė mokykla, pasiekusi gerų PUPP rezultatų tarp Lietuvos dešimtmečių mokyklų, pasižymėdama draugiškais bendruomenės narių santykiais, veiklos tobulinimą sieja su dalyvavimu respublikiniuose projektuose, įdomios ugdymo karjerai veiklos organizavimu ir mokytojų bei mokinių buriančia lyderyste mokykloje ir už jos ribų. </w:t>
      </w:r>
    </w:p>
    <w:p w14:paraId="3CE282BB"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Mokinių pasiekimų lygmenys dėl pasirinktų tobulinti veiklų keitėsi visose mokyklose. Viena gimnazija pokytį matavo labai konkrečiai, pateikdama matematikos, gamtos mokslų  ir lietuvių kalbos dalykų mokinių, pasiekusių pagrindinį lygį, procentus. Kita gimnazija pokytį pateikia abstrakčiau, siedama su naujai atsiradusiomis mokinių veiklomis: „mokiniai pradėjo įsivertinti bei pasimatuoti pažangą pamokoje“. Progimnazijose nėra nurodyti mokinių mokymosi lygiai, jų pokytis, bet minimos naujai atsiradusios veiklos, kokias naujas galimybes mokiniai turėjo (pasirinkti užduotis pagal savo gebėjimą, gauti diferencijuotus namų darbus, vyko dalykų  konsultacijos  nuotoliniu būdu). Pagrindinė mokykla mokinių pasiekimų lygmenų pokytį pateikia konkrečiai: nebeliko mokinių, kurie nepasiekia patenkinamo lygmens, padaugėjo mokinių, besimokančių aukštesniuoju lygiu ir t. t.</w:t>
      </w:r>
    </w:p>
    <w:p w14:paraId="58BE1EA4"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Tobulintinos veiklos poveikį mokinių pažangai nurodė visos mokyklos. </w:t>
      </w:r>
      <w:r>
        <w:rPr>
          <w:rFonts w:ascii="Times New Roman" w:hAnsi="Times New Roman"/>
          <w:b/>
          <w:i/>
          <w:sz w:val="24"/>
          <w:szCs w:val="24"/>
        </w:rPr>
        <w:t>Gimnazijose daugiau dėmesio</w:t>
      </w:r>
      <w:r>
        <w:rPr>
          <w:rFonts w:ascii="Times New Roman" w:hAnsi="Times New Roman"/>
          <w:sz w:val="24"/>
          <w:szCs w:val="24"/>
        </w:rPr>
        <w:t xml:space="preserve"> skiriama individualiems mokinių poreikiams, nes pradėta taikyti pamokos veiklos refleksija, kai mokytojai kartu su mokiniais aptaria individualų kiekvieno mokinio mokymąsi, įvertina pažangą ir spragas. Ypač svarbiu, aptariant mokymosi pasiekimus, tapo mokinių ir mokytojų dialogas. </w:t>
      </w:r>
      <w:r>
        <w:rPr>
          <w:rFonts w:ascii="Times New Roman" w:hAnsi="Times New Roman"/>
          <w:b/>
          <w:i/>
          <w:sz w:val="24"/>
          <w:szCs w:val="24"/>
        </w:rPr>
        <w:t>Progimnazijose didžiausią poveikį mokinių pažanga</w:t>
      </w:r>
      <w:r>
        <w:rPr>
          <w:rFonts w:ascii="Times New Roman" w:hAnsi="Times New Roman"/>
          <w:sz w:val="24"/>
          <w:szCs w:val="24"/>
        </w:rPr>
        <w:t xml:space="preserve">i darė mokytojų pagalba mokantis, individualios konsultacijos mokiniams, ugdymo turinio diferencijavimas ir individualizavimas. </w:t>
      </w:r>
      <w:r>
        <w:rPr>
          <w:rFonts w:ascii="Times New Roman" w:hAnsi="Times New Roman"/>
          <w:b/>
          <w:i/>
          <w:sz w:val="24"/>
          <w:szCs w:val="24"/>
        </w:rPr>
        <w:t>Pagrindinėje mokykloje mokinių pažangai daugiausia poveikio turėjo</w:t>
      </w:r>
      <w:r>
        <w:rPr>
          <w:rFonts w:ascii="Times New Roman" w:hAnsi="Times New Roman"/>
          <w:sz w:val="24"/>
          <w:szCs w:val="24"/>
        </w:rPr>
        <w:t xml:space="preserve">, kai </w:t>
      </w:r>
      <w:r>
        <w:rPr>
          <w:rFonts w:ascii="Times New Roman" w:hAnsi="Times New Roman"/>
          <w:sz w:val="24"/>
          <w:szCs w:val="24"/>
        </w:rPr>
        <w:lastRenderedPageBreak/>
        <w:t>mokytojai kartu su mokiniais kėlė pamokos uždavinį, nes tai padėjo sudominti mokinius ir jie greičiau įsitraukė į pamokos veiklą.</w:t>
      </w:r>
    </w:p>
    <w:p w14:paraId="10AA6A33" w14:textId="04E8D770" w:rsidR="00D84C41" w:rsidRDefault="00000000">
      <w:pPr>
        <w:pStyle w:val="Betarp"/>
        <w:jc w:val="both"/>
        <w:rPr>
          <w:rFonts w:ascii="Times New Roman" w:hAnsi="Times New Roman"/>
          <w:sz w:val="24"/>
          <w:szCs w:val="24"/>
        </w:rPr>
      </w:pPr>
      <w:r>
        <w:rPr>
          <w:rFonts w:ascii="Times New Roman" w:hAnsi="Times New Roman"/>
          <w:sz w:val="24"/>
          <w:szCs w:val="24"/>
        </w:rPr>
        <w:tab/>
        <w:t xml:space="preserve">Buvo sudarytos papildomos sąlygos ir </w:t>
      </w:r>
      <w:r>
        <w:rPr>
          <w:rFonts w:ascii="Times New Roman" w:hAnsi="Times New Roman"/>
          <w:b/>
          <w:i/>
          <w:color w:val="000000"/>
          <w:sz w:val="24"/>
          <w:szCs w:val="24"/>
        </w:rPr>
        <w:t>mokinių asmenybei ugdyti.</w:t>
      </w:r>
      <w:r>
        <w:rPr>
          <w:rFonts w:ascii="Times New Roman" w:hAnsi="Times New Roman"/>
          <w:sz w:val="24"/>
          <w:szCs w:val="24"/>
        </w:rPr>
        <w:t xml:space="preserve"> Gimnazijose – trišalio pokalbio metu reflektuoti mokymosi pažangą, nusimatyti mokymosi tikslus ir žingsnius tikslams pasiekti bei sudarytos sąlygos papildomai lankyti dalykų konsultacijas, dalyvauti šalies lygmens mokykloje vykstančiuose projektuose. Progimnazijose – buvo taikomi įvairesni mokymo metodai ir atsiskaitymo būdai, mokinių aprūpinimas planšetėmis padėjo išmokti dirbti nuotoliniu būdu, o teikiama pagalba konsultacijų metu užtikrino saugų mokymąsi, didėjo mokėjimo mokytis kompetencija. Pagrindinė mokykla akcentavo priimtą susitarimą dėl mokinių asmeninės pažangos stebėjimo ir aptarimo per visų dalykų pamokas, mokinio asmeninės pažangos stebėjimui „</w:t>
      </w:r>
      <w:proofErr w:type="spellStart"/>
      <w:r>
        <w:rPr>
          <w:rFonts w:ascii="Times New Roman" w:hAnsi="Times New Roman"/>
          <w:sz w:val="24"/>
          <w:szCs w:val="24"/>
        </w:rPr>
        <w:t>Reflectus</w:t>
      </w:r>
      <w:proofErr w:type="spellEnd"/>
      <w:r>
        <w:rPr>
          <w:rFonts w:ascii="Times New Roman" w:hAnsi="Times New Roman"/>
          <w:sz w:val="24"/>
          <w:szCs w:val="24"/>
        </w:rPr>
        <w:t>“ programos įdiegimą, kai, pabaigus mokomojo dalyko tam tikrą skyrių, mokytojai apie stipriąsias mokinio veiklos puses pateikia informacij</w:t>
      </w:r>
      <w:r w:rsidR="00934574">
        <w:rPr>
          <w:rFonts w:ascii="Times New Roman" w:hAnsi="Times New Roman"/>
          <w:sz w:val="24"/>
          <w:szCs w:val="24"/>
        </w:rPr>
        <w:t>ą</w:t>
      </w:r>
      <w:r>
        <w:rPr>
          <w:rFonts w:ascii="Times New Roman" w:hAnsi="Times New Roman"/>
          <w:sz w:val="24"/>
          <w:szCs w:val="24"/>
        </w:rPr>
        <w:t>, kuri didina mokinio motyvaciją mokytis ir stiprina jo savivertę.</w:t>
      </w:r>
    </w:p>
    <w:p w14:paraId="74B8DA3A" w14:textId="77777777" w:rsidR="00D84C41" w:rsidRDefault="00000000">
      <w:pPr>
        <w:pStyle w:val="Betarp"/>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Apibendrinant</w:t>
      </w:r>
      <w:r>
        <w:rPr>
          <w:rFonts w:ascii="Times New Roman" w:hAnsi="Times New Roman"/>
          <w:sz w:val="24"/>
          <w:szCs w:val="24"/>
        </w:rPr>
        <w:t xml:space="preserve"> Visagino savivaldybės mokyklų pažangos siekius ir rezultatą, galima teigti, kad ir pačios mokyklos mato pagrindinius kliuvinius mokyklos pažangai: </w:t>
      </w:r>
      <w:r>
        <w:rPr>
          <w:rFonts w:ascii="Times New Roman" w:hAnsi="Times New Roman"/>
          <w:i/>
          <w:iCs/>
          <w:sz w:val="24"/>
          <w:szCs w:val="24"/>
        </w:rPr>
        <w:t>tai mokytojų teigiamų nuostatų neturėjimą dėl mokinių mokymosi ir mokytojų meistriškumo stoką</w:t>
      </w:r>
      <w:r>
        <w:rPr>
          <w:rFonts w:ascii="Times New Roman" w:hAnsi="Times New Roman"/>
          <w:sz w:val="24"/>
          <w:szCs w:val="24"/>
        </w:rPr>
        <w:t>. Pabandžiusios šalinti minėtas priežastis, mokyklos pamato pažangos pokytį, kuris atsiranda, jei dirbama sistemingai: žadinama mokinio motyvacija mokytis, mokinys aktyviai įtraukiamas į pamoką, neformalias vaikų švietimo veiklas; pamokoje mokinys mokosi įsivertinti, kartu su mokytoju reflektuoja savo sėkmes ir nesėkmes; mokiniams teikiama pagalba pamokoje ir po pamokų; stiprinama mokykloje vadyba per susitarimus, turimų mokinių pasiekimų ir pažangos duomenų analizę; diegiamos naujos technologijos.</w:t>
      </w:r>
    </w:p>
    <w:p w14:paraId="7298C9A5" w14:textId="77777777" w:rsidR="00D84C41" w:rsidRDefault="00000000">
      <w:pPr>
        <w:spacing w:after="0" w:line="240" w:lineRule="auto"/>
        <w:ind w:firstLine="1296"/>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 xml:space="preserve">Kokias kompetencijas tobulino mokytojai, švietimo pagalbos specialistai ir vadovai? </w:t>
      </w:r>
      <w:r>
        <w:rPr>
          <w:rFonts w:ascii="Times New Roman" w:eastAsia="Times New Roman" w:hAnsi="Times New Roman"/>
          <w:color w:val="000000"/>
          <w:sz w:val="24"/>
          <w:szCs w:val="24"/>
        </w:rPr>
        <w:t>Visagino  savivaldybės mokytojai tobulino bendrąsias kompetencijas (socialinė emocinė, kūrybiškumo, bendravimo ir bendradarbiavimo, organizacijos tobulinimo bei pokyčių valdymo), profesines kompetencijas (mokymo(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xml:space="preserve">) proceso valdymo, dalyko turinio planavimo ir valdymo, mokinių pasiekimų ir pažangos vertinimo, mokinių motyvavimo ir paramos jiems), skaitmeninio raštingumo (komunikavimo, informacijos valdymo, skaitmeninio mokymo ir mokymosi). Dauguma mokytojų dalyvavo mokymuose įtraukiojo ugdymo srityje (ugdytinio ir jo aplinkos pažinimo kompetencija). </w:t>
      </w:r>
    </w:p>
    <w:p w14:paraId="6A7CB267" w14:textId="77777777" w:rsidR="00D84C41" w:rsidRDefault="00000000">
      <w:pPr>
        <w:spacing w:after="0" w:line="240" w:lineRule="auto"/>
        <w:ind w:firstLine="1296"/>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Ką mokytojai, švietimo pagalbos specialistai ir vadovai pritaikė (pavyzdžiui, metodą, strategiją, teoriją, metodiką ar kt.) savo veikloje po kvalifikacijos tobulinimo?</w:t>
      </w:r>
      <w:r>
        <w:rPr>
          <w:rFonts w:ascii="Times New Roman" w:eastAsia="Times New Roman" w:hAnsi="Times New Roman"/>
          <w:color w:val="000000"/>
          <w:sz w:val="24"/>
          <w:szCs w:val="24"/>
        </w:rPr>
        <w:t xml:space="preserve"> Mokytojai pritaikė skaitmeninių mokymo(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xml:space="preserve">) priemonių ir platformų panaudojimo pamokoje galimybes, vadovai – mokytojų krūvio skaičiavimo metodiką, įdiegtas kolegialaus grįžtamojo ryšio modelis KOLEGA – KOLEGAI, taiko greituosius išmokimo būdus, STEAM naujoves. </w:t>
      </w:r>
    </w:p>
    <w:p w14:paraId="4CD5162C" w14:textId="30E82E7E" w:rsidR="00D84C41" w:rsidRDefault="00000000">
      <w:pPr>
        <w:spacing w:after="0" w:line="240" w:lineRule="auto"/>
        <w:ind w:firstLine="1296"/>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Mokyklų atsakymai kokią įtaką (poveikį) mokytojų, švietimo pagalbos specialistų ir vadovų mokymasis turėjo mokinių pasiekimams ir pažangai?</w:t>
      </w:r>
      <w:r>
        <w:rPr>
          <w:rFonts w:ascii="Times New Roman" w:eastAsia="Times New Roman" w:hAnsi="Times New Roman"/>
          <w:color w:val="000000"/>
          <w:sz w:val="24"/>
          <w:szCs w:val="24"/>
        </w:rPr>
        <w:t xml:space="preserve"> Skaitmeninių mokymo(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priemonių panaudojimas, kiti mokymąsi aktyvinantys metodai ir būdai, didino mokinių motyvaciją, įsitraukimą į ugdymo(</w:t>
      </w:r>
      <w:proofErr w:type="spellStart"/>
      <w:r>
        <w:rPr>
          <w:rFonts w:ascii="Times New Roman" w:eastAsia="Times New Roman" w:hAnsi="Times New Roman"/>
          <w:color w:val="000000"/>
          <w:sz w:val="24"/>
          <w:szCs w:val="24"/>
        </w:rPr>
        <w:t>si</w:t>
      </w:r>
      <w:proofErr w:type="spellEnd"/>
      <w:r>
        <w:rPr>
          <w:rFonts w:ascii="Times New Roman" w:eastAsia="Times New Roman" w:hAnsi="Times New Roman"/>
          <w:color w:val="000000"/>
          <w:sz w:val="24"/>
          <w:szCs w:val="24"/>
        </w:rPr>
        <w:t>) procesą, daugėja mokinių, susidomėjusių STEAM, pa</w:t>
      </w:r>
      <w:r w:rsidR="00934574">
        <w:rPr>
          <w:rFonts w:ascii="Times New Roman" w:eastAsia="Times New Roman" w:hAnsi="Times New Roman"/>
          <w:color w:val="000000"/>
          <w:sz w:val="24"/>
          <w:szCs w:val="24"/>
        </w:rPr>
        <w:t>gerėjo</w:t>
      </w:r>
      <w:r>
        <w:rPr>
          <w:rFonts w:ascii="Times New Roman" w:eastAsia="Times New Roman" w:hAnsi="Times New Roman"/>
          <w:color w:val="000000"/>
          <w:sz w:val="24"/>
          <w:szCs w:val="24"/>
        </w:rPr>
        <w:t xml:space="preserve"> mokinių pažangumas. </w:t>
      </w:r>
    </w:p>
    <w:p w14:paraId="25C08062" w14:textId="77777777" w:rsidR="00D84C41" w:rsidRDefault="00000000">
      <w:pPr>
        <w:pStyle w:val="paragraph"/>
        <w:spacing w:before="0" w:beforeAutospacing="0" w:after="0" w:afterAutospacing="0"/>
        <w:jc w:val="both"/>
        <w:rPr>
          <w:rStyle w:val="normaltextrun"/>
        </w:rPr>
      </w:pPr>
      <w:r>
        <w:rPr>
          <w:rStyle w:val="normaltextrun"/>
          <w:b/>
          <w:bCs/>
        </w:rPr>
        <w:tab/>
        <w:t>Planuojant mokyklų veiklos tobulinimą</w:t>
      </w:r>
      <w:r>
        <w:rPr>
          <w:rStyle w:val="normaltextrun"/>
        </w:rPr>
        <w:t xml:space="preserve"> </w:t>
      </w:r>
      <w:r>
        <w:rPr>
          <w:rStyle w:val="normaltextrun"/>
          <w:b/>
        </w:rPr>
        <w:t>rekomenduojama</w:t>
      </w:r>
      <w:r>
        <w:rPr>
          <w:rStyle w:val="normaltextrun"/>
        </w:rPr>
        <w:t xml:space="preserve"> atsižvelgti į mokyklų įvardytus rodiklius ir raktinius žodžius, ypač tuos, kuriuos jos nurodo prie silpnųjų ir tobulintinų aspektų.</w:t>
      </w:r>
    </w:p>
    <w:p w14:paraId="650A06BE" w14:textId="77777777" w:rsidR="00D84C41" w:rsidRDefault="00000000">
      <w:pPr>
        <w:pStyle w:val="paragraph"/>
        <w:numPr>
          <w:ilvl w:val="0"/>
          <w:numId w:val="22"/>
        </w:numPr>
        <w:spacing w:before="0" w:beforeAutospacing="0" w:after="0" w:afterAutospacing="0"/>
        <w:jc w:val="both"/>
        <w:rPr>
          <w:rStyle w:val="normaltextrun"/>
        </w:rPr>
      </w:pPr>
      <w:r>
        <w:rPr>
          <w:rStyle w:val="normaltextrun"/>
        </w:rPr>
        <w:t>Stiprinti įsivertinimo, kokybės vadybos procesus. </w:t>
      </w:r>
    </w:p>
    <w:p w14:paraId="4CB18A61" w14:textId="77777777" w:rsidR="00D84C41" w:rsidRDefault="00000000">
      <w:pPr>
        <w:pStyle w:val="paragraph"/>
        <w:numPr>
          <w:ilvl w:val="0"/>
          <w:numId w:val="22"/>
        </w:numPr>
        <w:spacing w:before="0" w:beforeAutospacing="0" w:after="0" w:afterAutospacing="0"/>
        <w:jc w:val="both"/>
        <w:rPr>
          <w:rStyle w:val="normaltextrun"/>
        </w:rPr>
      </w:pPr>
      <w:r>
        <w:rPr>
          <w:rStyle w:val="normaltextrun"/>
          <w:color w:val="000000"/>
        </w:rPr>
        <w:t>Mokykloms vertėtų įsivertinimo metu susitartas tobulintinas veiklas matyti kaip visą organizacijos veiklą apimančias ir pasirengti stebėjimo instrumentus pažangos (patobulėjimo) įrodymams gauti.</w:t>
      </w:r>
    </w:p>
    <w:p w14:paraId="52167F88" w14:textId="77777777" w:rsidR="00D84C41" w:rsidRDefault="00000000">
      <w:pPr>
        <w:pStyle w:val="paragraph"/>
        <w:numPr>
          <w:ilvl w:val="0"/>
          <w:numId w:val="22"/>
        </w:numPr>
        <w:spacing w:before="0" w:beforeAutospacing="0" w:after="0" w:afterAutospacing="0"/>
        <w:jc w:val="both"/>
        <w:rPr>
          <w:rStyle w:val="normaltextrun"/>
          <w:color w:val="000000"/>
        </w:rPr>
      </w:pPr>
      <w:r>
        <w:rPr>
          <w:rStyle w:val="normaltextrun"/>
          <w:color w:val="000000"/>
        </w:rPr>
        <w:t>Mokyklos veiklos tobulinimo veiksmus derinti su turimais mokyklos veiklos planais (pvz., strateginiais, metiniais, ugdymo, mokytojų dalyko, pusmečių ir kt.) ir jų rodikliais, su direktoriaus metine ataskaita,  kad mokyklos pažanga (patobulėjimas) būtų vieninga, sistemiškai matoma.</w:t>
      </w:r>
    </w:p>
    <w:p w14:paraId="44276B82" w14:textId="77777777" w:rsidR="00D84C41" w:rsidRDefault="00000000">
      <w:pPr>
        <w:pStyle w:val="paragraph"/>
        <w:numPr>
          <w:ilvl w:val="0"/>
          <w:numId w:val="22"/>
        </w:numPr>
        <w:spacing w:before="0" w:beforeAutospacing="0" w:after="0" w:afterAutospacing="0"/>
        <w:jc w:val="both"/>
        <w:rPr>
          <w:rStyle w:val="normaltextrun"/>
          <w:color w:val="000000"/>
        </w:rPr>
      </w:pPr>
      <w:r>
        <w:rPr>
          <w:rStyle w:val="normaltextrun"/>
          <w:color w:val="000000"/>
        </w:rPr>
        <w:t>Savivaldybės lygmeniu reikėtų susitarti dėl mokyklos pažangos skelbimo formato ir skelbti mokyklų pažangą viešai mokyklų ir / ar savivaldybės interneto svetainėse.</w:t>
      </w:r>
    </w:p>
    <w:p w14:paraId="375431AB" w14:textId="77777777" w:rsidR="00D84C41" w:rsidRDefault="00000000">
      <w:pPr>
        <w:pStyle w:val="paragraph"/>
        <w:numPr>
          <w:ilvl w:val="0"/>
          <w:numId w:val="22"/>
        </w:numPr>
        <w:spacing w:before="0" w:beforeAutospacing="0" w:after="0" w:afterAutospacing="0"/>
        <w:jc w:val="both"/>
        <w:rPr>
          <w:rStyle w:val="normaltextrun"/>
        </w:rPr>
      </w:pPr>
      <w:r>
        <w:rPr>
          <w:rStyle w:val="normaltextrun"/>
        </w:rPr>
        <w:lastRenderedPageBreak/>
        <w:t>Pateikiant mokyklos veiklos pažangos aprašymą, jį pagrįsti duomenimis (mokinių asmenybės branda, ugdymosi pažanga ir pasiekimais).</w:t>
      </w:r>
    </w:p>
    <w:p w14:paraId="340245FD" w14:textId="77777777" w:rsidR="00D84C41" w:rsidRDefault="00000000">
      <w:pPr>
        <w:pStyle w:val="paragraph"/>
        <w:numPr>
          <w:ilvl w:val="0"/>
          <w:numId w:val="22"/>
        </w:numPr>
        <w:spacing w:before="0" w:beforeAutospacing="0" w:after="0" w:afterAutospacing="0"/>
        <w:jc w:val="both"/>
        <w:rPr>
          <w:rStyle w:val="normaltextrun"/>
        </w:rPr>
      </w:pPr>
      <w:r>
        <w:t>Norint ir toliau mokykloms siekti pažangos, kuri kurtų mokykloje naują mokymosi kultūrą, svarbu remtis konkrečiais mokyklos veiklos įsivertinimo duomenimis, kurie būtų surinkti atliekant gilesnį mokyklos veiklos įsivertinimą, įtraukiant ne tik į įsivertinimo, bet ir planavimo bei veiklos tobulinimo procesą kuo daugiau mokyklos bendruomenės narių. Rekomenduojama mokyklos veiklos įsivertinimą iš formalios veiklos pakeisti svarbiu mokyklos kokybės vadybos procesu, kurį inicijuoja  ir globoja mokyklos vadovas, stiprindamas savo ir mokytojų vadybines kompetencijas.</w:t>
      </w:r>
    </w:p>
    <w:p w14:paraId="5643BEB8" w14:textId="77777777" w:rsidR="00D84C41" w:rsidRDefault="00000000">
      <w:pPr>
        <w:pStyle w:val="paragraph"/>
        <w:spacing w:before="0" w:beforeAutospacing="0" w:after="0" w:afterAutospacing="0"/>
        <w:jc w:val="both"/>
      </w:pPr>
      <w:r>
        <w:rPr>
          <w:rStyle w:val="normaltextrun"/>
          <w:b/>
          <w:bCs/>
        </w:rPr>
        <w:tab/>
      </w:r>
      <w:r>
        <w:rPr>
          <w:rStyle w:val="normaltextrun"/>
        </w:rPr>
        <w:t>Stebint mokinio pažangą,</w:t>
      </w:r>
      <w:r>
        <w:t xml:space="preserve"> s</w:t>
      </w:r>
      <w:r>
        <w:rPr>
          <w:rStyle w:val="normaltextrun"/>
          <w:color w:val="000000"/>
        </w:rPr>
        <w:t>katinti mokyklas įgyvendinti kiekvieno mokinio pažangos stebėseną.</w:t>
      </w:r>
    </w:p>
    <w:p w14:paraId="7FF88171" w14:textId="77777777" w:rsidR="00D84C41" w:rsidRDefault="00000000">
      <w:pPr>
        <w:pStyle w:val="paragraph"/>
        <w:spacing w:before="0" w:beforeAutospacing="0" w:after="0" w:afterAutospacing="0"/>
        <w:jc w:val="both"/>
        <w:rPr>
          <w:rStyle w:val="normaltextrun"/>
        </w:rPr>
      </w:pPr>
      <w:r>
        <w:rPr>
          <w:rStyle w:val="normaltextrun"/>
          <w:color w:val="000000"/>
        </w:rPr>
        <w:tab/>
        <w:t xml:space="preserve">Analizuojant skelbiamas mokyklų pažangos ataskaitas (skelbiama adresu </w:t>
      </w:r>
      <w:hyperlink r:id="rId7" w:tooltip="https://www.svis.smm.lt/mokyklu-pazangos-ataskaitos/" w:history="1">
        <w:r>
          <w:rPr>
            <w:rStyle w:val="normaltextrun"/>
            <w:color w:val="0563C1"/>
            <w:u w:val="single"/>
          </w:rPr>
          <w:t>https://www.svis.smm.lt/mokyklu-pazangos-ataskaitos/</w:t>
        </w:r>
      </w:hyperlink>
      <w:r>
        <w:rPr>
          <w:rStyle w:val="normaltextrun"/>
          <w:color w:val="000000"/>
        </w:rPr>
        <w:t xml:space="preserve">) atsižvelgti į tai, kuri mokykla kurioje srityje yra stipresnė ir galėtų </w:t>
      </w:r>
      <w:r>
        <w:rPr>
          <w:rStyle w:val="normaltextrun"/>
          <w:b/>
          <w:color w:val="000000"/>
        </w:rPr>
        <w:t>dalytis savo patirtimi su kitomis savivaldybės mokyklomis.</w:t>
      </w:r>
      <w:r>
        <w:rPr>
          <w:rStyle w:val="normaltextrun"/>
        </w:rPr>
        <w:t xml:space="preserve"> </w:t>
      </w:r>
    </w:p>
    <w:p w14:paraId="7B8ABBC4" w14:textId="77777777" w:rsidR="00D84C41" w:rsidRDefault="00000000">
      <w:pPr>
        <w:pStyle w:val="paragraph"/>
        <w:spacing w:before="0" w:beforeAutospacing="0" w:after="0" w:afterAutospacing="0"/>
        <w:jc w:val="both"/>
        <w:rPr>
          <w:rStyle w:val="normaltextrun"/>
        </w:rPr>
      </w:pPr>
      <w:r>
        <w:rPr>
          <w:rStyle w:val="normaltextrun"/>
        </w:rPr>
        <w:tab/>
      </w:r>
      <w:r>
        <w:rPr>
          <w:rStyle w:val="normaltextrun"/>
          <w:color w:val="000000"/>
        </w:rPr>
        <w:t xml:space="preserve">Mokyklos, planuodamos savo darbuotojų kvalifikacijos tobulinimą, galėtų orientuotis į mokytojų, direktorių </w:t>
      </w:r>
      <w:r>
        <w:rPr>
          <w:rStyle w:val="normaltextrun"/>
          <w:i/>
          <w:iCs/>
          <w:color w:val="000000"/>
        </w:rPr>
        <w:t xml:space="preserve">pavaduotojų </w:t>
      </w:r>
      <w:proofErr w:type="spellStart"/>
      <w:r>
        <w:rPr>
          <w:rStyle w:val="normaltextrun"/>
          <w:i/>
          <w:iCs/>
          <w:color w:val="000000"/>
        </w:rPr>
        <w:t>tyriminės</w:t>
      </w:r>
      <w:proofErr w:type="spellEnd"/>
      <w:r>
        <w:rPr>
          <w:rStyle w:val="normaltextrun"/>
          <w:i/>
          <w:iCs/>
        </w:rPr>
        <w:t xml:space="preserve"> kompetencijos tobulinimo temą</w:t>
      </w:r>
      <w:r>
        <w:rPr>
          <w:rStyle w:val="normaltextrun"/>
        </w:rPr>
        <w:t>.</w:t>
      </w:r>
    </w:p>
    <w:p w14:paraId="145247D1" w14:textId="77777777" w:rsidR="00D84C41" w:rsidRDefault="00000000">
      <w:pPr>
        <w:pStyle w:val="paragraph"/>
        <w:spacing w:before="0" w:beforeAutospacing="0" w:after="0" w:afterAutospacing="0"/>
        <w:jc w:val="both"/>
        <w:rPr>
          <w:rStyle w:val="normaltextrun"/>
          <w:b/>
          <w:color w:val="000000"/>
        </w:rPr>
      </w:pPr>
      <w:r>
        <w:rPr>
          <w:rStyle w:val="normaltextrun"/>
        </w:rPr>
        <w:tab/>
      </w:r>
      <w:r>
        <w:rPr>
          <w:rStyle w:val="normaltextrun"/>
          <w:b/>
          <w:color w:val="000000"/>
        </w:rPr>
        <w:t>Kvalifikacijos tobulinimo institucijai :</w:t>
      </w:r>
    </w:p>
    <w:p w14:paraId="3399C8E9" w14:textId="77777777" w:rsidR="00D84C41" w:rsidRDefault="00000000">
      <w:pPr>
        <w:pStyle w:val="Betarp"/>
        <w:numPr>
          <w:ilvl w:val="0"/>
          <w:numId w:val="23"/>
        </w:numPr>
        <w:jc w:val="both"/>
        <w:rPr>
          <w:rFonts w:ascii="Times New Roman" w:hAnsi="Times New Roman"/>
          <w:sz w:val="24"/>
          <w:szCs w:val="24"/>
        </w:rPr>
      </w:pPr>
      <w:r>
        <w:rPr>
          <w:rFonts w:ascii="Times New Roman" w:hAnsi="Times New Roman"/>
          <w:sz w:val="24"/>
          <w:szCs w:val="24"/>
        </w:rPr>
        <w:t xml:space="preserve">orientuotis į mokytojų, direktorių pavaduotojų </w:t>
      </w:r>
      <w:proofErr w:type="spellStart"/>
      <w:r>
        <w:rPr>
          <w:rFonts w:ascii="Times New Roman" w:hAnsi="Times New Roman"/>
          <w:sz w:val="24"/>
          <w:szCs w:val="24"/>
        </w:rPr>
        <w:t>tyriminės</w:t>
      </w:r>
      <w:proofErr w:type="spellEnd"/>
      <w:r>
        <w:rPr>
          <w:rFonts w:ascii="Times New Roman" w:hAnsi="Times New Roman"/>
          <w:sz w:val="24"/>
          <w:szCs w:val="24"/>
        </w:rPr>
        <w:t xml:space="preserve"> kompetencijos tobulinimo temą. </w:t>
      </w:r>
    </w:p>
    <w:p w14:paraId="2DBD5E06" w14:textId="77777777" w:rsidR="00D84C41" w:rsidRDefault="00000000">
      <w:pPr>
        <w:pStyle w:val="Betarp"/>
        <w:numPr>
          <w:ilvl w:val="0"/>
          <w:numId w:val="23"/>
        </w:numPr>
        <w:jc w:val="both"/>
        <w:rPr>
          <w:rFonts w:ascii="Times New Roman" w:hAnsi="Times New Roman"/>
          <w:sz w:val="24"/>
          <w:szCs w:val="24"/>
        </w:rPr>
      </w:pPr>
      <w:r>
        <w:rPr>
          <w:rFonts w:ascii="Times New Roman" w:hAnsi="Times New Roman"/>
          <w:sz w:val="24"/>
          <w:szCs w:val="24"/>
        </w:rPr>
        <w:t>stiprinti savo savivaldybės mokyklų vadovų vadybines kompetencijas;</w:t>
      </w:r>
    </w:p>
    <w:p w14:paraId="54CCDBAD" w14:textId="77777777" w:rsidR="00D84C41" w:rsidRDefault="00000000">
      <w:pPr>
        <w:pStyle w:val="Betarp"/>
        <w:numPr>
          <w:ilvl w:val="0"/>
          <w:numId w:val="23"/>
        </w:numPr>
        <w:jc w:val="both"/>
        <w:rPr>
          <w:rFonts w:ascii="Times New Roman" w:hAnsi="Times New Roman"/>
          <w:sz w:val="24"/>
          <w:szCs w:val="24"/>
        </w:rPr>
      </w:pPr>
      <w:r>
        <w:rPr>
          <w:rFonts w:ascii="Times New Roman" w:hAnsi="Times New Roman"/>
          <w:sz w:val="24"/>
          <w:szCs w:val="24"/>
        </w:rPr>
        <w:t>diegti kolegialaus grįžtamojo ryšio metodiką (kolega – kolegai), stiprinti grįžtamojo ryšio teikimo kompetenciją. </w:t>
      </w:r>
    </w:p>
    <w:p w14:paraId="52147156" w14:textId="77777777" w:rsidR="00D84C41" w:rsidRDefault="00D84C41">
      <w:pPr>
        <w:pStyle w:val="Betarp"/>
        <w:ind w:left="2016"/>
        <w:jc w:val="both"/>
        <w:rPr>
          <w:rFonts w:ascii="Times New Roman" w:hAnsi="Times New Roman"/>
          <w:sz w:val="24"/>
          <w:szCs w:val="24"/>
        </w:rPr>
      </w:pPr>
    </w:p>
    <w:p w14:paraId="754CC2E3" w14:textId="77777777" w:rsidR="00D84C41" w:rsidRDefault="00000000">
      <w:pPr>
        <w:pStyle w:val="Betarp"/>
        <w:jc w:val="both"/>
        <w:rPr>
          <w:rFonts w:ascii="Times New Roman" w:eastAsia="Times New Roman" w:hAnsi="Times New Roman"/>
          <w:sz w:val="24"/>
          <w:szCs w:val="24"/>
        </w:rPr>
      </w:pPr>
      <w:r>
        <w:rPr>
          <w:rFonts w:ascii="Times New Roman" w:hAnsi="Times New Roman"/>
          <w:sz w:val="24"/>
          <w:szCs w:val="24"/>
        </w:rPr>
        <w:tab/>
        <w:t xml:space="preserve">6. </w:t>
      </w:r>
      <w:r>
        <w:rPr>
          <w:rFonts w:ascii="Times New Roman" w:hAnsi="Times New Roman"/>
          <w:b/>
          <w:bCs/>
          <w:sz w:val="24"/>
          <w:szCs w:val="24"/>
        </w:rPr>
        <w:t>Švietimo finansavimas.</w:t>
      </w:r>
      <w:r>
        <w:rPr>
          <w:rFonts w:ascii="Times New Roman" w:hAnsi="Times New Roman"/>
          <w:sz w:val="24"/>
          <w:szCs w:val="24"/>
        </w:rPr>
        <w:t xml:space="preserve"> Švietimo, mokslo ir sporto ministerijos</w:t>
      </w:r>
      <w:r>
        <w:rPr>
          <w:rFonts w:ascii="Times New Roman" w:eastAsia="Times New Roman" w:hAnsi="Times New Roman"/>
          <w:sz w:val="24"/>
          <w:szCs w:val="24"/>
        </w:rPr>
        <w:t xml:space="preserve"> leidinio „Lietuva. Švietimas šalyje ir regionuose 2021“ duomenimis Lietuvoje pagal bendrojo ugdymo programas besimokančiam 1 mokiniui skiriamos valstybės lėšos nuo 2,2 tūkst. Eur (2016 m.) iki 3,1 tūkst. Eur (2020 m.). Visagino savivaldybėje pagal patvirtintus valstybės ir savivaldybės biudžetų planus per ketverius metus vienam pagal bendrojo ugdymo programas besimokančiam mokiniui lėšos didėjo nuo 2,5 tūkst. Eur (2018 m.) iki 3,2 tūkst. (2021 m.). </w:t>
      </w:r>
    </w:p>
    <w:p w14:paraId="1CDD65B8" w14:textId="77777777" w:rsidR="00D84C41" w:rsidRDefault="00D84C41">
      <w:pPr>
        <w:pStyle w:val="Betarp"/>
        <w:jc w:val="both"/>
        <w:rPr>
          <w:rFonts w:ascii="Times New Roman" w:hAnsi="Times New Roman"/>
          <w:b/>
          <w:sz w:val="24"/>
          <w:szCs w:val="24"/>
        </w:rPr>
      </w:pPr>
    </w:p>
    <w:p w14:paraId="74940301"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Savivaldybės bendrojo ugdymo mokyklų finansavimui skirtos lėšos (pagal patvirtintus planus kalendorinių metų pabaigoje)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9"/>
        <w:gridCol w:w="1448"/>
        <w:gridCol w:w="1449"/>
        <w:gridCol w:w="1449"/>
        <w:gridCol w:w="1449"/>
      </w:tblGrid>
      <w:tr w:rsidR="00D84C41" w14:paraId="1C4C5055" w14:textId="77777777">
        <w:tc>
          <w:tcPr>
            <w:tcW w:w="2060" w:type="pct"/>
            <w:tcBorders>
              <w:top w:val="single" w:sz="4" w:space="0" w:color="auto"/>
              <w:left w:val="single" w:sz="4" w:space="0" w:color="auto"/>
              <w:bottom w:val="single" w:sz="4" w:space="0" w:color="auto"/>
              <w:right w:val="single" w:sz="4" w:space="0" w:color="auto"/>
            </w:tcBorders>
          </w:tcPr>
          <w:p w14:paraId="6D44424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Metai</w:t>
            </w:r>
          </w:p>
        </w:tc>
        <w:tc>
          <w:tcPr>
            <w:tcW w:w="735" w:type="pct"/>
            <w:tcBorders>
              <w:top w:val="single" w:sz="4" w:space="0" w:color="auto"/>
              <w:left w:val="single" w:sz="4" w:space="0" w:color="auto"/>
              <w:bottom w:val="single" w:sz="4" w:space="0" w:color="auto"/>
              <w:right w:val="single" w:sz="4" w:space="0" w:color="auto"/>
            </w:tcBorders>
          </w:tcPr>
          <w:p w14:paraId="6EAFCD5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2018</w:t>
            </w:r>
          </w:p>
        </w:tc>
        <w:tc>
          <w:tcPr>
            <w:tcW w:w="735" w:type="pct"/>
            <w:tcBorders>
              <w:top w:val="single" w:sz="4" w:space="0" w:color="auto"/>
              <w:left w:val="single" w:sz="4" w:space="0" w:color="auto"/>
              <w:bottom w:val="single" w:sz="4" w:space="0" w:color="auto"/>
              <w:right w:val="single" w:sz="4" w:space="0" w:color="auto"/>
            </w:tcBorders>
          </w:tcPr>
          <w:p w14:paraId="6965BFA6"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2019</w:t>
            </w:r>
          </w:p>
        </w:tc>
        <w:tc>
          <w:tcPr>
            <w:tcW w:w="735" w:type="pct"/>
            <w:tcBorders>
              <w:top w:val="single" w:sz="4" w:space="0" w:color="auto"/>
              <w:left w:val="single" w:sz="4" w:space="0" w:color="auto"/>
              <w:bottom w:val="single" w:sz="4" w:space="0" w:color="auto"/>
              <w:right w:val="single" w:sz="4" w:space="0" w:color="auto"/>
            </w:tcBorders>
          </w:tcPr>
          <w:p w14:paraId="7F7627EE"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2020</w:t>
            </w:r>
          </w:p>
        </w:tc>
        <w:tc>
          <w:tcPr>
            <w:tcW w:w="735" w:type="pct"/>
            <w:tcBorders>
              <w:top w:val="single" w:sz="4" w:space="0" w:color="auto"/>
              <w:left w:val="single" w:sz="4" w:space="0" w:color="auto"/>
              <w:bottom w:val="single" w:sz="4" w:space="0" w:color="auto"/>
              <w:right w:val="single" w:sz="4" w:space="0" w:color="auto"/>
            </w:tcBorders>
          </w:tcPr>
          <w:p w14:paraId="72E6D37D"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2021</w:t>
            </w:r>
          </w:p>
        </w:tc>
      </w:tr>
      <w:tr w:rsidR="00D84C41" w14:paraId="3DE1A090" w14:textId="77777777">
        <w:tc>
          <w:tcPr>
            <w:tcW w:w="2060" w:type="pct"/>
            <w:tcBorders>
              <w:top w:val="single" w:sz="4" w:space="0" w:color="auto"/>
              <w:left w:val="single" w:sz="4" w:space="0" w:color="auto"/>
              <w:bottom w:val="single" w:sz="4" w:space="0" w:color="auto"/>
              <w:right w:val="single" w:sz="4" w:space="0" w:color="auto"/>
            </w:tcBorders>
          </w:tcPr>
          <w:p w14:paraId="36B29257" w14:textId="77777777" w:rsidR="00D84C41" w:rsidRDefault="000000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1. Iš viso skirta lėšų (EUR) savivaldybės bendrojo ugdymo mokykloms finansuoti iš VB lėšų :</w:t>
            </w:r>
          </w:p>
        </w:tc>
        <w:tc>
          <w:tcPr>
            <w:tcW w:w="735" w:type="pct"/>
            <w:tcBorders>
              <w:top w:val="single" w:sz="4" w:space="0" w:color="auto"/>
              <w:left w:val="single" w:sz="4" w:space="0" w:color="auto"/>
              <w:bottom w:val="single" w:sz="4" w:space="0" w:color="auto"/>
              <w:right w:val="single" w:sz="4" w:space="0" w:color="auto"/>
            </w:tcBorders>
          </w:tcPr>
          <w:p w14:paraId="7BA4D5B0"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3110569</w:t>
            </w:r>
          </w:p>
        </w:tc>
        <w:tc>
          <w:tcPr>
            <w:tcW w:w="735" w:type="pct"/>
            <w:tcBorders>
              <w:top w:val="single" w:sz="4" w:space="0" w:color="auto"/>
              <w:left w:val="single" w:sz="4" w:space="0" w:color="auto"/>
              <w:bottom w:val="single" w:sz="4" w:space="0" w:color="auto"/>
              <w:right w:val="single" w:sz="4" w:space="0" w:color="auto"/>
            </w:tcBorders>
          </w:tcPr>
          <w:p w14:paraId="7DA6C914"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3376955</w:t>
            </w:r>
          </w:p>
        </w:tc>
        <w:tc>
          <w:tcPr>
            <w:tcW w:w="735" w:type="pct"/>
            <w:tcBorders>
              <w:top w:val="single" w:sz="4" w:space="0" w:color="auto"/>
              <w:left w:val="single" w:sz="4" w:space="0" w:color="auto"/>
              <w:bottom w:val="single" w:sz="4" w:space="0" w:color="auto"/>
              <w:right w:val="single" w:sz="4" w:space="0" w:color="auto"/>
            </w:tcBorders>
          </w:tcPr>
          <w:p w14:paraId="027D061F"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3919708</w:t>
            </w:r>
          </w:p>
        </w:tc>
        <w:tc>
          <w:tcPr>
            <w:tcW w:w="735" w:type="pct"/>
            <w:tcBorders>
              <w:top w:val="single" w:sz="4" w:space="0" w:color="auto"/>
              <w:left w:val="single" w:sz="4" w:space="0" w:color="auto"/>
              <w:bottom w:val="single" w:sz="4" w:space="0" w:color="auto"/>
              <w:right w:val="single" w:sz="4" w:space="0" w:color="auto"/>
            </w:tcBorders>
          </w:tcPr>
          <w:p w14:paraId="11607E80"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4310932</w:t>
            </w:r>
          </w:p>
        </w:tc>
      </w:tr>
      <w:tr w:rsidR="00D84C41" w14:paraId="45D85C84" w14:textId="77777777">
        <w:tc>
          <w:tcPr>
            <w:tcW w:w="2060" w:type="pct"/>
            <w:tcBorders>
              <w:top w:val="single" w:sz="4" w:space="0" w:color="auto"/>
              <w:left w:val="single" w:sz="4" w:space="0" w:color="auto"/>
              <w:bottom w:val="single" w:sz="4" w:space="0" w:color="auto"/>
              <w:right w:val="single" w:sz="4" w:space="0" w:color="auto"/>
            </w:tcBorders>
          </w:tcPr>
          <w:p w14:paraId="13D9774D"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1.1. ugdymo procesui organizuoti ir valdyti</w:t>
            </w:r>
          </w:p>
        </w:tc>
        <w:tc>
          <w:tcPr>
            <w:tcW w:w="735" w:type="pct"/>
            <w:tcBorders>
              <w:top w:val="single" w:sz="4" w:space="0" w:color="auto"/>
              <w:left w:val="single" w:sz="4" w:space="0" w:color="auto"/>
              <w:bottom w:val="single" w:sz="4" w:space="0" w:color="auto"/>
              <w:right w:val="single" w:sz="4" w:space="0" w:color="auto"/>
            </w:tcBorders>
          </w:tcPr>
          <w:p w14:paraId="18C2874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79CCCBD7"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259493</w:t>
            </w:r>
          </w:p>
        </w:tc>
        <w:tc>
          <w:tcPr>
            <w:tcW w:w="735" w:type="pct"/>
            <w:tcBorders>
              <w:top w:val="single" w:sz="4" w:space="0" w:color="auto"/>
              <w:left w:val="single" w:sz="4" w:space="0" w:color="auto"/>
              <w:bottom w:val="single" w:sz="4" w:space="0" w:color="auto"/>
              <w:right w:val="single" w:sz="4" w:space="0" w:color="auto"/>
            </w:tcBorders>
          </w:tcPr>
          <w:p w14:paraId="40B4EC85"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269811</w:t>
            </w:r>
          </w:p>
        </w:tc>
        <w:tc>
          <w:tcPr>
            <w:tcW w:w="735" w:type="pct"/>
            <w:tcBorders>
              <w:top w:val="single" w:sz="4" w:space="0" w:color="auto"/>
              <w:left w:val="single" w:sz="4" w:space="0" w:color="auto"/>
              <w:bottom w:val="single" w:sz="4" w:space="0" w:color="auto"/>
              <w:right w:val="single" w:sz="4" w:space="0" w:color="auto"/>
            </w:tcBorders>
          </w:tcPr>
          <w:p w14:paraId="77E27611"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345344</w:t>
            </w:r>
          </w:p>
        </w:tc>
      </w:tr>
      <w:tr w:rsidR="00D84C41" w14:paraId="0396E4F6" w14:textId="77777777">
        <w:tc>
          <w:tcPr>
            <w:tcW w:w="2060" w:type="pct"/>
            <w:tcBorders>
              <w:top w:val="single" w:sz="4" w:space="0" w:color="auto"/>
              <w:left w:val="single" w:sz="4" w:space="0" w:color="auto"/>
              <w:bottom w:val="single" w:sz="4" w:space="0" w:color="auto"/>
              <w:right w:val="single" w:sz="4" w:space="0" w:color="auto"/>
            </w:tcBorders>
          </w:tcPr>
          <w:p w14:paraId="186214FD"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 švietimo pagalbai BU mokyklose ir VŠPT</w:t>
            </w:r>
          </w:p>
        </w:tc>
        <w:tc>
          <w:tcPr>
            <w:tcW w:w="735" w:type="pct"/>
            <w:tcBorders>
              <w:top w:val="single" w:sz="4" w:space="0" w:color="auto"/>
              <w:left w:val="single" w:sz="4" w:space="0" w:color="auto"/>
              <w:bottom w:val="single" w:sz="4" w:space="0" w:color="auto"/>
              <w:right w:val="single" w:sz="4" w:space="0" w:color="auto"/>
            </w:tcBorders>
          </w:tcPr>
          <w:p w14:paraId="05CBEA02"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7ADCF5C3"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296525</w:t>
            </w:r>
          </w:p>
        </w:tc>
        <w:tc>
          <w:tcPr>
            <w:tcW w:w="735" w:type="pct"/>
            <w:tcBorders>
              <w:top w:val="single" w:sz="4" w:space="0" w:color="auto"/>
              <w:left w:val="single" w:sz="4" w:space="0" w:color="auto"/>
              <w:bottom w:val="single" w:sz="4" w:space="0" w:color="auto"/>
              <w:right w:val="single" w:sz="4" w:space="0" w:color="auto"/>
            </w:tcBorders>
          </w:tcPr>
          <w:p w14:paraId="09CD2C0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395721</w:t>
            </w:r>
          </w:p>
        </w:tc>
        <w:tc>
          <w:tcPr>
            <w:tcW w:w="735" w:type="pct"/>
            <w:tcBorders>
              <w:top w:val="single" w:sz="4" w:space="0" w:color="auto"/>
              <w:left w:val="single" w:sz="4" w:space="0" w:color="auto"/>
              <w:bottom w:val="single" w:sz="4" w:space="0" w:color="auto"/>
              <w:right w:val="single" w:sz="4" w:space="0" w:color="auto"/>
            </w:tcBorders>
          </w:tcPr>
          <w:p w14:paraId="1F1F01DB"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461093</w:t>
            </w:r>
          </w:p>
        </w:tc>
      </w:tr>
      <w:tr w:rsidR="00D84C41" w14:paraId="780CC826" w14:textId="77777777">
        <w:tc>
          <w:tcPr>
            <w:tcW w:w="2060" w:type="pct"/>
            <w:tcBorders>
              <w:top w:val="single" w:sz="4" w:space="0" w:color="auto"/>
              <w:left w:val="single" w:sz="4" w:space="0" w:color="auto"/>
              <w:bottom w:val="single" w:sz="4" w:space="0" w:color="auto"/>
              <w:right w:val="single" w:sz="4" w:space="0" w:color="auto"/>
            </w:tcBorders>
          </w:tcPr>
          <w:p w14:paraId="4EDA5FE6"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1.2.1. iš jų : pedagoginę psichologinę pagalbą teikiančiose įstaigose (VŠPT)</w:t>
            </w:r>
          </w:p>
        </w:tc>
        <w:tc>
          <w:tcPr>
            <w:tcW w:w="735" w:type="pct"/>
            <w:tcBorders>
              <w:top w:val="single" w:sz="4" w:space="0" w:color="auto"/>
              <w:left w:val="single" w:sz="4" w:space="0" w:color="auto"/>
              <w:bottom w:val="single" w:sz="4" w:space="0" w:color="auto"/>
              <w:right w:val="single" w:sz="4" w:space="0" w:color="auto"/>
            </w:tcBorders>
          </w:tcPr>
          <w:p w14:paraId="2A9DCCAD"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02C1E5B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5055</w:t>
            </w:r>
          </w:p>
        </w:tc>
        <w:tc>
          <w:tcPr>
            <w:tcW w:w="735" w:type="pct"/>
            <w:tcBorders>
              <w:top w:val="single" w:sz="4" w:space="0" w:color="auto"/>
              <w:left w:val="single" w:sz="4" w:space="0" w:color="auto"/>
              <w:bottom w:val="single" w:sz="4" w:space="0" w:color="auto"/>
              <w:right w:val="single" w:sz="4" w:space="0" w:color="auto"/>
            </w:tcBorders>
          </w:tcPr>
          <w:p w14:paraId="6395466F"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25239</w:t>
            </w:r>
          </w:p>
        </w:tc>
        <w:tc>
          <w:tcPr>
            <w:tcW w:w="735" w:type="pct"/>
            <w:tcBorders>
              <w:top w:val="single" w:sz="4" w:space="0" w:color="auto"/>
              <w:left w:val="single" w:sz="4" w:space="0" w:color="auto"/>
              <w:bottom w:val="single" w:sz="4" w:space="0" w:color="auto"/>
              <w:right w:val="single" w:sz="4" w:space="0" w:color="auto"/>
            </w:tcBorders>
          </w:tcPr>
          <w:p w14:paraId="70BC04B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49220</w:t>
            </w:r>
          </w:p>
        </w:tc>
      </w:tr>
      <w:tr w:rsidR="00D84C41" w14:paraId="1A340153" w14:textId="77777777">
        <w:tc>
          <w:tcPr>
            <w:tcW w:w="2060" w:type="pct"/>
            <w:tcBorders>
              <w:top w:val="single" w:sz="4" w:space="0" w:color="auto"/>
              <w:left w:val="single" w:sz="4" w:space="0" w:color="auto"/>
              <w:bottom w:val="single" w:sz="4" w:space="0" w:color="auto"/>
              <w:right w:val="single" w:sz="4" w:space="0" w:color="auto"/>
            </w:tcBorders>
          </w:tcPr>
          <w:p w14:paraId="1D674F85"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1.3.skaitmeninio ugdymo plėtrai</w:t>
            </w:r>
          </w:p>
        </w:tc>
        <w:tc>
          <w:tcPr>
            <w:tcW w:w="735" w:type="pct"/>
            <w:tcBorders>
              <w:top w:val="single" w:sz="4" w:space="0" w:color="auto"/>
              <w:left w:val="single" w:sz="4" w:space="0" w:color="auto"/>
              <w:bottom w:val="single" w:sz="4" w:space="0" w:color="auto"/>
              <w:right w:val="single" w:sz="4" w:space="0" w:color="auto"/>
            </w:tcBorders>
          </w:tcPr>
          <w:p w14:paraId="1F626295"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1C6CA9A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0FB41B25"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18800</w:t>
            </w:r>
          </w:p>
        </w:tc>
        <w:tc>
          <w:tcPr>
            <w:tcW w:w="735" w:type="pct"/>
            <w:tcBorders>
              <w:top w:val="single" w:sz="4" w:space="0" w:color="auto"/>
              <w:left w:val="single" w:sz="4" w:space="0" w:color="auto"/>
              <w:bottom w:val="single" w:sz="4" w:space="0" w:color="auto"/>
              <w:right w:val="single" w:sz="4" w:space="0" w:color="auto"/>
            </w:tcBorders>
          </w:tcPr>
          <w:p w14:paraId="0B8220E1"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57000</w:t>
            </w:r>
          </w:p>
        </w:tc>
      </w:tr>
      <w:tr w:rsidR="00D84C41" w14:paraId="34E4BC3B" w14:textId="77777777">
        <w:tc>
          <w:tcPr>
            <w:tcW w:w="2060" w:type="pct"/>
            <w:tcBorders>
              <w:top w:val="single" w:sz="4" w:space="0" w:color="auto"/>
              <w:left w:val="single" w:sz="4" w:space="0" w:color="auto"/>
              <w:bottom w:val="single" w:sz="4" w:space="0" w:color="auto"/>
              <w:right w:val="single" w:sz="4" w:space="0" w:color="auto"/>
            </w:tcBorders>
          </w:tcPr>
          <w:p w14:paraId="58239FB9"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1.4. ugdymo procesui organizuoti (pedagoginių darbuotojų DU)</w:t>
            </w:r>
          </w:p>
        </w:tc>
        <w:tc>
          <w:tcPr>
            <w:tcW w:w="735" w:type="pct"/>
            <w:tcBorders>
              <w:top w:val="single" w:sz="4" w:space="0" w:color="auto"/>
              <w:left w:val="single" w:sz="4" w:space="0" w:color="auto"/>
              <w:bottom w:val="single" w:sz="4" w:space="0" w:color="auto"/>
              <w:right w:val="single" w:sz="4" w:space="0" w:color="auto"/>
            </w:tcBorders>
          </w:tcPr>
          <w:p w14:paraId="69B35C7D"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2933107 (kartu su valdymu ir švietimo pagalba)</w:t>
            </w:r>
          </w:p>
        </w:tc>
        <w:tc>
          <w:tcPr>
            <w:tcW w:w="735" w:type="pct"/>
            <w:tcBorders>
              <w:top w:val="single" w:sz="4" w:space="0" w:color="auto"/>
              <w:left w:val="single" w:sz="4" w:space="0" w:color="auto"/>
              <w:bottom w:val="single" w:sz="4" w:space="0" w:color="auto"/>
              <w:right w:val="single" w:sz="4" w:space="0" w:color="auto"/>
            </w:tcBorders>
          </w:tcPr>
          <w:p w14:paraId="20F010E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2624474</w:t>
            </w:r>
          </w:p>
        </w:tc>
        <w:tc>
          <w:tcPr>
            <w:tcW w:w="735" w:type="pct"/>
            <w:tcBorders>
              <w:top w:val="single" w:sz="4" w:space="0" w:color="auto"/>
              <w:left w:val="single" w:sz="4" w:space="0" w:color="auto"/>
              <w:bottom w:val="single" w:sz="4" w:space="0" w:color="auto"/>
              <w:right w:val="single" w:sz="4" w:space="0" w:color="auto"/>
            </w:tcBorders>
          </w:tcPr>
          <w:p w14:paraId="34C58AE5"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3020587</w:t>
            </w:r>
          </w:p>
        </w:tc>
        <w:tc>
          <w:tcPr>
            <w:tcW w:w="735" w:type="pct"/>
            <w:tcBorders>
              <w:top w:val="single" w:sz="4" w:space="0" w:color="auto"/>
              <w:left w:val="single" w:sz="4" w:space="0" w:color="auto"/>
              <w:bottom w:val="single" w:sz="4" w:space="0" w:color="auto"/>
              <w:right w:val="single" w:sz="4" w:space="0" w:color="auto"/>
            </w:tcBorders>
          </w:tcPr>
          <w:p w14:paraId="196E3B46"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3278124</w:t>
            </w:r>
          </w:p>
        </w:tc>
      </w:tr>
      <w:tr w:rsidR="00D84C41" w14:paraId="483EE049" w14:textId="77777777">
        <w:tc>
          <w:tcPr>
            <w:tcW w:w="2060" w:type="pct"/>
            <w:tcBorders>
              <w:top w:val="single" w:sz="4" w:space="0" w:color="auto"/>
              <w:left w:val="single" w:sz="4" w:space="0" w:color="auto"/>
              <w:bottom w:val="single" w:sz="4" w:space="0" w:color="auto"/>
              <w:right w:val="single" w:sz="4" w:space="0" w:color="auto"/>
            </w:tcBorders>
          </w:tcPr>
          <w:p w14:paraId="4615E811"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1.5.Ugdymo reikmės, finansuojamos iš mokykloms skiriamų mokymo lėšų:</w:t>
            </w:r>
          </w:p>
        </w:tc>
        <w:tc>
          <w:tcPr>
            <w:tcW w:w="735" w:type="pct"/>
            <w:tcBorders>
              <w:top w:val="single" w:sz="4" w:space="0" w:color="auto"/>
              <w:left w:val="single" w:sz="4" w:space="0" w:color="auto"/>
              <w:bottom w:val="single" w:sz="4" w:space="0" w:color="auto"/>
              <w:right w:val="single" w:sz="4" w:space="0" w:color="auto"/>
            </w:tcBorders>
          </w:tcPr>
          <w:p w14:paraId="5174BCB3"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178462</w:t>
            </w:r>
          </w:p>
        </w:tc>
        <w:tc>
          <w:tcPr>
            <w:tcW w:w="735" w:type="pct"/>
            <w:tcBorders>
              <w:top w:val="single" w:sz="4" w:space="0" w:color="auto"/>
              <w:left w:val="single" w:sz="4" w:space="0" w:color="auto"/>
              <w:bottom w:val="single" w:sz="4" w:space="0" w:color="auto"/>
              <w:right w:val="single" w:sz="4" w:space="0" w:color="auto"/>
            </w:tcBorders>
          </w:tcPr>
          <w:p w14:paraId="067807C8"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196463</w:t>
            </w:r>
          </w:p>
        </w:tc>
        <w:tc>
          <w:tcPr>
            <w:tcW w:w="735" w:type="pct"/>
            <w:tcBorders>
              <w:top w:val="single" w:sz="4" w:space="0" w:color="auto"/>
              <w:left w:val="single" w:sz="4" w:space="0" w:color="auto"/>
              <w:bottom w:val="single" w:sz="4" w:space="0" w:color="auto"/>
              <w:right w:val="single" w:sz="4" w:space="0" w:color="auto"/>
            </w:tcBorders>
          </w:tcPr>
          <w:p w14:paraId="45CF3496"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214789</w:t>
            </w:r>
          </w:p>
        </w:tc>
        <w:tc>
          <w:tcPr>
            <w:tcW w:w="735" w:type="pct"/>
            <w:tcBorders>
              <w:top w:val="single" w:sz="4" w:space="0" w:color="auto"/>
              <w:left w:val="single" w:sz="4" w:space="0" w:color="auto"/>
              <w:bottom w:val="single" w:sz="4" w:space="0" w:color="auto"/>
              <w:right w:val="single" w:sz="4" w:space="0" w:color="auto"/>
            </w:tcBorders>
          </w:tcPr>
          <w:p w14:paraId="3921296C"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169371</w:t>
            </w:r>
          </w:p>
        </w:tc>
      </w:tr>
      <w:tr w:rsidR="00D84C41" w14:paraId="385C9BAF" w14:textId="77777777">
        <w:tc>
          <w:tcPr>
            <w:tcW w:w="2060" w:type="pct"/>
            <w:tcBorders>
              <w:top w:val="single" w:sz="4" w:space="0" w:color="auto"/>
              <w:left w:val="single" w:sz="4" w:space="0" w:color="auto"/>
              <w:bottom w:val="single" w:sz="4" w:space="0" w:color="auto"/>
              <w:right w:val="single" w:sz="4" w:space="0" w:color="auto"/>
            </w:tcBorders>
          </w:tcPr>
          <w:p w14:paraId="2F2F385F"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1.5.1. iš jų : vadovėliams ir mokymo priemonėms</w:t>
            </w:r>
          </w:p>
        </w:tc>
        <w:tc>
          <w:tcPr>
            <w:tcW w:w="735" w:type="pct"/>
            <w:tcBorders>
              <w:top w:val="single" w:sz="4" w:space="0" w:color="auto"/>
              <w:left w:val="single" w:sz="4" w:space="0" w:color="auto"/>
              <w:bottom w:val="single" w:sz="4" w:space="0" w:color="auto"/>
              <w:right w:val="single" w:sz="4" w:space="0" w:color="auto"/>
            </w:tcBorders>
          </w:tcPr>
          <w:p w14:paraId="419264E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154628</w:t>
            </w:r>
          </w:p>
        </w:tc>
        <w:tc>
          <w:tcPr>
            <w:tcW w:w="735" w:type="pct"/>
            <w:tcBorders>
              <w:top w:val="single" w:sz="4" w:space="0" w:color="auto"/>
              <w:left w:val="single" w:sz="4" w:space="0" w:color="auto"/>
              <w:bottom w:val="single" w:sz="4" w:space="0" w:color="auto"/>
              <w:right w:val="single" w:sz="4" w:space="0" w:color="auto"/>
            </w:tcBorders>
          </w:tcPr>
          <w:p w14:paraId="283614AA"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166584</w:t>
            </w:r>
          </w:p>
        </w:tc>
        <w:tc>
          <w:tcPr>
            <w:tcW w:w="735" w:type="pct"/>
            <w:tcBorders>
              <w:top w:val="single" w:sz="4" w:space="0" w:color="auto"/>
              <w:left w:val="single" w:sz="4" w:space="0" w:color="auto"/>
              <w:bottom w:val="single" w:sz="4" w:space="0" w:color="auto"/>
              <w:right w:val="single" w:sz="4" w:space="0" w:color="auto"/>
            </w:tcBorders>
          </w:tcPr>
          <w:p w14:paraId="3DC38551"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184895</w:t>
            </w:r>
          </w:p>
        </w:tc>
        <w:tc>
          <w:tcPr>
            <w:tcW w:w="735" w:type="pct"/>
            <w:tcBorders>
              <w:top w:val="single" w:sz="4" w:space="0" w:color="auto"/>
              <w:left w:val="single" w:sz="4" w:space="0" w:color="auto"/>
              <w:bottom w:val="single" w:sz="4" w:space="0" w:color="auto"/>
              <w:right w:val="single" w:sz="4" w:space="0" w:color="auto"/>
            </w:tcBorders>
          </w:tcPr>
          <w:p w14:paraId="10DE39D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141817</w:t>
            </w:r>
          </w:p>
        </w:tc>
      </w:tr>
      <w:tr w:rsidR="00D84C41" w14:paraId="509C2CFA" w14:textId="77777777">
        <w:tc>
          <w:tcPr>
            <w:tcW w:w="2060" w:type="pct"/>
            <w:tcBorders>
              <w:top w:val="single" w:sz="4" w:space="0" w:color="auto"/>
              <w:left w:val="single" w:sz="4" w:space="0" w:color="auto"/>
              <w:bottom w:val="single" w:sz="4" w:space="0" w:color="auto"/>
              <w:right w:val="single" w:sz="4" w:space="0" w:color="auto"/>
            </w:tcBorders>
          </w:tcPr>
          <w:p w14:paraId="53CD481D"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1.5.2. iš jų: mokinių pažintinei veiklai </w:t>
            </w:r>
            <w:r>
              <w:rPr>
                <w:rFonts w:ascii="Times New Roman" w:eastAsia="Times New Roman" w:hAnsi="Times New Roman"/>
                <w:bCs/>
                <w:sz w:val="24"/>
                <w:szCs w:val="24"/>
              </w:rPr>
              <w:lastRenderedPageBreak/>
              <w:t>ir profesiniam orientavimui</w:t>
            </w:r>
          </w:p>
        </w:tc>
        <w:tc>
          <w:tcPr>
            <w:tcW w:w="735" w:type="pct"/>
            <w:tcBorders>
              <w:top w:val="single" w:sz="4" w:space="0" w:color="auto"/>
              <w:left w:val="single" w:sz="4" w:space="0" w:color="auto"/>
              <w:bottom w:val="single" w:sz="4" w:space="0" w:color="auto"/>
              <w:right w:val="single" w:sz="4" w:space="0" w:color="auto"/>
            </w:tcBorders>
          </w:tcPr>
          <w:p w14:paraId="05545B94"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4772</w:t>
            </w:r>
          </w:p>
        </w:tc>
        <w:tc>
          <w:tcPr>
            <w:tcW w:w="735" w:type="pct"/>
            <w:tcBorders>
              <w:top w:val="single" w:sz="4" w:space="0" w:color="auto"/>
              <w:left w:val="single" w:sz="4" w:space="0" w:color="auto"/>
              <w:bottom w:val="single" w:sz="4" w:space="0" w:color="auto"/>
              <w:right w:val="single" w:sz="4" w:space="0" w:color="auto"/>
            </w:tcBorders>
          </w:tcPr>
          <w:p w14:paraId="1049E47B"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7456</w:t>
            </w:r>
          </w:p>
        </w:tc>
        <w:tc>
          <w:tcPr>
            <w:tcW w:w="735" w:type="pct"/>
            <w:tcBorders>
              <w:top w:val="single" w:sz="4" w:space="0" w:color="auto"/>
              <w:left w:val="single" w:sz="4" w:space="0" w:color="auto"/>
              <w:bottom w:val="single" w:sz="4" w:space="0" w:color="auto"/>
              <w:right w:val="single" w:sz="4" w:space="0" w:color="auto"/>
            </w:tcBorders>
          </w:tcPr>
          <w:p w14:paraId="7DCF007F"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3523</w:t>
            </w:r>
          </w:p>
        </w:tc>
        <w:tc>
          <w:tcPr>
            <w:tcW w:w="735" w:type="pct"/>
            <w:tcBorders>
              <w:top w:val="single" w:sz="4" w:space="0" w:color="auto"/>
              <w:left w:val="single" w:sz="4" w:space="0" w:color="auto"/>
              <w:bottom w:val="single" w:sz="4" w:space="0" w:color="auto"/>
              <w:right w:val="single" w:sz="4" w:space="0" w:color="auto"/>
            </w:tcBorders>
          </w:tcPr>
          <w:p w14:paraId="095302B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4425</w:t>
            </w:r>
          </w:p>
        </w:tc>
      </w:tr>
      <w:tr w:rsidR="00D84C41" w14:paraId="5A3B0C4F" w14:textId="77777777">
        <w:tc>
          <w:tcPr>
            <w:tcW w:w="2060" w:type="pct"/>
            <w:tcBorders>
              <w:top w:val="single" w:sz="4" w:space="0" w:color="auto"/>
              <w:left w:val="single" w:sz="4" w:space="0" w:color="auto"/>
              <w:bottom w:val="single" w:sz="4" w:space="0" w:color="auto"/>
              <w:right w:val="single" w:sz="4" w:space="0" w:color="auto"/>
            </w:tcBorders>
          </w:tcPr>
          <w:p w14:paraId="12764E63"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1.5.3. iš jų: mokytojų ir kitų ugdymo procese dalyvaujančių asmenų kvalifikacijai tobulinti</w:t>
            </w:r>
          </w:p>
        </w:tc>
        <w:tc>
          <w:tcPr>
            <w:tcW w:w="735" w:type="pct"/>
            <w:tcBorders>
              <w:top w:val="single" w:sz="4" w:space="0" w:color="auto"/>
              <w:left w:val="single" w:sz="4" w:space="0" w:color="auto"/>
              <w:bottom w:val="single" w:sz="4" w:space="0" w:color="auto"/>
              <w:right w:val="single" w:sz="4" w:space="0" w:color="auto"/>
            </w:tcBorders>
          </w:tcPr>
          <w:p w14:paraId="5FA9DE17"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10207</w:t>
            </w:r>
          </w:p>
        </w:tc>
        <w:tc>
          <w:tcPr>
            <w:tcW w:w="735" w:type="pct"/>
            <w:tcBorders>
              <w:top w:val="single" w:sz="4" w:space="0" w:color="auto"/>
              <w:left w:val="single" w:sz="4" w:space="0" w:color="auto"/>
              <w:bottom w:val="single" w:sz="4" w:space="0" w:color="auto"/>
              <w:right w:val="single" w:sz="4" w:space="0" w:color="auto"/>
            </w:tcBorders>
          </w:tcPr>
          <w:p w14:paraId="12BA060E"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10965</w:t>
            </w:r>
          </w:p>
        </w:tc>
        <w:tc>
          <w:tcPr>
            <w:tcW w:w="735" w:type="pct"/>
            <w:tcBorders>
              <w:top w:val="single" w:sz="4" w:space="0" w:color="auto"/>
              <w:left w:val="single" w:sz="4" w:space="0" w:color="auto"/>
              <w:bottom w:val="single" w:sz="4" w:space="0" w:color="auto"/>
              <w:right w:val="single" w:sz="4" w:space="0" w:color="auto"/>
            </w:tcBorders>
          </w:tcPr>
          <w:p w14:paraId="0586F792"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12536</w:t>
            </w:r>
          </w:p>
        </w:tc>
        <w:tc>
          <w:tcPr>
            <w:tcW w:w="735" w:type="pct"/>
            <w:tcBorders>
              <w:top w:val="single" w:sz="4" w:space="0" w:color="auto"/>
              <w:left w:val="single" w:sz="4" w:space="0" w:color="auto"/>
              <w:bottom w:val="single" w:sz="4" w:space="0" w:color="auto"/>
              <w:right w:val="single" w:sz="4" w:space="0" w:color="auto"/>
            </w:tcBorders>
          </w:tcPr>
          <w:p w14:paraId="25D43D29"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11319</w:t>
            </w:r>
          </w:p>
        </w:tc>
      </w:tr>
      <w:tr w:rsidR="00D84C41" w14:paraId="0C566960" w14:textId="77777777">
        <w:tc>
          <w:tcPr>
            <w:tcW w:w="2060" w:type="pct"/>
            <w:tcBorders>
              <w:top w:val="single" w:sz="4" w:space="0" w:color="auto"/>
              <w:left w:val="single" w:sz="4" w:space="0" w:color="auto"/>
              <w:bottom w:val="single" w:sz="4" w:space="0" w:color="auto"/>
              <w:right w:val="single" w:sz="4" w:space="0" w:color="auto"/>
            </w:tcBorders>
          </w:tcPr>
          <w:p w14:paraId="2654184E"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1.5.4. iš jų: informacinėms ir komunikacinėms technologijoms (IKT) diegti ir naudoti</w:t>
            </w:r>
          </w:p>
        </w:tc>
        <w:tc>
          <w:tcPr>
            <w:tcW w:w="735" w:type="pct"/>
            <w:tcBorders>
              <w:top w:val="single" w:sz="4" w:space="0" w:color="auto"/>
              <w:left w:val="single" w:sz="4" w:space="0" w:color="auto"/>
              <w:bottom w:val="single" w:sz="4" w:space="0" w:color="auto"/>
              <w:right w:val="single" w:sz="4" w:space="0" w:color="auto"/>
            </w:tcBorders>
          </w:tcPr>
          <w:p w14:paraId="03352781"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8855</w:t>
            </w:r>
          </w:p>
        </w:tc>
        <w:tc>
          <w:tcPr>
            <w:tcW w:w="735" w:type="pct"/>
            <w:tcBorders>
              <w:top w:val="single" w:sz="4" w:space="0" w:color="auto"/>
              <w:left w:val="single" w:sz="4" w:space="0" w:color="auto"/>
              <w:bottom w:val="single" w:sz="4" w:space="0" w:color="auto"/>
              <w:right w:val="single" w:sz="4" w:space="0" w:color="auto"/>
            </w:tcBorders>
          </w:tcPr>
          <w:p w14:paraId="2939381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11458</w:t>
            </w:r>
          </w:p>
        </w:tc>
        <w:tc>
          <w:tcPr>
            <w:tcW w:w="735" w:type="pct"/>
            <w:tcBorders>
              <w:top w:val="single" w:sz="4" w:space="0" w:color="auto"/>
              <w:left w:val="single" w:sz="4" w:space="0" w:color="auto"/>
              <w:bottom w:val="single" w:sz="4" w:space="0" w:color="auto"/>
              <w:right w:val="single" w:sz="4" w:space="0" w:color="auto"/>
            </w:tcBorders>
          </w:tcPr>
          <w:p w14:paraId="13287A23"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13835</w:t>
            </w:r>
          </w:p>
        </w:tc>
        <w:tc>
          <w:tcPr>
            <w:tcW w:w="735" w:type="pct"/>
            <w:tcBorders>
              <w:top w:val="single" w:sz="4" w:space="0" w:color="auto"/>
              <w:left w:val="single" w:sz="4" w:space="0" w:color="auto"/>
              <w:bottom w:val="single" w:sz="4" w:space="0" w:color="auto"/>
              <w:right w:val="single" w:sz="4" w:space="0" w:color="auto"/>
            </w:tcBorders>
          </w:tcPr>
          <w:p w14:paraId="12E23D4D"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11810</w:t>
            </w:r>
          </w:p>
        </w:tc>
      </w:tr>
      <w:tr w:rsidR="00D84C41" w14:paraId="3168BF80" w14:textId="77777777">
        <w:tc>
          <w:tcPr>
            <w:tcW w:w="2060" w:type="pct"/>
            <w:tcBorders>
              <w:top w:val="single" w:sz="4" w:space="0" w:color="auto"/>
              <w:left w:val="single" w:sz="4" w:space="0" w:color="auto"/>
              <w:bottom w:val="single" w:sz="4" w:space="0" w:color="auto"/>
              <w:right w:val="single" w:sz="4" w:space="0" w:color="auto"/>
            </w:tcBorders>
          </w:tcPr>
          <w:p w14:paraId="6A153667"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2. „Verdenės“ gimnazijos lavinamosioms klasėms</w:t>
            </w:r>
          </w:p>
        </w:tc>
        <w:tc>
          <w:tcPr>
            <w:tcW w:w="735" w:type="pct"/>
            <w:tcBorders>
              <w:top w:val="single" w:sz="4" w:space="0" w:color="auto"/>
              <w:left w:val="single" w:sz="4" w:space="0" w:color="auto"/>
              <w:bottom w:val="single" w:sz="4" w:space="0" w:color="auto"/>
              <w:right w:val="single" w:sz="4" w:space="0" w:color="auto"/>
            </w:tcBorders>
          </w:tcPr>
          <w:p w14:paraId="4AD505E7"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27900</w:t>
            </w:r>
          </w:p>
        </w:tc>
        <w:tc>
          <w:tcPr>
            <w:tcW w:w="735" w:type="pct"/>
            <w:tcBorders>
              <w:top w:val="single" w:sz="4" w:space="0" w:color="auto"/>
              <w:left w:val="single" w:sz="4" w:space="0" w:color="auto"/>
              <w:bottom w:val="single" w:sz="4" w:space="0" w:color="auto"/>
              <w:right w:val="single" w:sz="4" w:space="0" w:color="auto"/>
            </w:tcBorders>
          </w:tcPr>
          <w:p w14:paraId="69504BC0"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24300</w:t>
            </w:r>
          </w:p>
        </w:tc>
        <w:tc>
          <w:tcPr>
            <w:tcW w:w="735" w:type="pct"/>
            <w:tcBorders>
              <w:top w:val="single" w:sz="4" w:space="0" w:color="auto"/>
              <w:left w:val="single" w:sz="4" w:space="0" w:color="auto"/>
              <w:bottom w:val="single" w:sz="4" w:space="0" w:color="auto"/>
              <w:right w:val="single" w:sz="4" w:space="0" w:color="auto"/>
            </w:tcBorders>
          </w:tcPr>
          <w:p w14:paraId="487706FA"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22900</w:t>
            </w:r>
          </w:p>
        </w:tc>
        <w:tc>
          <w:tcPr>
            <w:tcW w:w="735" w:type="pct"/>
            <w:tcBorders>
              <w:top w:val="single" w:sz="4" w:space="0" w:color="auto"/>
              <w:left w:val="single" w:sz="4" w:space="0" w:color="auto"/>
              <w:bottom w:val="single" w:sz="4" w:space="0" w:color="auto"/>
              <w:right w:val="single" w:sz="4" w:space="0" w:color="auto"/>
            </w:tcBorders>
          </w:tcPr>
          <w:p w14:paraId="195372D3"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27600</w:t>
            </w:r>
          </w:p>
        </w:tc>
      </w:tr>
      <w:tr w:rsidR="00D84C41" w14:paraId="43B2FE7E" w14:textId="77777777">
        <w:tc>
          <w:tcPr>
            <w:tcW w:w="2060" w:type="pct"/>
            <w:tcBorders>
              <w:top w:val="single" w:sz="4" w:space="0" w:color="auto"/>
              <w:left w:val="single" w:sz="4" w:space="0" w:color="auto"/>
              <w:bottom w:val="single" w:sz="4" w:space="0" w:color="auto"/>
              <w:right w:val="single" w:sz="4" w:space="0" w:color="auto"/>
            </w:tcBorders>
          </w:tcPr>
          <w:p w14:paraId="1A8769D8" w14:textId="77777777" w:rsidR="00D84C41" w:rsidRDefault="000000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3. SB skirtos (pagal patvirtintus planus metų pabaigoje) lėšos BU mokykloms finansuoti (įstaigos veiklai ir remonto darbams), be projektų ir kitų priemonių.</w:t>
            </w:r>
          </w:p>
        </w:tc>
        <w:tc>
          <w:tcPr>
            <w:tcW w:w="735" w:type="pct"/>
            <w:tcBorders>
              <w:top w:val="single" w:sz="4" w:space="0" w:color="auto"/>
              <w:left w:val="single" w:sz="4" w:space="0" w:color="auto"/>
              <w:bottom w:val="single" w:sz="4" w:space="0" w:color="auto"/>
              <w:right w:val="single" w:sz="4" w:space="0" w:color="auto"/>
            </w:tcBorders>
          </w:tcPr>
          <w:p w14:paraId="57F43CDD"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1301931</w:t>
            </w:r>
          </w:p>
        </w:tc>
        <w:tc>
          <w:tcPr>
            <w:tcW w:w="735" w:type="pct"/>
            <w:tcBorders>
              <w:top w:val="single" w:sz="4" w:space="0" w:color="auto"/>
              <w:left w:val="single" w:sz="4" w:space="0" w:color="auto"/>
              <w:bottom w:val="single" w:sz="4" w:space="0" w:color="auto"/>
              <w:right w:val="single" w:sz="4" w:space="0" w:color="auto"/>
            </w:tcBorders>
          </w:tcPr>
          <w:p w14:paraId="4FCFC95E"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1450072</w:t>
            </w:r>
          </w:p>
        </w:tc>
        <w:tc>
          <w:tcPr>
            <w:tcW w:w="735" w:type="pct"/>
            <w:tcBorders>
              <w:top w:val="single" w:sz="4" w:space="0" w:color="auto"/>
              <w:left w:val="single" w:sz="4" w:space="0" w:color="auto"/>
              <w:bottom w:val="single" w:sz="4" w:space="0" w:color="auto"/>
              <w:right w:val="single" w:sz="4" w:space="0" w:color="auto"/>
            </w:tcBorders>
          </w:tcPr>
          <w:p w14:paraId="716D083E"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1511379</w:t>
            </w:r>
          </w:p>
        </w:tc>
        <w:tc>
          <w:tcPr>
            <w:tcW w:w="735" w:type="pct"/>
            <w:tcBorders>
              <w:top w:val="single" w:sz="4" w:space="0" w:color="auto"/>
              <w:left w:val="single" w:sz="4" w:space="0" w:color="auto"/>
              <w:bottom w:val="single" w:sz="4" w:space="0" w:color="auto"/>
              <w:right w:val="single" w:sz="4" w:space="0" w:color="auto"/>
            </w:tcBorders>
          </w:tcPr>
          <w:p w14:paraId="7EE21E57" w14:textId="77777777" w:rsidR="00D84C41"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1748554</w:t>
            </w:r>
          </w:p>
        </w:tc>
      </w:tr>
      <w:tr w:rsidR="00D84C41" w14:paraId="283F6E88" w14:textId="77777777">
        <w:tc>
          <w:tcPr>
            <w:tcW w:w="2060" w:type="pct"/>
            <w:tcBorders>
              <w:top w:val="single" w:sz="4" w:space="0" w:color="auto"/>
              <w:left w:val="single" w:sz="4" w:space="0" w:color="auto"/>
              <w:bottom w:val="single" w:sz="4" w:space="0" w:color="auto"/>
              <w:right w:val="single" w:sz="4" w:space="0" w:color="auto"/>
            </w:tcBorders>
          </w:tcPr>
          <w:p w14:paraId="44DA1099" w14:textId="77777777" w:rsidR="00D84C41" w:rsidRDefault="0000000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Iš jų: švietimo pagalbai mokyklose organizuoti</w:t>
            </w:r>
          </w:p>
        </w:tc>
        <w:tc>
          <w:tcPr>
            <w:tcW w:w="735" w:type="pct"/>
            <w:tcBorders>
              <w:top w:val="single" w:sz="4" w:space="0" w:color="auto"/>
              <w:left w:val="single" w:sz="4" w:space="0" w:color="auto"/>
              <w:bottom w:val="single" w:sz="4" w:space="0" w:color="auto"/>
              <w:right w:val="single" w:sz="4" w:space="0" w:color="auto"/>
            </w:tcBorders>
          </w:tcPr>
          <w:p w14:paraId="7CBB9BD7"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735" w:type="pct"/>
            <w:tcBorders>
              <w:top w:val="single" w:sz="4" w:space="0" w:color="auto"/>
              <w:left w:val="single" w:sz="4" w:space="0" w:color="auto"/>
              <w:bottom w:val="single" w:sz="4" w:space="0" w:color="auto"/>
              <w:right w:val="single" w:sz="4" w:space="0" w:color="auto"/>
            </w:tcBorders>
          </w:tcPr>
          <w:p w14:paraId="44567447"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52721</w:t>
            </w:r>
          </w:p>
        </w:tc>
        <w:tc>
          <w:tcPr>
            <w:tcW w:w="735" w:type="pct"/>
            <w:tcBorders>
              <w:top w:val="single" w:sz="4" w:space="0" w:color="auto"/>
              <w:left w:val="single" w:sz="4" w:space="0" w:color="auto"/>
              <w:bottom w:val="single" w:sz="4" w:space="0" w:color="auto"/>
              <w:right w:val="single" w:sz="4" w:space="0" w:color="auto"/>
            </w:tcBorders>
          </w:tcPr>
          <w:p w14:paraId="43B7944B"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68179</w:t>
            </w:r>
          </w:p>
        </w:tc>
        <w:tc>
          <w:tcPr>
            <w:tcW w:w="735" w:type="pct"/>
            <w:tcBorders>
              <w:top w:val="single" w:sz="4" w:space="0" w:color="auto"/>
              <w:left w:val="single" w:sz="4" w:space="0" w:color="auto"/>
              <w:bottom w:val="single" w:sz="4" w:space="0" w:color="auto"/>
              <w:right w:val="single" w:sz="4" w:space="0" w:color="auto"/>
            </w:tcBorders>
          </w:tcPr>
          <w:p w14:paraId="74C0EC8A" w14:textId="77777777" w:rsidR="00D84C41" w:rsidRDefault="0000000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148594</w:t>
            </w:r>
          </w:p>
        </w:tc>
      </w:tr>
      <w:tr w:rsidR="00D84C41" w14:paraId="1C089647" w14:textId="77777777">
        <w:tc>
          <w:tcPr>
            <w:tcW w:w="2060" w:type="pct"/>
          </w:tcPr>
          <w:p w14:paraId="24802FC0" w14:textId="77777777" w:rsidR="00D84C41" w:rsidRDefault="00000000">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Iš viso BU mokykloms skirta VB ir SB lėšų </w:t>
            </w:r>
          </w:p>
        </w:tc>
        <w:tc>
          <w:tcPr>
            <w:tcW w:w="735" w:type="pct"/>
            <w:vAlign w:val="center"/>
          </w:tcPr>
          <w:p w14:paraId="64B49225" w14:textId="77777777" w:rsidR="00D84C41" w:rsidRDefault="0000000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4412500</w:t>
            </w:r>
          </w:p>
        </w:tc>
        <w:tc>
          <w:tcPr>
            <w:tcW w:w="735" w:type="pct"/>
            <w:vAlign w:val="center"/>
          </w:tcPr>
          <w:p w14:paraId="7E577486" w14:textId="77777777" w:rsidR="00D84C41" w:rsidRDefault="0000000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4827027</w:t>
            </w:r>
          </w:p>
        </w:tc>
        <w:tc>
          <w:tcPr>
            <w:tcW w:w="735" w:type="pct"/>
            <w:vAlign w:val="center"/>
          </w:tcPr>
          <w:p w14:paraId="7C1E25C6" w14:textId="77777777" w:rsidR="00D84C41" w:rsidRDefault="0000000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5431087</w:t>
            </w:r>
          </w:p>
        </w:tc>
        <w:tc>
          <w:tcPr>
            <w:tcW w:w="735" w:type="pct"/>
            <w:vAlign w:val="center"/>
          </w:tcPr>
          <w:p w14:paraId="2B9C08C1" w14:textId="77777777" w:rsidR="00D84C41" w:rsidRDefault="00000000">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6059486</w:t>
            </w:r>
          </w:p>
        </w:tc>
      </w:tr>
    </w:tbl>
    <w:p w14:paraId="1079E42F"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atskirai pagal priemones nebuvo išskirta.</w:t>
      </w:r>
    </w:p>
    <w:p w14:paraId="2F339001"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VB lėšos – valstybės biudžeto lėšos;</w:t>
      </w:r>
    </w:p>
    <w:p w14:paraId="6828414A"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SB lėšos – savivaldybės biudžeto lėšos;</w:t>
      </w:r>
    </w:p>
    <w:p w14:paraId="6B5DA64C"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VŠPT – Visagino švietimo pagalbos tarnyba;</w:t>
      </w:r>
    </w:p>
    <w:p w14:paraId="02C19977" w14:textId="77777777" w:rsidR="00D84C41" w:rsidRDefault="00000000">
      <w:pPr>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DU – darbo užmokestis</w:t>
      </w:r>
    </w:p>
    <w:p w14:paraId="5829146A" w14:textId="77777777" w:rsidR="00D84C41" w:rsidRDefault="00000000">
      <w:pPr>
        <w:pStyle w:val="Betarp"/>
        <w:jc w:val="both"/>
        <w:rPr>
          <w:rFonts w:ascii="Times New Roman" w:hAnsi="Times New Roman"/>
          <w:sz w:val="24"/>
          <w:szCs w:val="24"/>
        </w:rPr>
      </w:pPr>
      <w:r>
        <w:tab/>
      </w:r>
      <w:r>
        <w:rPr>
          <w:rFonts w:ascii="Times New Roman" w:hAnsi="Times New Roman"/>
          <w:b/>
          <w:bCs/>
          <w:sz w:val="24"/>
          <w:szCs w:val="24"/>
        </w:rPr>
        <w:t>7. Pastatų ir patalpų atnaujinimas ir naudojimas švietimo reikmėms.</w:t>
      </w:r>
      <w:r>
        <w:t xml:space="preserve"> </w:t>
      </w:r>
      <w:r>
        <w:rPr>
          <w:rFonts w:ascii="Times New Roman" w:hAnsi="Times New Roman"/>
          <w:sz w:val="24"/>
          <w:szCs w:val="24"/>
        </w:rPr>
        <w:t>Įgyvendinant projektą „Visagino savivaldybės</w:t>
      </w:r>
      <w:r>
        <w:rPr>
          <w:rFonts w:ascii="Times New Roman" w:hAnsi="Times New Roman"/>
          <w:sz w:val="24"/>
          <w:szCs w:val="24"/>
          <w:lang w:eastAsia="lt-LT"/>
        </w:rPr>
        <w:t xml:space="preserve"> viešųjų pastatų energijos efektyvumo didinimas (IV etapas)“ 2017 m. baigti „Gerosios vilties“ progimnazijos ir Draugystės progimnazijos pastatų šiltinimo darbai,  atliktas „Verdenės“ gimnazijos patalpų remontas, Draugystės progimnazijos remontas (4-ojo bloko 2 aukšto tualetų, </w:t>
      </w:r>
      <w:r>
        <w:rPr>
          <w:rFonts w:ascii="Times New Roman" w:hAnsi="Times New Roman"/>
          <w:sz w:val="24"/>
          <w:szCs w:val="24"/>
        </w:rPr>
        <w:t xml:space="preserve">Visagino savivaldybės ugdymo įstaigų pastatų infrastruktūros fizinės būklės gerinimo priemonės yra numatytos Visagino savivaldybės strateginiuose dokumentuose. </w:t>
      </w:r>
      <w:r>
        <w:rPr>
          <w:rFonts w:ascii="Times New Roman" w:hAnsi="Times New Roman"/>
          <w:sz w:val="24"/>
          <w:szCs w:val="24"/>
          <w:lang w:eastAsia="lt-LT"/>
        </w:rPr>
        <w:t>dušų ir persirengimo kabinetų remontas), „Gerosios vilties“ progimnazijos remonto darbai: pradinių klasių mokinių tualetų remontas, „Atgimimo“ gimnazijos remonto darbai: lauko laiptų ir aikštelių aplink pastatą remonto darbai, „Žiburio“ pagrindinės mokyklos koridorių paprastasis remontas ir kt. darbai. Įgyvendinant priemonę „Renovuoti sporto ir laisvalaikio aikšteles“ 2018–2020 m. atnaujintas Visagino „Verdenės“ gimnazijos sporto aikštynas; vyko projekto „Visagino „Verdenės“ gimnazijos, esančios Taikos pr. 21, Visagine, pagrindinio pastato modernizavimas“ įgyvendinimas.</w:t>
      </w:r>
    </w:p>
    <w:p w14:paraId="3B010A77" w14:textId="77777777" w:rsidR="00D84C41" w:rsidRDefault="00000000">
      <w:pPr>
        <w:pStyle w:val="Betarp"/>
        <w:jc w:val="both"/>
        <w:rPr>
          <w:rFonts w:ascii="Times New Roman" w:hAnsi="Times New Roman"/>
          <w:sz w:val="24"/>
          <w:szCs w:val="24"/>
          <w:lang w:eastAsia="lt-LT"/>
        </w:rPr>
      </w:pPr>
      <w:r>
        <w:rPr>
          <w:rFonts w:ascii="Times New Roman" w:hAnsi="Times New Roman"/>
          <w:sz w:val="24"/>
          <w:szCs w:val="24"/>
          <w:lang w:eastAsia="lt-LT"/>
        </w:rPr>
        <w:tab/>
        <w:t xml:space="preserve">Savivaldybės mokyklose daugėjant specialiųjų ugdymosi poreikių turinčių vaikų ir siekiant visiems ugdytis </w:t>
      </w:r>
      <w:proofErr w:type="spellStart"/>
      <w:r>
        <w:rPr>
          <w:rFonts w:ascii="Times New Roman" w:hAnsi="Times New Roman"/>
          <w:sz w:val="24"/>
          <w:szCs w:val="24"/>
          <w:lang w:eastAsia="lt-LT"/>
        </w:rPr>
        <w:t>įtraukiuoju</w:t>
      </w:r>
      <w:proofErr w:type="spellEnd"/>
      <w:r>
        <w:rPr>
          <w:rFonts w:ascii="Times New Roman" w:hAnsi="Times New Roman"/>
          <w:sz w:val="24"/>
          <w:szCs w:val="24"/>
          <w:lang w:eastAsia="lt-LT"/>
        </w:rPr>
        <w:t xml:space="preserve"> būdu, itin svarbus yra u</w:t>
      </w:r>
      <w:r>
        <w:rPr>
          <w:rFonts w:ascii="Times New Roman" w:hAnsi="Times New Roman"/>
          <w:iCs/>
          <w:color w:val="000000"/>
          <w:sz w:val="24"/>
          <w:szCs w:val="24"/>
          <w:lang w:eastAsia="lt-LT"/>
        </w:rPr>
        <w:t xml:space="preserve">gdymo įstaigų infrastruktūros, erdvių pritaikymas įvairių ugdymosi poreikių turintiems vaikams. </w:t>
      </w:r>
      <w:r>
        <w:rPr>
          <w:rFonts w:ascii="Times New Roman" w:hAnsi="Times New Roman"/>
          <w:color w:val="000000"/>
          <w:sz w:val="24"/>
          <w:szCs w:val="24"/>
          <w:lang w:eastAsia="lt-LT"/>
        </w:rPr>
        <w:t xml:space="preserve">„Atgimimo“ gimnazijoje 2019 m. savivaldybės biudžeto lėšomis įrengtas pandusas neįgaliems mokiniams, „Verdenės“ gimnazijoje 2018 m. įrengtas </w:t>
      </w:r>
      <w:proofErr w:type="spellStart"/>
      <w:r>
        <w:rPr>
          <w:rFonts w:ascii="Times New Roman" w:hAnsi="Times New Roman"/>
          <w:color w:val="000000"/>
          <w:sz w:val="24"/>
          <w:szCs w:val="24"/>
          <w:lang w:eastAsia="lt-LT"/>
        </w:rPr>
        <w:t>relaksinis</w:t>
      </w:r>
      <w:proofErr w:type="spellEnd"/>
      <w:r>
        <w:rPr>
          <w:rFonts w:ascii="Times New Roman" w:hAnsi="Times New Roman"/>
          <w:color w:val="000000"/>
          <w:sz w:val="24"/>
          <w:szCs w:val="24"/>
          <w:lang w:eastAsia="lt-LT"/>
        </w:rPr>
        <w:t xml:space="preserve"> kambarys, 2020 metais sukurtos trys švietimo pagalbos specialistų erdvės (logopedo, psichologo ir specialiojo pedagogo), Draugystės progimnazijoje 2019 m. prie pagrindinio įėjimo įrengtas pandusas,  „Gerosios vilties“ progimnazijoje 2018 metais pritaikytas tualetas, įrengtas įvažiavimas neįgaliesiems, „Žiburio“ pagrindinėje mokykloje įrengtas įvažiavimas neįgaliesiems.</w:t>
      </w:r>
    </w:p>
    <w:p w14:paraId="31FB4D8D" w14:textId="77777777" w:rsidR="00D84C41" w:rsidRDefault="00000000">
      <w:pPr>
        <w:spacing w:after="0" w:line="240" w:lineRule="auto"/>
        <w:jc w:val="both"/>
        <w:rPr>
          <w:rFonts w:ascii="Times New Roman" w:eastAsia="Times New Roman" w:hAnsi="Times New Roman"/>
          <w:i/>
          <w:iCs/>
          <w:sz w:val="24"/>
          <w:szCs w:val="24"/>
          <w:lang w:eastAsia="lt-LT"/>
        </w:rPr>
      </w:pPr>
      <w:r>
        <w:rPr>
          <w:rFonts w:ascii="Times New Roman" w:eastAsia="Times New Roman" w:hAnsi="Times New Roman"/>
          <w:sz w:val="24"/>
          <w:szCs w:val="24"/>
          <w:lang w:eastAsia="lt-LT"/>
        </w:rPr>
        <w:tab/>
        <w:t xml:space="preserve">Savivaldybės mokyklose nuolat vyksta </w:t>
      </w:r>
      <w:r>
        <w:rPr>
          <w:rFonts w:ascii="Times New Roman" w:eastAsia="Times New Roman" w:hAnsi="Times New Roman"/>
          <w:iCs/>
          <w:sz w:val="24"/>
          <w:szCs w:val="24"/>
          <w:lang w:eastAsia="lt-LT"/>
        </w:rPr>
        <w:t xml:space="preserve">laboratorijų atnaujinimas ir modernizavimas: </w:t>
      </w:r>
      <w:r>
        <w:rPr>
          <w:rFonts w:ascii="Times New Roman" w:eastAsia="Times New Roman" w:hAnsi="Times New Roman"/>
          <w:sz w:val="24"/>
          <w:szCs w:val="24"/>
          <w:lang w:eastAsia="lt-LT"/>
        </w:rPr>
        <w:t xml:space="preserve"> </w:t>
      </w:r>
      <w:r>
        <w:rPr>
          <w:rFonts w:ascii="Times New Roman" w:eastAsia="Times New Roman" w:hAnsi="Times New Roman"/>
          <w:i/>
          <w:iCs/>
          <w:sz w:val="24"/>
          <w:szCs w:val="24"/>
          <w:lang w:eastAsia="lt-LT"/>
        </w:rPr>
        <w:t xml:space="preserve"> </w:t>
      </w:r>
      <w:r>
        <w:rPr>
          <w:rFonts w:ascii="Times New Roman" w:eastAsia="Times New Roman" w:hAnsi="Times New Roman"/>
          <w:sz w:val="24"/>
          <w:szCs w:val="24"/>
          <w:lang w:eastAsia="lt-LT"/>
        </w:rPr>
        <w:t xml:space="preserve">„Atgimimo“ gimnazijoje 2017 m. įsigytas teleskopas fizikos kabinetui, „Verdenės“ gimnazijoje 2016–2018 m. įrengta gamtamokslinė laboratorija, 2019 m. suremontuota gamtamokslinė klasė (IV a.), Draugystės progimnazijoje 2018 m. buvo įrengta pradinių klasių gamtos mokslų laboratorija, „Gerosios vilties“ progimnazija 2018-2021 m. gavo gamtamokslinio kabineto įrangą pradinių ir 5-8 klasių mokiniams. </w:t>
      </w:r>
      <w:r>
        <w:rPr>
          <w:rFonts w:ascii="Times New Roman" w:eastAsia="Times New Roman" w:hAnsi="Times New Roman"/>
          <w:i/>
          <w:iCs/>
          <w:sz w:val="24"/>
          <w:szCs w:val="24"/>
          <w:lang w:eastAsia="lt-LT"/>
        </w:rPr>
        <w:t xml:space="preserve"> </w:t>
      </w:r>
    </w:p>
    <w:p w14:paraId="10DAD74B" w14:textId="77777777" w:rsidR="00D84C41" w:rsidRDefault="00000000">
      <w:pPr>
        <w:spacing w:after="0" w:line="240" w:lineRule="auto"/>
        <w:ind w:firstLine="1134"/>
        <w:jc w:val="both"/>
        <w:rPr>
          <w:rFonts w:ascii="Times New Roman" w:eastAsia="Times New Roman" w:hAnsi="Times New Roman"/>
          <w:b/>
          <w:bCs/>
          <w:sz w:val="24"/>
          <w:szCs w:val="24"/>
          <w:lang w:eastAsia="lt-LT"/>
        </w:rPr>
      </w:pPr>
      <w:r>
        <w:rPr>
          <w:rFonts w:ascii="Times New Roman" w:eastAsia="Times New Roman" w:hAnsi="Times New Roman"/>
          <w:sz w:val="24"/>
          <w:szCs w:val="24"/>
          <w:lang w:eastAsia="lt-LT"/>
        </w:rPr>
        <w:t>Modernizuotos ugdymo aplinkos bendrojo ugdymo mokyklose. „Atgimimo“ gimnazijoje 2019 m. įrengtas jaunojo pasieniečio būrelio kabinetas, 2020 m. visuose kabinetuose įrengtos vaizdo kameros, kompiuteriai, sudarytos sąlygos visiems mokytojams dirbti nuotoliniu būdu, 2020 m. įsigyta skaitmeninė mokymo priemonė „</w:t>
      </w:r>
      <w:proofErr w:type="spellStart"/>
      <w:r>
        <w:rPr>
          <w:rFonts w:ascii="Times New Roman" w:eastAsia="Times New Roman" w:hAnsi="Times New Roman"/>
          <w:sz w:val="24"/>
          <w:szCs w:val="24"/>
          <w:lang w:eastAsia="lt-LT"/>
        </w:rPr>
        <w:t>MozaBook</w:t>
      </w:r>
      <w:proofErr w:type="spellEnd"/>
      <w:r>
        <w:rPr>
          <w:rFonts w:ascii="Times New Roman" w:eastAsia="Times New Roman" w:hAnsi="Times New Roman"/>
          <w:sz w:val="24"/>
          <w:szCs w:val="24"/>
          <w:lang w:eastAsia="lt-LT"/>
        </w:rPr>
        <w:t xml:space="preserve">“ platforma, 2020 m. pagal </w:t>
      </w:r>
      <w:r>
        <w:rPr>
          <w:rFonts w:ascii="Times New Roman" w:eastAsia="Times New Roman" w:hAnsi="Times New Roman"/>
          <w:sz w:val="24"/>
          <w:szCs w:val="24"/>
          <w:lang w:eastAsia="lt-LT"/>
        </w:rPr>
        <w:lastRenderedPageBreak/>
        <w:t xml:space="preserve">projektą „Saugios elektroninės erdvės vaikams kūrimas“ įrengtos 6 interneto belaidžio ryšio zonos. „Verdenės“ gimnazijoje 2020 m. įrengtos dvi lauko klasės. 2021 m. įrengtas sporto aikštynas. Draugystės progimnazijoje 2016 m. įrengta interaktyvių kubų klasė kalbų mokymuisi, 2017 m. įsigytos 6 interaktyvios lentos, 3 robotai, 2 bevieliai mikrofonai. „Gerosios vilties“ progimnazijoje 2018 m. įsigytos 7 interaktyvios lentos, 2 robotai, 3D spausdintuvas, įrengtos interaktyvios grindys. 2019 m. - konstruktorius LEGO, 2020 m. - 18 interaktyvių lentų, edukacinės bitutės  BLUE-BOT- 2 komplektai. „Žiburio“ pagrindinėje mokykloje 2018 m. įrengta kompiuterinė klasė pradinių klasių mokiniams, kabinetuose yra išmanieji ekranai, interaktyvios lentos, skaitmenizuotas ugdymo turinys, galima individualizuoti, personalizuoti įvairias užduotis mokiniams. Mokyklose įdiegtos judesio kameros, numatant hibridinio mokymo galimybes. </w:t>
      </w:r>
      <w:r>
        <w:rPr>
          <w:rFonts w:ascii="Times New Roman" w:hAnsi="Times New Roman"/>
          <w:sz w:val="24"/>
          <w:szCs w:val="24"/>
        </w:rPr>
        <w:t xml:space="preserve"> </w:t>
      </w:r>
    </w:p>
    <w:p w14:paraId="36820D25" w14:textId="77777777" w:rsidR="00D84C41" w:rsidRDefault="00000000">
      <w:pPr>
        <w:spacing w:after="0" w:line="240" w:lineRule="auto"/>
        <w:ind w:firstLine="1134"/>
        <w:jc w:val="both"/>
        <w:rPr>
          <w:rFonts w:ascii="Times New Roman" w:hAnsi="Times New Roman"/>
          <w:sz w:val="24"/>
          <w:szCs w:val="24"/>
        </w:rPr>
      </w:pPr>
      <w:r>
        <w:rPr>
          <w:rFonts w:ascii="Times New Roman" w:hAnsi="Times New Roman"/>
          <w:sz w:val="24"/>
          <w:szCs w:val="24"/>
        </w:rPr>
        <w:t xml:space="preserve">2021 m. įgyvendinant Nacionalinės švietimo agentūros ir UAB „Biznio mašinų kompanija“ sutartį, Visagino bendrojo ugdymo mokykloms paskirstyta 13 vnt. įrangos, skirtos hibridiniam – nuotoliniam ugdymui. Įranga paskirstyta proporcingai įstaigose besimokančių mokinių skaičiui.  </w:t>
      </w:r>
    </w:p>
    <w:p w14:paraId="363F276C" w14:textId="77777777" w:rsidR="00D84C41" w:rsidRDefault="00000000">
      <w:pPr>
        <w:pStyle w:val="Betarp"/>
        <w:jc w:val="both"/>
        <w:rPr>
          <w:rFonts w:ascii="Times New Roman" w:hAnsi="Times New Roman"/>
          <w:sz w:val="24"/>
          <w:szCs w:val="24"/>
        </w:rPr>
      </w:pPr>
      <w:r>
        <w:tab/>
      </w:r>
      <w:r>
        <w:rPr>
          <w:sz w:val="24"/>
          <w:szCs w:val="24"/>
        </w:rPr>
        <w:t>8.</w:t>
      </w:r>
      <w:r>
        <w:t xml:space="preserve"> </w:t>
      </w:r>
      <w:r>
        <w:rPr>
          <w:rFonts w:ascii="Times New Roman" w:hAnsi="Times New Roman"/>
          <w:b/>
          <w:bCs/>
          <w:sz w:val="24"/>
          <w:szCs w:val="24"/>
        </w:rPr>
        <w:t>Vadovų ir pedagogų kokybinė sudėtis.</w:t>
      </w:r>
      <w:r>
        <w:rPr>
          <w:rFonts w:ascii="Times New Roman" w:hAnsi="Times New Roman"/>
          <w:sz w:val="24"/>
          <w:szCs w:val="24"/>
        </w:rPr>
        <w:t xml:space="preserve"> Švietimo sistemos gebėjimą padėti mokiniams pasirengti ateityje gyventi prisitaikant prie sparčios socialinės, ekonominės ir kultūrinės kaitos lemia vadovų, mokytojų, švietimo pagalbos specialistų kompetencija ir kvalifikacijos tobulinimas.</w:t>
      </w:r>
    </w:p>
    <w:p w14:paraId="2FD8320D"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Savivaldybės mokyklų vadovų, jų pavaduotojų ugdymui turimas išsilavinimas ir kvalifikacija atitinka Švietimo įstatyme bei švietimo, mokslo ir sporto ministro nustatytus reikalavimus. </w:t>
      </w:r>
    </w:p>
    <w:p w14:paraId="1404F212"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 xml:space="preserve">Remiantis pedagogų registro 2021 m. spalio 1 d. duomenimis 2021–2022 m. m. penkiose bendrojo ugdymo mokyklose dirba 14 vadovų, iš jų 5 direktoriai ir 9 pavaduotojai ugdymui. Šiuo metu visose bendrojo ugdymo mokyklose dirba konkurso tvarka atrinkti ir paskirti vadovai. </w:t>
      </w:r>
    </w:p>
    <w:p w14:paraId="1CC74BBF"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Remiantis pedagogų registro 2021 m. spalio 1 d. duomenimis 2021</w:t>
      </w:r>
      <w:r>
        <w:rPr>
          <w:rFonts w:ascii="Times New Roman" w:eastAsia="Times New Roman" w:hAnsi="Times New Roman"/>
          <w:sz w:val="24"/>
          <w:szCs w:val="24"/>
          <w:lang w:eastAsia="ru-RU"/>
        </w:rPr>
        <w:t>–</w:t>
      </w:r>
      <w:r>
        <w:rPr>
          <w:rFonts w:ascii="Times New Roman" w:hAnsi="Times New Roman"/>
          <w:sz w:val="24"/>
          <w:szCs w:val="24"/>
        </w:rPr>
        <w:t>2022 m. m. 5 bendrojo ugdymo mokyklose dirba direktoriai, patenkantys į šias amžiaus skales: vienas – 60-64 m. amžiaus, du – 55-59 m., vienas – 50-54 m., vienas – 45-49 metų.</w:t>
      </w:r>
    </w:p>
    <w:p w14:paraId="24B1A280"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Remiantis pedagogų registro 2021 m. spalio 1 d. duomenimis 2021</w:t>
      </w:r>
      <w:r>
        <w:rPr>
          <w:rFonts w:ascii="Times New Roman" w:eastAsia="Times New Roman" w:hAnsi="Times New Roman"/>
          <w:sz w:val="24"/>
          <w:szCs w:val="24"/>
          <w:lang w:eastAsia="ru-RU"/>
        </w:rPr>
        <w:t>–</w:t>
      </w:r>
      <w:r>
        <w:rPr>
          <w:rFonts w:ascii="Times New Roman" w:hAnsi="Times New Roman"/>
          <w:sz w:val="24"/>
          <w:szCs w:val="24"/>
        </w:rPr>
        <w:t>2022 m. m. 5 bendrojo ugdymo mokyklose dirba direktorių pavaduotojai ugdymui, patenkantys į šias amžiaus skales: du – 60-64 m. amžiaus (iš jų vienas nuo 2021 m. gruodžio 3 d. jau nebedirba), du – 55-59 m., du – 50-54 m., du – 45-49 metų ir vienas – 40-44 m.</w:t>
      </w:r>
    </w:p>
    <w:p w14:paraId="4DB3C03F"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Galima daryti prielaidą, kad 2026 m. galimai vienas direktorius ir vienas pavaduotojas gali išeiti į senatvės pensiją.</w:t>
      </w:r>
    </w:p>
    <w:p w14:paraId="03E31020" w14:textId="77777777" w:rsidR="00D84C41" w:rsidRDefault="00D84C41">
      <w:pPr>
        <w:spacing w:after="0" w:line="240" w:lineRule="auto"/>
        <w:jc w:val="both"/>
        <w:rPr>
          <w:rFonts w:ascii="Times New Roman" w:hAnsi="Times New Roman"/>
          <w:i/>
          <w:iCs/>
          <w:sz w:val="24"/>
          <w:szCs w:val="24"/>
          <w:highlight w:val="yellow"/>
        </w:rPr>
      </w:pPr>
    </w:p>
    <w:p w14:paraId="38EE49EE" w14:textId="77777777" w:rsidR="00D84C41" w:rsidRDefault="00000000">
      <w:pPr>
        <w:spacing w:after="0" w:line="240" w:lineRule="auto"/>
        <w:rPr>
          <w:rFonts w:ascii="Times New Roman" w:hAnsi="Times New Roman"/>
          <w:iCs/>
          <w:sz w:val="24"/>
          <w:szCs w:val="24"/>
        </w:rPr>
      </w:pPr>
      <w:r>
        <w:rPr>
          <w:rFonts w:ascii="Times New Roman" w:hAnsi="Times New Roman"/>
          <w:i/>
          <w:iCs/>
          <w:sz w:val="24"/>
          <w:szCs w:val="24"/>
        </w:rPr>
        <w:t xml:space="preserve">18 lentelė. Mokyklų mokytojų, mokančių 1-4 klasių, 5-12 ir gimnazijų I-IV klasių mokinius ir dėstančių atskirus dalykus, skaičiaus kaita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76"/>
        <w:gridCol w:w="523"/>
        <w:gridCol w:w="576"/>
        <w:gridCol w:w="523"/>
        <w:gridCol w:w="576"/>
        <w:gridCol w:w="523"/>
        <w:gridCol w:w="576"/>
        <w:gridCol w:w="523"/>
        <w:gridCol w:w="576"/>
        <w:gridCol w:w="523"/>
        <w:gridCol w:w="576"/>
        <w:gridCol w:w="523"/>
      </w:tblGrid>
      <w:tr w:rsidR="00D84C41" w14:paraId="63A883CC" w14:textId="77777777">
        <w:tc>
          <w:tcPr>
            <w:tcW w:w="2987" w:type="dxa"/>
            <w:vMerge w:val="restart"/>
            <w:shd w:val="clear" w:color="auto" w:fill="auto"/>
          </w:tcPr>
          <w:p w14:paraId="2897130B" w14:textId="77777777" w:rsidR="00D84C41" w:rsidRDefault="00000000">
            <w:pPr>
              <w:jc w:val="center"/>
              <w:rPr>
                <w:rFonts w:ascii="Times New Roman" w:hAnsi="Times New Roman"/>
                <w:sz w:val="20"/>
                <w:szCs w:val="20"/>
              </w:rPr>
            </w:pPr>
            <w:r>
              <w:rPr>
                <w:rFonts w:ascii="Times New Roman" w:hAnsi="Times New Roman"/>
                <w:sz w:val="20"/>
                <w:szCs w:val="20"/>
              </w:rPr>
              <w:t>Mokyklos pavadinimas</w:t>
            </w:r>
          </w:p>
        </w:tc>
        <w:tc>
          <w:tcPr>
            <w:tcW w:w="1099" w:type="dxa"/>
            <w:gridSpan w:val="2"/>
            <w:shd w:val="clear" w:color="auto" w:fill="auto"/>
            <w:vAlign w:val="center"/>
          </w:tcPr>
          <w:p w14:paraId="46C24FD5" w14:textId="77777777" w:rsidR="00D84C41" w:rsidRDefault="00000000">
            <w:pPr>
              <w:jc w:val="center"/>
              <w:rPr>
                <w:rFonts w:ascii="Times New Roman" w:hAnsi="Times New Roman"/>
                <w:sz w:val="20"/>
                <w:szCs w:val="20"/>
              </w:rPr>
            </w:pPr>
            <w:r>
              <w:rPr>
                <w:rFonts w:ascii="Times New Roman" w:hAnsi="Times New Roman"/>
                <w:sz w:val="20"/>
                <w:szCs w:val="20"/>
              </w:rPr>
              <w:t>2016-10-01</w:t>
            </w:r>
          </w:p>
        </w:tc>
        <w:tc>
          <w:tcPr>
            <w:tcW w:w="1099" w:type="dxa"/>
            <w:gridSpan w:val="2"/>
            <w:shd w:val="clear" w:color="auto" w:fill="auto"/>
            <w:vAlign w:val="center"/>
          </w:tcPr>
          <w:p w14:paraId="277D791E" w14:textId="77777777" w:rsidR="00D84C41" w:rsidRDefault="00000000">
            <w:pPr>
              <w:jc w:val="center"/>
              <w:rPr>
                <w:rFonts w:ascii="Times New Roman" w:hAnsi="Times New Roman"/>
                <w:sz w:val="20"/>
                <w:szCs w:val="20"/>
              </w:rPr>
            </w:pPr>
            <w:r>
              <w:rPr>
                <w:rFonts w:ascii="Times New Roman" w:hAnsi="Times New Roman"/>
                <w:sz w:val="20"/>
                <w:szCs w:val="20"/>
              </w:rPr>
              <w:t>2017-10-01</w:t>
            </w:r>
          </w:p>
        </w:tc>
        <w:tc>
          <w:tcPr>
            <w:tcW w:w="1099" w:type="dxa"/>
            <w:gridSpan w:val="2"/>
            <w:shd w:val="clear" w:color="auto" w:fill="auto"/>
            <w:vAlign w:val="center"/>
          </w:tcPr>
          <w:p w14:paraId="139C4C77" w14:textId="77777777" w:rsidR="00D84C41" w:rsidRDefault="00000000">
            <w:pPr>
              <w:jc w:val="center"/>
              <w:rPr>
                <w:rFonts w:ascii="Times New Roman" w:hAnsi="Times New Roman"/>
                <w:sz w:val="20"/>
                <w:szCs w:val="20"/>
              </w:rPr>
            </w:pPr>
            <w:r>
              <w:rPr>
                <w:rFonts w:ascii="Times New Roman" w:hAnsi="Times New Roman"/>
                <w:sz w:val="20"/>
                <w:szCs w:val="20"/>
              </w:rPr>
              <w:t>2018-10-01</w:t>
            </w:r>
          </w:p>
        </w:tc>
        <w:tc>
          <w:tcPr>
            <w:tcW w:w="1099" w:type="dxa"/>
            <w:gridSpan w:val="2"/>
            <w:shd w:val="clear" w:color="auto" w:fill="auto"/>
            <w:vAlign w:val="center"/>
          </w:tcPr>
          <w:p w14:paraId="6E2E3F87" w14:textId="77777777" w:rsidR="00D84C41" w:rsidRDefault="00000000">
            <w:pPr>
              <w:jc w:val="center"/>
              <w:rPr>
                <w:rFonts w:ascii="Times New Roman" w:hAnsi="Times New Roman"/>
                <w:sz w:val="20"/>
                <w:szCs w:val="20"/>
              </w:rPr>
            </w:pPr>
            <w:r>
              <w:rPr>
                <w:rFonts w:ascii="Times New Roman" w:hAnsi="Times New Roman"/>
                <w:sz w:val="20"/>
                <w:szCs w:val="20"/>
              </w:rPr>
              <w:t>2019-10-01</w:t>
            </w:r>
          </w:p>
        </w:tc>
        <w:tc>
          <w:tcPr>
            <w:tcW w:w="1099" w:type="dxa"/>
            <w:gridSpan w:val="2"/>
            <w:shd w:val="clear" w:color="auto" w:fill="auto"/>
            <w:vAlign w:val="center"/>
          </w:tcPr>
          <w:p w14:paraId="7F481720" w14:textId="77777777" w:rsidR="00D84C41" w:rsidRDefault="00000000">
            <w:pPr>
              <w:jc w:val="center"/>
              <w:rPr>
                <w:rFonts w:ascii="Times New Roman" w:hAnsi="Times New Roman"/>
                <w:sz w:val="20"/>
                <w:szCs w:val="20"/>
              </w:rPr>
            </w:pPr>
            <w:r>
              <w:rPr>
                <w:rFonts w:ascii="Times New Roman" w:hAnsi="Times New Roman"/>
                <w:sz w:val="20"/>
                <w:szCs w:val="20"/>
              </w:rPr>
              <w:t>2020-10-01</w:t>
            </w:r>
          </w:p>
        </w:tc>
        <w:tc>
          <w:tcPr>
            <w:tcW w:w="1099" w:type="dxa"/>
            <w:gridSpan w:val="2"/>
            <w:shd w:val="clear" w:color="auto" w:fill="auto"/>
            <w:vAlign w:val="center"/>
          </w:tcPr>
          <w:p w14:paraId="0BAC14D9" w14:textId="77777777" w:rsidR="00D84C41" w:rsidRDefault="00000000">
            <w:pPr>
              <w:jc w:val="center"/>
              <w:rPr>
                <w:rFonts w:ascii="Times New Roman" w:hAnsi="Times New Roman"/>
                <w:sz w:val="20"/>
                <w:szCs w:val="20"/>
              </w:rPr>
            </w:pPr>
            <w:r>
              <w:rPr>
                <w:rFonts w:ascii="Times New Roman" w:hAnsi="Times New Roman"/>
                <w:sz w:val="20"/>
                <w:szCs w:val="20"/>
              </w:rPr>
              <w:t>2021-10-01</w:t>
            </w:r>
          </w:p>
        </w:tc>
      </w:tr>
      <w:tr w:rsidR="00D84C41" w14:paraId="11DFA782" w14:textId="77777777">
        <w:tc>
          <w:tcPr>
            <w:tcW w:w="2987" w:type="dxa"/>
            <w:vMerge/>
            <w:shd w:val="clear" w:color="auto" w:fill="auto"/>
          </w:tcPr>
          <w:p w14:paraId="52D52770" w14:textId="77777777" w:rsidR="00D84C41" w:rsidRDefault="00D84C41">
            <w:pPr>
              <w:rPr>
                <w:rFonts w:ascii="Times New Roman" w:hAnsi="Times New Roman"/>
                <w:sz w:val="20"/>
                <w:szCs w:val="20"/>
              </w:rPr>
            </w:pPr>
          </w:p>
        </w:tc>
        <w:tc>
          <w:tcPr>
            <w:tcW w:w="576" w:type="dxa"/>
            <w:shd w:val="clear" w:color="auto" w:fill="auto"/>
            <w:vAlign w:val="bottom"/>
          </w:tcPr>
          <w:p w14:paraId="5656D6F7"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5C81B56B" w14:textId="77777777" w:rsidR="00D84C41" w:rsidRDefault="00000000">
            <w:pPr>
              <w:jc w:val="center"/>
              <w:rPr>
                <w:rFonts w:ascii="Times New Roman" w:hAnsi="Times New Roman"/>
                <w:sz w:val="20"/>
                <w:szCs w:val="20"/>
              </w:rPr>
            </w:pPr>
            <w:r>
              <w:rPr>
                <w:rFonts w:ascii="Times New Roman" w:hAnsi="Times New Roman"/>
                <w:sz w:val="20"/>
                <w:szCs w:val="20"/>
              </w:rPr>
              <w:t>NP</w:t>
            </w:r>
          </w:p>
        </w:tc>
        <w:tc>
          <w:tcPr>
            <w:tcW w:w="576" w:type="dxa"/>
            <w:shd w:val="clear" w:color="auto" w:fill="auto"/>
            <w:vAlign w:val="bottom"/>
          </w:tcPr>
          <w:p w14:paraId="7719B517"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304530C9" w14:textId="77777777" w:rsidR="00D84C41" w:rsidRDefault="00000000">
            <w:pPr>
              <w:jc w:val="center"/>
              <w:rPr>
                <w:rFonts w:ascii="Times New Roman" w:hAnsi="Times New Roman"/>
                <w:sz w:val="20"/>
                <w:szCs w:val="20"/>
              </w:rPr>
            </w:pPr>
            <w:r>
              <w:rPr>
                <w:rFonts w:ascii="Times New Roman" w:hAnsi="Times New Roman"/>
                <w:sz w:val="20"/>
                <w:szCs w:val="20"/>
              </w:rPr>
              <w:t>NP</w:t>
            </w:r>
          </w:p>
        </w:tc>
        <w:tc>
          <w:tcPr>
            <w:tcW w:w="576" w:type="dxa"/>
            <w:shd w:val="clear" w:color="auto" w:fill="auto"/>
            <w:vAlign w:val="bottom"/>
          </w:tcPr>
          <w:p w14:paraId="696D6B8E"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25C40CF1" w14:textId="77777777" w:rsidR="00D84C41" w:rsidRDefault="00000000">
            <w:pPr>
              <w:jc w:val="center"/>
              <w:rPr>
                <w:rFonts w:ascii="Times New Roman" w:hAnsi="Times New Roman"/>
                <w:sz w:val="20"/>
                <w:szCs w:val="20"/>
              </w:rPr>
            </w:pPr>
            <w:r>
              <w:rPr>
                <w:rFonts w:ascii="Times New Roman" w:hAnsi="Times New Roman"/>
                <w:sz w:val="20"/>
                <w:szCs w:val="20"/>
              </w:rPr>
              <w:t>NP</w:t>
            </w:r>
          </w:p>
        </w:tc>
        <w:tc>
          <w:tcPr>
            <w:tcW w:w="576" w:type="dxa"/>
            <w:shd w:val="clear" w:color="auto" w:fill="auto"/>
            <w:vAlign w:val="bottom"/>
          </w:tcPr>
          <w:p w14:paraId="6D3131AB"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134B6F33" w14:textId="77777777" w:rsidR="00D84C41" w:rsidRDefault="00000000">
            <w:pPr>
              <w:jc w:val="center"/>
              <w:rPr>
                <w:rFonts w:ascii="Times New Roman" w:hAnsi="Times New Roman"/>
                <w:sz w:val="20"/>
                <w:szCs w:val="20"/>
              </w:rPr>
            </w:pPr>
            <w:r>
              <w:rPr>
                <w:rFonts w:ascii="Times New Roman" w:hAnsi="Times New Roman"/>
                <w:sz w:val="20"/>
                <w:szCs w:val="20"/>
              </w:rPr>
              <w:t>NP</w:t>
            </w:r>
          </w:p>
        </w:tc>
        <w:tc>
          <w:tcPr>
            <w:tcW w:w="576" w:type="dxa"/>
            <w:shd w:val="clear" w:color="auto" w:fill="auto"/>
            <w:vAlign w:val="bottom"/>
          </w:tcPr>
          <w:p w14:paraId="4FF5B797"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20910150" w14:textId="77777777" w:rsidR="00D84C41" w:rsidRDefault="00000000">
            <w:pPr>
              <w:jc w:val="center"/>
              <w:rPr>
                <w:rFonts w:ascii="Times New Roman" w:hAnsi="Times New Roman"/>
                <w:sz w:val="20"/>
                <w:szCs w:val="20"/>
              </w:rPr>
            </w:pPr>
            <w:r>
              <w:rPr>
                <w:rFonts w:ascii="Times New Roman" w:hAnsi="Times New Roman"/>
                <w:sz w:val="20"/>
                <w:szCs w:val="20"/>
              </w:rPr>
              <w:t>NP</w:t>
            </w:r>
          </w:p>
        </w:tc>
        <w:tc>
          <w:tcPr>
            <w:tcW w:w="576" w:type="dxa"/>
            <w:shd w:val="clear" w:color="auto" w:fill="auto"/>
            <w:vAlign w:val="bottom"/>
          </w:tcPr>
          <w:p w14:paraId="75EC0B4A" w14:textId="77777777" w:rsidR="00D84C41" w:rsidRDefault="00000000">
            <w:pPr>
              <w:jc w:val="center"/>
              <w:rPr>
                <w:rFonts w:ascii="Times New Roman" w:hAnsi="Times New Roman"/>
                <w:sz w:val="20"/>
                <w:szCs w:val="20"/>
              </w:rPr>
            </w:pPr>
            <w:r>
              <w:rPr>
                <w:rFonts w:ascii="Times New Roman" w:hAnsi="Times New Roman"/>
                <w:sz w:val="20"/>
                <w:szCs w:val="20"/>
              </w:rPr>
              <w:t>P</w:t>
            </w:r>
          </w:p>
        </w:tc>
        <w:tc>
          <w:tcPr>
            <w:tcW w:w="523" w:type="dxa"/>
            <w:shd w:val="clear" w:color="auto" w:fill="auto"/>
            <w:vAlign w:val="bottom"/>
          </w:tcPr>
          <w:p w14:paraId="7B79FCAE" w14:textId="77777777" w:rsidR="00D84C41" w:rsidRDefault="00000000">
            <w:pPr>
              <w:jc w:val="center"/>
              <w:rPr>
                <w:rFonts w:ascii="Times New Roman" w:hAnsi="Times New Roman"/>
                <w:sz w:val="20"/>
                <w:szCs w:val="20"/>
              </w:rPr>
            </w:pPr>
            <w:r>
              <w:rPr>
                <w:rFonts w:ascii="Times New Roman" w:hAnsi="Times New Roman"/>
                <w:sz w:val="20"/>
                <w:szCs w:val="20"/>
              </w:rPr>
              <w:t>NP</w:t>
            </w:r>
          </w:p>
        </w:tc>
      </w:tr>
      <w:tr w:rsidR="00D84C41" w14:paraId="012FA5F9" w14:textId="77777777">
        <w:tc>
          <w:tcPr>
            <w:tcW w:w="2987" w:type="dxa"/>
            <w:shd w:val="clear" w:color="auto" w:fill="auto"/>
          </w:tcPr>
          <w:p w14:paraId="4C29E949" w14:textId="77777777" w:rsidR="00D84C41" w:rsidRDefault="00000000">
            <w:pPr>
              <w:rPr>
                <w:rFonts w:ascii="Times New Roman" w:hAnsi="Times New Roman"/>
                <w:sz w:val="20"/>
                <w:szCs w:val="20"/>
              </w:rPr>
            </w:pPr>
            <w:r>
              <w:rPr>
                <w:rFonts w:ascii="Times New Roman" w:hAnsi="Times New Roman"/>
                <w:sz w:val="20"/>
                <w:szCs w:val="20"/>
              </w:rPr>
              <w:t>„Atgimimo“ gimnazija</w:t>
            </w:r>
          </w:p>
        </w:tc>
        <w:tc>
          <w:tcPr>
            <w:tcW w:w="576" w:type="dxa"/>
            <w:shd w:val="clear" w:color="auto" w:fill="auto"/>
            <w:vAlign w:val="bottom"/>
          </w:tcPr>
          <w:p w14:paraId="7EE78529" w14:textId="77777777" w:rsidR="00D84C41" w:rsidRDefault="00000000">
            <w:pPr>
              <w:jc w:val="center"/>
              <w:rPr>
                <w:rFonts w:ascii="Times New Roman" w:hAnsi="Times New Roman"/>
                <w:sz w:val="20"/>
                <w:szCs w:val="20"/>
              </w:rPr>
            </w:pPr>
            <w:r>
              <w:rPr>
                <w:rFonts w:ascii="Times New Roman" w:hAnsi="Times New Roman"/>
                <w:sz w:val="20"/>
                <w:szCs w:val="20"/>
              </w:rPr>
              <w:t>44</w:t>
            </w:r>
          </w:p>
        </w:tc>
        <w:tc>
          <w:tcPr>
            <w:tcW w:w="523" w:type="dxa"/>
            <w:shd w:val="clear" w:color="auto" w:fill="auto"/>
            <w:vAlign w:val="bottom"/>
          </w:tcPr>
          <w:p w14:paraId="12EC6877"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bottom"/>
          </w:tcPr>
          <w:p w14:paraId="1270465F" w14:textId="77777777" w:rsidR="00D84C41" w:rsidRDefault="00000000">
            <w:pPr>
              <w:jc w:val="center"/>
              <w:rPr>
                <w:rFonts w:ascii="Times New Roman" w:hAnsi="Times New Roman"/>
                <w:sz w:val="20"/>
                <w:szCs w:val="20"/>
              </w:rPr>
            </w:pPr>
            <w:r>
              <w:rPr>
                <w:rFonts w:ascii="Times New Roman" w:hAnsi="Times New Roman"/>
                <w:sz w:val="20"/>
                <w:szCs w:val="20"/>
              </w:rPr>
              <w:t>42</w:t>
            </w:r>
          </w:p>
        </w:tc>
        <w:tc>
          <w:tcPr>
            <w:tcW w:w="523" w:type="dxa"/>
            <w:shd w:val="clear" w:color="auto" w:fill="auto"/>
            <w:vAlign w:val="bottom"/>
          </w:tcPr>
          <w:p w14:paraId="78485345" w14:textId="77777777" w:rsidR="00D84C41" w:rsidRDefault="00000000">
            <w:pPr>
              <w:jc w:val="center"/>
              <w:rPr>
                <w:rFonts w:ascii="Times New Roman" w:hAnsi="Times New Roman"/>
                <w:sz w:val="20"/>
                <w:szCs w:val="20"/>
              </w:rPr>
            </w:pPr>
            <w:r>
              <w:rPr>
                <w:rFonts w:ascii="Times New Roman" w:hAnsi="Times New Roman"/>
                <w:sz w:val="20"/>
                <w:szCs w:val="20"/>
              </w:rPr>
              <w:t>0</w:t>
            </w:r>
          </w:p>
        </w:tc>
        <w:tc>
          <w:tcPr>
            <w:tcW w:w="576" w:type="dxa"/>
            <w:shd w:val="clear" w:color="auto" w:fill="auto"/>
            <w:vAlign w:val="bottom"/>
          </w:tcPr>
          <w:p w14:paraId="09AF7714" w14:textId="77777777" w:rsidR="00D84C41" w:rsidRDefault="00000000">
            <w:pPr>
              <w:jc w:val="center"/>
              <w:rPr>
                <w:rFonts w:ascii="Times New Roman" w:hAnsi="Times New Roman"/>
                <w:sz w:val="20"/>
                <w:szCs w:val="20"/>
              </w:rPr>
            </w:pPr>
            <w:r>
              <w:rPr>
                <w:rFonts w:ascii="Times New Roman" w:hAnsi="Times New Roman"/>
                <w:sz w:val="20"/>
                <w:szCs w:val="20"/>
              </w:rPr>
              <w:t>40</w:t>
            </w:r>
          </w:p>
        </w:tc>
        <w:tc>
          <w:tcPr>
            <w:tcW w:w="523" w:type="dxa"/>
            <w:shd w:val="clear" w:color="auto" w:fill="auto"/>
            <w:vAlign w:val="bottom"/>
          </w:tcPr>
          <w:p w14:paraId="2B77FB3B" w14:textId="77777777" w:rsidR="00D84C41" w:rsidRDefault="00000000">
            <w:pPr>
              <w:jc w:val="center"/>
              <w:rPr>
                <w:rFonts w:ascii="Times New Roman" w:hAnsi="Times New Roman"/>
                <w:sz w:val="20"/>
                <w:szCs w:val="20"/>
              </w:rPr>
            </w:pPr>
            <w:r>
              <w:rPr>
                <w:rFonts w:ascii="Times New Roman" w:hAnsi="Times New Roman"/>
                <w:sz w:val="20"/>
                <w:szCs w:val="20"/>
              </w:rPr>
              <w:t>0</w:t>
            </w:r>
          </w:p>
        </w:tc>
        <w:tc>
          <w:tcPr>
            <w:tcW w:w="576" w:type="dxa"/>
            <w:shd w:val="clear" w:color="auto" w:fill="auto"/>
            <w:vAlign w:val="bottom"/>
          </w:tcPr>
          <w:p w14:paraId="34EDCC6B" w14:textId="77777777" w:rsidR="00D84C41" w:rsidRDefault="00000000">
            <w:pPr>
              <w:jc w:val="center"/>
              <w:rPr>
                <w:rFonts w:ascii="Times New Roman" w:hAnsi="Times New Roman"/>
                <w:sz w:val="20"/>
                <w:szCs w:val="20"/>
              </w:rPr>
            </w:pPr>
            <w:r>
              <w:rPr>
                <w:rFonts w:ascii="Times New Roman" w:hAnsi="Times New Roman"/>
                <w:sz w:val="20"/>
                <w:szCs w:val="20"/>
              </w:rPr>
              <w:t>35</w:t>
            </w:r>
          </w:p>
        </w:tc>
        <w:tc>
          <w:tcPr>
            <w:tcW w:w="523" w:type="dxa"/>
            <w:shd w:val="clear" w:color="auto" w:fill="auto"/>
            <w:vAlign w:val="bottom"/>
          </w:tcPr>
          <w:p w14:paraId="21C7F160"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bottom"/>
          </w:tcPr>
          <w:p w14:paraId="0E83B4D0" w14:textId="77777777" w:rsidR="00D84C41" w:rsidRDefault="00000000">
            <w:pPr>
              <w:jc w:val="center"/>
              <w:rPr>
                <w:rFonts w:ascii="Times New Roman" w:hAnsi="Times New Roman"/>
                <w:sz w:val="20"/>
                <w:szCs w:val="20"/>
              </w:rPr>
            </w:pPr>
            <w:r>
              <w:rPr>
                <w:rFonts w:ascii="Times New Roman" w:hAnsi="Times New Roman"/>
                <w:sz w:val="20"/>
                <w:szCs w:val="20"/>
              </w:rPr>
              <w:t>33</w:t>
            </w:r>
          </w:p>
        </w:tc>
        <w:tc>
          <w:tcPr>
            <w:tcW w:w="523" w:type="dxa"/>
            <w:shd w:val="clear" w:color="auto" w:fill="auto"/>
            <w:vAlign w:val="bottom"/>
          </w:tcPr>
          <w:p w14:paraId="6DBC473B"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bottom"/>
          </w:tcPr>
          <w:p w14:paraId="6B05A10F" w14:textId="77777777" w:rsidR="00D84C41" w:rsidRDefault="00000000">
            <w:pPr>
              <w:jc w:val="center"/>
              <w:rPr>
                <w:rFonts w:ascii="Times New Roman" w:hAnsi="Times New Roman"/>
                <w:sz w:val="20"/>
                <w:szCs w:val="20"/>
              </w:rPr>
            </w:pPr>
            <w:r>
              <w:rPr>
                <w:rFonts w:ascii="Times New Roman" w:hAnsi="Times New Roman"/>
                <w:sz w:val="20"/>
                <w:szCs w:val="20"/>
              </w:rPr>
              <w:t>32</w:t>
            </w:r>
          </w:p>
        </w:tc>
        <w:tc>
          <w:tcPr>
            <w:tcW w:w="523" w:type="dxa"/>
            <w:shd w:val="clear" w:color="auto" w:fill="auto"/>
            <w:vAlign w:val="bottom"/>
          </w:tcPr>
          <w:p w14:paraId="5200BBC0" w14:textId="77777777" w:rsidR="00D84C41" w:rsidRDefault="00000000">
            <w:pPr>
              <w:jc w:val="center"/>
              <w:rPr>
                <w:rFonts w:ascii="Times New Roman" w:hAnsi="Times New Roman"/>
                <w:sz w:val="20"/>
                <w:szCs w:val="20"/>
              </w:rPr>
            </w:pPr>
            <w:r>
              <w:rPr>
                <w:rFonts w:ascii="Times New Roman" w:hAnsi="Times New Roman"/>
                <w:sz w:val="20"/>
                <w:szCs w:val="20"/>
              </w:rPr>
              <w:t>1</w:t>
            </w:r>
          </w:p>
        </w:tc>
      </w:tr>
      <w:tr w:rsidR="00D84C41" w14:paraId="3AF7C3F8" w14:textId="77777777">
        <w:tc>
          <w:tcPr>
            <w:tcW w:w="2987" w:type="dxa"/>
            <w:shd w:val="clear" w:color="auto" w:fill="auto"/>
          </w:tcPr>
          <w:p w14:paraId="1BFEE02E"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Draugystės progimnazija</w:t>
            </w:r>
          </w:p>
        </w:tc>
        <w:tc>
          <w:tcPr>
            <w:tcW w:w="576" w:type="dxa"/>
            <w:shd w:val="clear" w:color="auto" w:fill="auto"/>
            <w:vAlign w:val="bottom"/>
          </w:tcPr>
          <w:p w14:paraId="1BEB0A53" w14:textId="77777777" w:rsidR="00D84C41" w:rsidRDefault="00000000">
            <w:pPr>
              <w:jc w:val="center"/>
              <w:rPr>
                <w:rFonts w:ascii="Times New Roman" w:hAnsi="Times New Roman"/>
                <w:sz w:val="20"/>
                <w:szCs w:val="20"/>
              </w:rPr>
            </w:pPr>
            <w:r>
              <w:rPr>
                <w:rFonts w:ascii="Times New Roman" w:hAnsi="Times New Roman"/>
                <w:sz w:val="20"/>
                <w:szCs w:val="20"/>
              </w:rPr>
              <w:t>42</w:t>
            </w:r>
          </w:p>
        </w:tc>
        <w:tc>
          <w:tcPr>
            <w:tcW w:w="523" w:type="dxa"/>
            <w:shd w:val="clear" w:color="auto" w:fill="auto"/>
            <w:vAlign w:val="bottom"/>
          </w:tcPr>
          <w:p w14:paraId="22F7C751"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576" w:type="dxa"/>
            <w:shd w:val="clear" w:color="auto" w:fill="auto"/>
            <w:vAlign w:val="bottom"/>
          </w:tcPr>
          <w:p w14:paraId="16A63041" w14:textId="77777777" w:rsidR="00D84C41" w:rsidRDefault="00000000">
            <w:pPr>
              <w:jc w:val="center"/>
              <w:rPr>
                <w:rFonts w:ascii="Times New Roman" w:hAnsi="Times New Roman"/>
                <w:sz w:val="20"/>
                <w:szCs w:val="20"/>
              </w:rPr>
            </w:pPr>
            <w:r>
              <w:rPr>
                <w:rFonts w:ascii="Times New Roman" w:hAnsi="Times New Roman"/>
                <w:sz w:val="20"/>
                <w:szCs w:val="20"/>
              </w:rPr>
              <w:t>40</w:t>
            </w:r>
          </w:p>
        </w:tc>
        <w:tc>
          <w:tcPr>
            <w:tcW w:w="523" w:type="dxa"/>
            <w:shd w:val="clear" w:color="auto" w:fill="auto"/>
            <w:vAlign w:val="bottom"/>
          </w:tcPr>
          <w:p w14:paraId="0095E3D4" w14:textId="77777777" w:rsidR="00D84C41" w:rsidRDefault="00000000">
            <w:pPr>
              <w:jc w:val="center"/>
              <w:rPr>
                <w:rFonts w:ascii="Times New Roman" w:hAnsi="Times New Roman"/>
                <w:sz w:val="20"/>
                <w:szCs w:val="20"/>
              </w:rPr>
            </w:pPr>
            <w:r>
              <w:rPr>
                <w:rFonts w:ascii="Times New Roman" w:hAnsi="Times New Roman"/>
                <w:sz w:val="20"/>
                <w:szCs w:val="20"/>
              </w:rPr>
              <w:t>4</w:t>
            </w:r>
          </w:p>
        </w:tc>
        <w:tc>
          <w:tcPr>
            <w:tcW w:w="576" w:type="dxa"/>
            <w:shd w:val="clear" w:color="auto" w:fill="auto"/>
            <w:vAlign w:val="bottom"/>
          </w:tcPr>
          <w:p w14:paraId="1151EC4F" w14:textId="77777777" w:rsidR="00D84C41" w:rsidRDefault="00000000">
            <w:pPr>
              <w:jc w:val="center"/>
              <w:rPr>
                <w:rFonts w:ascii="Times New Roman" w:hAnsi="Times New Roman"/>
                <w:sz w:val="20"/>
                <w:szCs w:val="20"/>
              </w:rPr>
            </w:pPr>
            <w:r>
              <w:rPr>
                <w:rFonts w:ascii="Times New Roman" w:hAnsi="Times New Roman"/>
                <w:sz w:val="20"/>
                <w:szCs w:val="20"/>
              </w:rPr>
              <w:t>39</w:t>
            </w:r>
          </w:p>
        </w:tc>
        <w:tc>
          <w:tcPr>
            <w:tcW w:w="523" w:type="dxa"/>
            <w:shd w:val="clear" w:color="auto" w:fill="auto"/>
            <w:vAlign w:val="bottom"/>
          </w:tcPr>
          <w:p w14:paraId="0EE35BF2"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576" w:type="dxa"/>
            <w:shd w:val="clear" w:color="auto" w:fill="auto"/>
            <w:vAlign w:val="bottom"/>
          </w:tcPr>
          <w:p w14:paraId="434B13F4" w14:textId="77777777" w:rsidR="00D84C41" w:rsidRDefault="00000000">
            <w:pPr>
              <w:jc w:val="center"/>
              <w:rPr>
                <w:rFonts w:ascii="Times New Roman" w:hAnsi="Times New Roman"/>
                <w:sz w:val="20"/>
                <w:szCs w:val="20"/>
              </w:rPr>
            </w:pPr>
            <w:r>
              <w:rPr>
                <w:rFonts w:ascii="Times New Roman" w:hAnsi="Times New Roman"/>
                <w:sz w:val="20"/>
                <w:szCs w:val="20"/>
              </w:rPr>
              <w:t>41</w:t>
            </w:r>
          </w:p>
        </w:tc>
        <w:tc>
          <w:tcPr>
            <w:tcW w:w="523" w:type="dxa"/>
            <w:shd w:val="clear" w:color="auto" w:fill="auto"/>
            <w:vAlign w:val="bottom"/>
          </w:tcPr>
          <w:p w14:paraId="32494498"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bottom"/>
          </w:tcPr>
          <w:p w14:paraId="3FD9439A" w14:textId="77777777" w:rsidR="00D84C41" w:rsidRDefault="00000000">
            <w:pPr>
              <w:jc w:val="center"/>
              <w:rPr>
                <w:rFonts w:ascii="Times New Roman" w:hAnsi="Times New Roman"/>
                <w:sz w:val="20"/>
                <w:szCs w:val="20"/>
              </w:rPr>
            </w:pPr>
            <w:r>
              <w:rPr>
                <w:rFonts w:ascii="Times New Roman" w:hAnsi="Times New Roman"/>
                <w:sz w:val="20"/>
                <w:szCs w:val="20"/>
              </w:rPr>
              <w:t>41</w:t>
            </w:r>
          </w:p>
        </w:tc>
        <w:tc>
          <w:tcPr>
            <w:tcW w:w="523" w:type="dxa"/>
            <w:shd w:val="clear" w:color="auto" w:fill="auto"/>
            <w:vAlign w:val="bottom"/>
          </w:tcPr>
          <w:p w14:paraId="0D033042"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576" w:type="dxa"/>
            <w:shd w:val="clear" w:color="auto" w:fill="auto"/>
            <w:vAlign w:val="bottom"/>
          </w:tcPr>
          <w:p w14:paraId="4E5F0820" w14:textId="77777777" w:rsidR="00D84C41" w:rsidRDefault="00000000">
            <w:pPr>
              <w:jc w:val="center"/>
              <w:rPr>
                <w:rFonts w:ascii="Times New Roman" w:hAnsi="Times New Roman"/>
                <w:sz w:val="20"/>
                <w:szCs w:val="20"/>
              </w:rPr>
            </w:pPr>
            <w:r>
              <w:rPr>
                <w:rFonts w:ascii="Times New Roman" w:hAnsi="Times New Roman"/>
                <w:sz w:val="20"/>
                <w:szCs w:val="20"/>
              </w:rPr>
              <w:t>42</w:t>
            </w:r>
          </w:p>
        </w:tc>
        <w:tc>
          <w:tcPr>
            <w:tcW w:w="523" w:type="dxa"/>
            <w:shd w:val="clear" w:color="auto" w:fill="auto"/>
            <w:vAlign w:val="bottom"/>
          </w:tcPr>
          <w:p w14:paraId="2EC79DA6" w14:textId="77777777" w:rsidR="00D84C41" w:rsidRDefault="00000000">
            <w:pPr>
              <w:jc w:val="center"/>
              <w:rPr>
                <w:rFonts w:ascii="Times New Roman" w:hAnsi="Times New Roman"/>
                <w:sz w:val="20"/>
                <w:szCs w:val="20"/>
              </w:rPr>
            </w:pPr>
            <w:r>
              <w:rPr>
                <w:rFonts w:ascii="Times New Roman" w:hAnsi="Times New Roman"/>
                <w:sz w:val="20"/>
                <w:szCs w:val="20"/>
              </w:rPr>
              <w:t>1</w:t>
            </w:r>
          </w:p>
        </w:tc>
      </w:tr>
      <w:tr w:rsidR="00D84C41" w14:paraId="1A58CDBB" w14:textId="77777777">
        <w:tc>
          <w:tcPr>
            <w:tcW w:w="2987" w:type="dxa"/>
            <w:shd w:val="clear" w:color="auto" w:fill="auto"/>
          </w:tcPr>
          <w:p w14:paraId="4E25D2B1"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„Gerosios vilties“ progimnazija</w:t>
            </w:r>
          </w:p>
        </w:tc>
        <w:tc>
          <w:tcPr>
            <w:tcW w:w="576" w:type="dxa"/>
            <w:shd w:val="clear" w:color="auto" w:fill="auto"/>
            <w:vAlign w:val="center"/>
          </w:tcPr>
          <w:p w14:paraId="1C10A2B9" w14:textId="77777777" w:rsidR="00D84C41" w:rsidRDefault="00000000">
            <w:pPr>
              <w:jc w:val="center"/>
              <w:rPr>
                <w:rFonts w:ascii="Times New Roman" w:hAnsi="Times New Roman"/>
                <w:sz w:val="20"/>
                <w:szCs w:val="20"/>
              </w:rPr>
            </w:pPr>
            <w:r>
              <w:rPr>
                <w:rFonts w:ascii="Times New Roman" w:hAnsi="Times New Roman"/>
                <w:sz w:val="20"/>
                <w:szCs w:val="20"/>
              </w:rPr>
              <w:t>49</w:t>
            </w:r>
          </w:p>
        </w:tc>
        <w:tc>
          <w:tcPr>
            <w:tcW w:w="523" w:type="dxa"/>
            <w:shd w:val="clear" w:color="auto" w:fill="auto"/>
            <w:vAlign w:val="center"/>
          </w:tcPr>
          <w:p w14:paraId="453F658E"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576" w:type="dxa"/>
            <w:shd w:val="clear" w:color="auto" w:fill="auto"/>
            <w:vAlign w:val="center"/>
          </w:tcPr>
          <w:p w14:paraId="2C27C3F7" w14:textId="77777777" w:rsidR="00D84C41" w:rsidRDefault="00000000">
            <w:pPr>
              <w:jc w:val="center"/>
              <w:rPr>
                <w:rFonts w:ascii="Times New Roman" w:hAnsi="Times New Roman"/>
                <w:sz w:val="20"/>
                <w:szCs w:val="20"/>
              </w:rPr>
            </w:pPr>
            <w:r>
              <w:rPr>
                <w:rFonts w:ascii="Times New Roman" w:hAnsi="Times New Roman"/>
                <w:sz w:val="20"/>
                <w:szCs w:val="20"/>
              </w:rPr>
              <w:t>47</w:t>
            </w:r>
          </w:p>
        </w:tc>
        <w:tc>
          <w:tcPr>
            <w:tcW w:w="523" w:type="dxa"/>
            <w:shd w:val="clear" w:color="auto" w:fill="auto"/>
            <w:vAlign w:val="center"/>
          </w:tcPr>
          <w:p w14:paraId="0C95AA3C"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center"/>
          </w:tcPr>
          <w:p w14:paraId="64B0688E" w14:textId="77777777" w:rsidR="00D84C41" w:rsidRDefault="00000000">
            <w:pPr>
              <w:jc w:val="center"/>
              <w:rPr>
                <w:rFonts w:ascii="Times New Roman" w:hAnsi="Times New Roman"/>
                <w:sz w:val="20"/>
                <w:szCs w:val="20"/>
              </w:rPr>
            </w:pPr>
            <w:r>
              <w:rPr>
                <w:rFonts w:ascii="Times New Roman" w:hAnsi="Times New Roman"/>
                <w:sz w:val="20"/>
                <w:szCs w:val="20"/>
              </w:rPr>
              <w:t>43</w:t>
            </w:r>
          </w:p>
        </w:tc>
        <w:tc>
          <w:tcPr>
            <w:tcW w:w="523" w:type="dxa"/>
            <w:shd w:val="clear" w:color="auto" w:fill="auto"/>
            <w:vAlign w:val="center"/>
          </w:tcPr>
          <w:p w14:paraId="5EA80898"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576" w:type="dxa"/>
            <w:shd w:val="clear" w:color="auto" w:fill="auto"/>
            <w:vAlign w:val="center"/>
          </w:tcPr>
          <w:p w14:paraId="6F5E9678" w14:textId="77777777" w:rsidR="00D84C41" w:rsidRDefault="00000000">
            <w:pPr>
              <w:jc w:val="center"/>
              <w:rPr>
                <w:rFonts w:ascii="Times New Roman" w:hAnsi="Times New Roman"/>
                <w:sz w:val="20"/>
                <w:szCs w:val="20"/>
              </w:rPr>
            </w:pPr>
            <w:r>
              <w:rPr>
                <w:rFonts w:ascii="Times New Roman" w:hAnsi="Times New Roman"/>
                <w:sz w:val="20"/>
                <w:szCs w:val="20"/>
              </w:rPr>
              <w:t>43</w:t>
            </w:r>
          </w:p>
        </w:tc>
        <w:tc>
          <w:tcPr>
            <w:tcW w:w="523" w:type="dxa"/>
            <w:shd w:val="clear" w:color="auto" w:fill="auto"/>
            <w:vAlign w:val="center"/>
          </w:tcPr>
          <w:p w14:paraId="1ABF5EF9"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576" w:type="dxa"/>
            <w:shd w:val="clear" w:color="auto" w:fill="auto"/>
            <w:vAlign w:val="center"/>
          </w:tcPr>
          <w:p w14:paraId="3AAB4728" w14:textId="77777777" w:rsidR="00D84C41" w:rsidRDefault="00000000">
            <w:pPr>
              <w:jc w:val="center"/>
              <w:rPr>
                <w:rFonts w:ascii="Times New Roman" w:hAnsi="Times New Roman"/>
                <w:sz w:val="20"/>
                <w:szCs w:val="20"/>
              </w:rPr>
            </w:pPr>
            <w:r>
              <w:rPr>
                <w:rFonts w:ascii="Times New Roman" w:hAnsi="Times New Roman"/>
                <w:sz w:val="20"/>
                <w:szCs w:val="20"/>
              </w:rPr>
              <w:t>45</w:t>
            </w:r>
          </w:p>
        </w:tc>
        <w:tc>
          <w:tcPr>
            <w:tcW w:w="523" w:type="dxa"/>
            <w:shd w:val="clear" w:color="auto" w:fill="auto"/>
            <w:vAlign w:val="center"/>
          </w:tcPr>
          <w:p w14:paraId="57D5950F"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576" w:type="dxa"/>
            <w:shd w:val="clear" w:color="auto" w:fill="auto"/>
            <w:vAlign w:val="center"/>
          </w:tcPr>
          <w:p w14:paraId="37C43DE3" w14:textId="77777777" w:rsidR="00D84C41" w:rsidRDefault="00000000">
            <w:pPr>
              <w:jc w:val="center"/>
              <w:rPr>
                <w:rFonts w:ascii="Times New Roman" w:hAnsi="Times New Roman"/>
                <w:sz w:val="20"/>
                <w:szCs w:val="20"/>
              </w:rPr>
            </w:pPr>
            <w:r>
              <w:rPr>
                <w:rFonts w:ascii="Times New Roman" w:hAnsi="Times New Roman"/>
                <w:sz w:val="20"/>
                <w:szCs w:val="20"/>
              </w:rPr>
              <w:t>44</w:t>
            </w:r>
          </w:p>
        </w:tc>
        <w:tc>
          <w:tcPr>
            <w:tcW w:w="523" w:type="dxa"/>
            <w:shd w:val="clear" w:color="auto" w:fill="auto"/>
            <w:vAlign w:val="center"/>
          </w:tcPr>
          <w:p w14:paraId="7E86F458" w14:textId="77777777" w:rsidR="00D84C41" w:rsidRDefault="00000000">
            <w:pPr>
              <w:jc w:val="center"/>
              <w:rPr>
                <w:rFonts w:ascii="Times New Roman" w:hAnsi="Times New Roman"/>
                <w:sz w:val="20"/>
                <w:szCs w:val="20"/>
              </w:rPr>
            </w:pPr>
            <w:r>
              <w:rPr>
                <w:rFonts w:ascii="Times New Roman" w:hAnsi="Times New Roman"/>
                <w:sz w:val="20"/>
                <w:szCs w:val="20"/>
              </w:rPr>
              <w:t>2</w:t>
            </w:r>
          </w:p>
        </w:tc>
      </w:tr>
      <w:tr w:rsidR="00D84C41" w14:paraId="04DBDE53" w14:textId="77777777">
        <w:tc>
          <w:tcPr>
            <w:tcW w:w="2987" w:type="dxa"/>
            <w:shd w:val="clear" w:color="auto" w:fill="auto"/>
          </w:tcPr>
          <w:p w14:paraId="5BD938DA"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„Verdenės“ gimnazija</w:t>
            </w:r>
          </w:p>
        </w:tc>
        <w:tc>
          <w:tcPr>
            <w:tcW w:w="576" w:type="dxa"/>
            <w:shd w:val="clear" w:color="auto" w:fill="auto"/>
            <w:vAlign w:val="center"/>
          </w:tcPr>
          <w:p w14:paraId="3766ECB2" w14:textId="77777777" w:rsidR="00D84C41" w:rsidRDefault="00000000">
            <w:pPr>
              <w:jc w:val="center"/>
              <w:rPr>
                <w:rFonts w:ascii="Times New Roman" w:hAnsi="Times New Roman"/>
                <w:sz w:val="20"/>
                <w:szCs w:val="20"/>
              </w:rPr>
            </w:pPr>
            <w:r>
              <w:rPr>
                <w:rFonts w:ascii="Times New Roman" w:hAnsi="Times New Roman"/>
                <w:sz w:val="20"/>
                <w:szCs w:val="20"/>
              </w:rPr>
              <w:t>41</w:t>
            </w:r>
          </w:p>
        </w:tc>
        <w:tc>
          <w:tcPr>
            <w:tcW w:w="523" w:type="dxa"/>
            <w:shd w:val="clear" w:color="auto" w:fill="auto"/>
            <w:vAlign w:val="center"/>
          </w:tcPr>
          <w:p w14:paraId="029338EB"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576" w:type="dxa"/>
            <w:shd w:val="clear" w:color="auto" w:fill="auto"/>
            <w:vAlign w:val="center"/>
          </w:tcPr>
          <w:p w14:paraId="64FB3116" w14:textId="77777777" w:rsidR="00D84C41" w:rsidRDefault="00000000">
            <w:pPr>
              <w:jc w:val="center"/>
              <w:rPr>
                <w:rFonts w:ascii="Times New Roman" w:hAnsi="Times New Roman"/>
                <w:sz w:val="20"/>
                <w:szCs w:val="20"/>
              </w:rPr>
            </w:pPr>
            <w:r>
              <w:rPr>
                <w:rFonts w:ascii="Times New Roman" w:hAnsi="Times New Roman"/>
                <w:sz w:val="20"/>
                <w:szCs w:val="20"/>
              </w:rPr>
              <w:t>41</w:t>
            </w:r>
          </w:p>
        </w:tc>
        <w:tc>
          <w:tcPr>
            <w:tcW w:w="523" w:type="dxa"/>
            <w:shd w:val="clear" w:color="auto" w:fill="auto"/>
            <w:vAlign w:val="center"/>
          </w:tcPr>
          <w:p w14:paraId="13970F29"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576" w:type="dxa"/>
            <w:shd w:val="clear" w:color="auto" w:fill="auto"/>
            <w:vAlign w:val="center"/>
          </w:tcPr>
          <w:p w14:paraId="252D4D2C" w14:textId="77777777" w:rsidR="00D84C41" w:rsidRDefault="00000000">
            <w:pPr>
              <w:jc w:val="center"/>
              <w:rPr>
                <w:rFonts w:ascii="Times New Roman" w:hAnsi="Times New Roman"/>
                <w:sz w:val="20"/>
                <w:szCs w:val="20"/>
              </w:rPr>
            </w:pPr>
            <w:r>
              <w:rPr>
                <w:rFonts w:ascii="Times New Roman" w:hAnsi="Times New Roman"/>
                <w:sz w:val="20"/>
                <w:szCs w:val="20"/>
              </w:rPr>
              <w:t>39</w:t>
            </w:r>
          </w:p>
        </w:tc>
        <w:tc>
          <w:tcPr>
            <w:tcW w:w="523" w:type="dxa"/>
            <w:shd w:val="clear" w:color="auto" w:fill="auto"/>
            <w:vAlign w:val="center"/>
          </w:tcPr>
          <w:p w14:paraId="55F64A14" w14:textId="77777777" w:rsidR="00D84C41" w:rsidRDefault="00000000">
            <w:pPr>
              <w:jc w:val="center"/>
              <w:rPr>
                <w:rFonts w:ascii="Times New Roman" w:hAnsi="Times New Roman"/>
                <w:sz w:val="20"/>
                <w:szCs w:val="20"/>
              </w:rPr>
            </w:pPr>
            <w:r>
              <w:rPr>
                <w:rFonts w:ascii="Times New Roman" w:hAnsi="Times New Roman"/>
                <w:sz w:val="20"/>
                <w:szCs w:val="20"/>
              </w:rPr>
              <w:t>4</w:t>
            </w:r>
          </w:p>
        </w:tc>
        <w:tc>
          <w:tcPr>
            <w:tcW w:w="576" w:type="dxa"/>
            <w:shd w:val="clear" w:color="auto" w:fill="auto"/>
            <w:vAlign w:val="center"/>
          </w:tcPr>
          <w:p w14:paraId="6484CAD6" w14:textId="77777777" w:rsidR="00D84C41" w:rsidRDefault="00000000">
            <w:pPr>
              <w:jc w:val="center"/>
              <w:rPr>
                <w:rFonts w:ascii="Times New Roman" w:hAnsi="Times New Roman"/>
                <w:sz w:val="20"/>
                <w:szCs w:val="20"/>
              </w:rPr>
            </w:pPr>
            <w:r>
              <w:rPr>
                <w:rFonts w:ascii="Times New Roman" w:hAnsi="Times New Roman"/>
                <w:sz w:val="20"/>
                <w:szCs w:val="20"/>
              </w:rPr>
              <w:t>43</w:t>
            </w:r>
          </w:p>
        </w:tc>
        <w:tc>
          <w:tcPr>
            <w:tcW w:w="523" w:type="dxa"/>
            <w:shd w:val="clear" w:color="auto" w:fill="auto"/>
            <w:vAlign w:val="center"/>
          </w:tcPr>
          <w:p w14:paraId="55667152"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576" w:type="dxa"/>
            <w:shd w:val="clear" w:color="auto" w:fill="auto"/>
            <w:vAlign w:val="center"/>
          </w:tcPr>
          <w:p w14:paraId="5616411C" w14:textId="77777777" w:rsidR="00D84C41" w:rsidRDefault="00000000">
            <w:pPr>
              <w:jc w:val="center"/>
              <w:rPr>
                <w:rFonts w:ascii="Times New Roman" w:hAnsi="Times New Roman"/>
                <w:sz w:val="20"/>
                <w:szCs w:val="20"/>
              </w:rPr>
            </w:pPr>
            <w:r>
              <w:rPr>
                <w:rFonts w:ascii="Times New Roman" w:hAnsi="Times New Roman"/>
                <w:sz w:val="20"/>
                <w:szCs w:val="20"/>
              </w:rPr>
              <w:t>43</w:t>
            </w:r>
          </w:p>
        </w:tc>
        <w:tc>
          <w:tcPr>
            <w:tcW w:w="523" w:type="dxa"/>
            <w:shd w:val="clear" w:color="auto" w:fill="auto"/>
            <w:vAlign w:val="center"/>
          </w:tcPr>
          <w:p w14:paraId="2ECCC5B6"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576" w:type="dxa"/>
            <w:shd w:val="clear" w:color="auto" w:fill="auto"/>
            <w:vAlign w:val="center"/>
          </w:tcPr>
          <w:p w14:paraId="00C9983C" w14:textId="77777777" w:rsidR="00D84C41" w:rsidRDefault="00000000">
            <w:pPr>
              <w:jc w:val="center"/>
              <w:rPr>
                <w:rFonts w:ascii="Times New Roman" w:hAnsi="Times New Roman"/>
                <w:sz w:val="20"/>
                <w:szCs w:val="20"/>
              </w:rPr>
            </w:pPr>
            <w:r>
              <w:rPr>
                <w:rFonts w:ascii="Times New Roman" w:hAnsi="Times New Roman"/>
                <w:sz w:val="20"/>
                <w:szCs w:val="20"/>
              </w:rPr>
              <w:t>43</w:t>
            </w:r>
          </w:p>
        </w:tc>
        <w:tc>
          <w:tcPr>
            <w:tcW w:w="523" w:type="dxa"/>
            <w:shd w:val="clear" w:color="auto" w:fill="auto"/>
            <w:vAlign w:val="center"/>
          </w:tcPr>
          <w:p w14:paraId="50E1E35A" w14:textId="77777777" w:rsidR="00D84C41" w:rsidRDefault="00000000">
            <w:pPr>
              <w:jc w:val="center"/>
              <w:rPr>
                <w:rFonts w:ascii="Times New Roman" w:hAnsi="Times New Roman"/>
                <w:sz w:val="20"/>
                <w:szCs w:val="20"/>
              </w:rPr>
            </w:pPr>
            <w:r>
              <w:rPr>
                <w:rFonts w:ascii="Times New Roman" w:hAnsi="Times New Roman"/>
                <w:sz w:val="20"/>
                <w:szCs w:val="20"/>
              </w:rPr>
              <w:t>4</w:t>
            </w:r>
          </w:p>
        </w:tc>
      </w:tr>
      <w:tr w:rsidR="00D84C41" w14:paraId="48918D49" w14:textId="77777777">
        <w:tc>
          <w:tcPr>
            <w:tcW w:w="2987" w:type="dxa"/>
            <w:shd w:val="clear" w:color="auto" w:fill="auto"/>
          </w:tcPr>
          <w:p w14:paraId="01ECC0F1"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„Žiburio“ pagrindinė mokykla</w:t>
            </w:r>
          </w:p>
        </w:tc>
        <w:tc>
          <w:tcPr>
            <w:tcW w:w="576" w:type="dxa"/>
            <w:shd w:val="clear" w:color="auto" w:fill="auto"/>
            <w:vAlign w:val="center"/>
          </w:tcPr>
          <w:p w14:paraId="72B28629" w14:textId="77777777" w:rsidR="00D84C41" w:rsidRDefault="00000000">
            <w:pPr>
              <w:jc w:val="center"/>
              <w:rPr>
                <w:rFonts w:ascii="Times New Roman" w:hAnsi="Times New Roman"/>
                <w:sz w:val="20"/>
                <w:szCs w:val="20"/>
              </w:rPr>
            </w:pPr>
            <w:r>
              <w:rPr>
                <w:rFonts w:ascii="Times New Roman" w:hAnsi="Times New Roman"/>
                <w:sz w:val="20"/>
                <w:szCs w:val="20"/>
              </w:rPr>
              <w:t>19</w:t>
            </w:r>
          </w:p>
        </w:tc>
        <w:tc>
          <w:tcPr>
            <w:tcW w:w="523" w:type="dxa"/>
            <w:shd w:val="clear" w:color="auto" w:fill="auto"/>
            <w:vAlign w:val="center"/>
          </w:tcPr>
          <w:p w14:paraId="45D1BDF8"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576" w:type="dxa"/>
            <w:shd w:val="clear" w:color="auto" w:fill="auto"/>
            <w:vAlign w:val="center"/>
          </w:tcPr>
          <w:p w14:paraId="1A71B33B" w14:textId="77777777" w:rsidR="00D84C41" w:rsidRDefault="00000000">
            <w:pPr>
              <w:jc w:val="center"/>
              <w:rPr>
                <w:rFonts w:ascii="Times New Roman" w:hAnsi="Times New Roman"/>
                <w:sz w:val="20"/>
                <w:szCs w:val="20"/>
              </w:rPr>
            </w:pPr>
            <w:r>
              <w:rPr>
                <w:rFonts w:ascii="Times New Roman" w:hAnsi="Times New Roman"/>
                <w:sz w:val="20"/>
                <w:szCs w:val="20"/>
              </w:rPr>
              <w:t>22</w:t>
            </w:r>
          </w:p>
        </w:tc>
        <w:tc>
          <w:tcPr>
            <w:tcW w:w="523" w:type="dxa"/>
            <w:shd w:val="clear" w:color="auto" w:fill="auto"/>
            <w:vAlign w:val="center"/>
          </w:tcPr>
          <w:p w14:paraId="16F593A3" w14:textId="77777777" w:rsidR="00D84C41" w:rsidRDefault="00000000">
            <w:pPr>
              <w:jc w:val="center"/>
              <w:rPr>
                <w:rFonts w:ascii="Times New Roman" w:hAnsi="Times New Roman"/>
                <w:sz w:val="20"/>
                <w:szCs w:val="20"/>
              </w:rPr>
            </w:pPr>
            <w:r>
              <w:rPr>
                <w:rFonts w:ascii="Times New Roman" w:hAnsi="Times New Roman"/>
                <w:sz w:val="20"/>
                <w:szCs w:val="20"/>
              </w:rPr>
              <w:t>5</w:t>
            </w:r>
          </w:p>
        </w:tc>
        <w:tc>
          <w:tcPr>
            <w:tcW w:w="576" w:type="dxa"/>
            <w:shd w:val="clear" w:color="auto" w:fill="auto"/>
            <w:vAlign w:val="center"/>
          </w:tcPr>
          <w:p w14:paraId="662D8657" w14:textId="77777777" w:rsidR="00D84C41" w:rsidRDefault="00000000">
            <w:pPr>
              <w:jc w:val="center"/>
              <w:rPr>
                <w:rFonts w:ascii="Times New Roman" w:hAnsi="Times New Roman"/>
                <w:sz w:val="20"/>
                <w:szCs w:val="20"/>
              </w:rPr>
            </w:pPr>
            <w:r>
              <w:rPr>
                <w:rFonts w:ascii="Times New Roman" w:hAnsi="Times New Roman"/>
                <w:sz w:val="20"/>
                <w:szCs w:val="20"/>
              </w:rPr>
              <w:t>20</w:t>
            </w:r>
          </w:p>
        </w:tc>
        <w:tc>
          <w:tcPr>
            <w:tcW w:w="523" w:type="dxa"/>
            <w:shd w:val="clear" w:color="auto" w:fill="auto"/>
            <w:vAlign w:val="center"/>
          </w:tcPr>
          <w:p w14:paraId="7B87A54C" w14:textId="77777777" w:rsidR="00D84C41" w:rsidRDefault="00000000">
            <w:pPr>
              <w:jc w:val="center"/>
              <w:rPr>
                <w:rFonts w:ascii="Times New Roman" w:hAnsi="Times New Roman"/>
                <w:sz w:val="20"/>
                <w:szCs w:val="20"/>
              </w:rPr>
            </w:pPr>
            <w:r>
              <w:rPr>
                <w:rFonts w:ascii="Times New Roman" w:hAnsi="Times New Roman"/>
                <w:sz w:val="20"/>
                <w:szCs w:val="20"/>
              </w:rPr>
              <w:t>4</w:t>
            </w:r>
          </w:p>
        </w:tc>
        <w:tc>
          <w:tcPr>
            <w:tcW w:w="576" w:type="dxa"/>
            <w:shd w:val="clear" w:color="auto" w:fill="auto"/>
            <w:vAlign w:val="center"/>
          </w:tcPr>
          <w:p w14:paraId="1DDD51D1" w14:textId="77777777" w:rsidR="00D84C41" w:rsidRDefault="00000000">
            <w:pPr>
              <w:jc w:val="center"/>
              <w:rPr>
                <w:rFonts w:ascii="Times New Roman" w:hAnsi="Times New Roman"/>
                <w:sz w:val="20"/>
                <w:szCs w:val="20"/>
              </w:rPr>
            </w:pPr>
            <w:r>
              <w:rPr>
                <w:rFonts w:ascii="Times New Roman" w:hAnsi="Times New Roman"/>
                <w:sz w:val="20"/>
                <w:szCs w:val="20"/>
              </w:rPr>
              <w:t>16</w:t>
            </w:r>
          </w:p>
        </w:tc>
        <w:tc>
          <w:tcPr>
            <w:tcW w:w="523" w:type="dxa"/>
            <w:shd w:val="clear" w:color="auto" w:fill="auto"/>
            <w:vAlign w:val="center"/>
          </w:tcPr>
          <w:p w14:paraId="4E98867B" w14:textId="77777777" w:rsidR="00D84C41" w:rsidRDefault="00000000">
            <w:pPr>
              <w:jc w:val="center"/>
              <w:rPr>
                <w:rFonts w:ascii="Times New Roman" w:hAnsi="Times New Roman"/>
                <w:sz w:val="20"/>
                <w:szCs w:val="20"/>
              </w:rPr>
            </w:pPr>
            <w:r>
              <w:rPr>
                <w:rFonts w:ascii="Times New Roman" w:hAnsi="Times New Roman"/>
                <w:sz w:val="20"/>
                <w:szCs w:val="20"/>
              </w:rPr>
              <w:t>9</w:t>
            </w:r>
          </w:p>
        </w:tc>
        <w:tc>
          <w:tcPr>
            <w:tcW w:w="576" w:type="dxa"/>
            <w:shd w:val="clear" w:color="auto" w:fill="auto"/>
            <w:vAlign w:val="center"/>
          </w:tcPr>
          <w:p w14:paraId="4C6C086E" w14:textId="77777777" w:rsidR="00D84C41" w:rsidRDefault="00000000">
            <w:pPr>
              <w:jc w:val="center"/>
              <w:rPr>
                <w:rFonts w:ascii="Times New Roman" w:hAnsi="Times New Roman"/>
                <w:sz w:val="20"/>
                <w:szCs w:val="20"/>
              </w:rPr>
            </w:pPr>
            <w:r>
              <w:rPr>
                <w:rFonts w:ascii="Times New Roman" w:hAnsi="Times New Roman"/>
                <w:sz w:val="20"/>
                <w:szCs w:val="20"/>
              </w:rPr>
              <w:t>19</w:t>
            </w:r>
          </w:p>
        </w:tc>
        <w:tc>
          <w:tcPr>
            <w:tcW w:w="523" w:type="dxa"/>
            <w:shd w:val="clear" w:color="auto" w:fill="auto"/>
            <w:vAlign w:val="center"/>
          </w:tcPr>
          <w:p w14:paraId="678C4571"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576" w:type="dxa"/>
            <w:shd w:val="clear" w:color="auto" w:fill="auto"/>
            <w:vAlign w:val="center"/>
          </w:tcPr>
          <w:p w14:paraId="0B50E5F5" w14:textId="77777777" w:rsidR="00D84C41" w:rsidRDefault="00000000">
            <w:pPr>
              <w:jc w:val="center"/>
              <w:rPr>
                <w:rFonts w:ascii="Times New Roman" w:hAnsi="Times New Roman"/>
                <w:sz w:val="20"/>
                <w:szCs w:val="20"/>
              </w:rPr>
            </w:pPr>
            <w:r>
              <w:rPr>
                <w:rFonts w:ascii="Times New Roman" w:hAnsi="Times New Roman"/>
                <w:sz w:val="20"/>
                <w:szCs w:val="20"/>
              </w:rPr>
              <w:t>21</w:t>
            </w:r>
          </w:p>
        </w:tc>
        <w:tc>
          <w:tcPr>
            <w:tcW w:w="523" w:type="dxa"/>
            <w:shd w:val="clear" w:color="auto" w:fill="auto"/>
            <w:vAlign w:val="center"/>
          </w:tcPr>
          <w:p w14:paraId="39929CAE" w14:textId="77777777" w:rsidR="00D84C41" w:rsidRDefault="00000000">
            <w:pPr>
              <w:jc w:val="center"/>
              <w:rPr>
                <w:rFonts w:ascii="Times New Roman" w:hAnsi="Times New Roman"/>
                <w:sz w:val="20"/>
                <w:szCs w:val="20"/>
              </w:rPr>
            </w:pPr>
            <w:r>
              <w:rPr>
                <w:rFonts w:ascii="Times New Roman" w:hAnsi="Times New Roman"/>
                <w:sz w:val="20"/>
                <w:szCs w:val="20"/>
              </w:rPr>
              <w:t>7</w:t>
            </w:r>
          </w:p>
        </w:tc>
      </w:tr>
      <w:tr w:rsidR="00D84C41" w14:paraId="06C29D0B" w14:textId="77777777">
        <w:tc>
          <w:tcPr>
            <w:tcW w:w="2987" w:type="dxa"/>
            <w:shd w:val="clear" w:color="auto" w:fill="auto"/>
          </w:tcPr>
          <w:p w14:paraId="12E60DB4"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Iš viso P ir NP:</w:t>
            </w:r>
          </w:p>
        </w:tc>
        <w:tc>
          <w:tcPr>
            <w:tcW w:w="576" w:type="dxa"/>
            <w:shd w:val="clear" w:color="auto" w:fill="auto"/>
            <w:vAlign w:val="center"/>
          </w:tcPr>
          <w:p w14:paraId="1EA86040" w14:textId="77777777" w:rsidR="00D84C41" w:rsidRDefault="00000000">
            <w:pPr>
              <w:jc w:val="center"/>
              <w:rPr>
                <w:rFonts w:ascii="Times New Roman" w:hAnsi="Times New Roman"/>
                <w:sz w:val="20"/>
                <w:szCs w:val="20"/>
              </w:rPr>
            </w:pPr>
            <w:r>
              <w:rPr>
                <w:rFonts w:ascii="Times New Roman" w:hAnsi="Times New Roman"/>
                <w:sz w:val="20"/>
                <w:szCs w:val="20"/>
              </w:rPr>
              <w:t>195</w:t>
            </w:r>
          </w:p>
        </w:tc>
        <w:tc>
          <w:tcPr>
            <w:tcW w:w="523" w:type="dxa"/>
            <w:shd w:val="clear" w:color="auto" w:fill="auto"/>
            <w:vAlign w:val="center"/>
          </w:tcPr>
          <w:p w14:paraId="3C813105" w14:textId="77777777" w:rsidR="00D84C41" w:rsidRDefault="00000000">
            <w:pPr>
              <w:jc w:val="center"/>
              <w:rPr>
                <w:rFonts w:ascii="Times New Roman" w:hAnsi="Times New Roman"/>
                <w:sz w:val="20"/>
                <w:szCs w:val="20"/>
              </w:rPr>
            </w:pPr>
            <w:r>
              <w:rPr>
                <w:rFonts w:ascii="Times New Roman" w:hAnsi="Times New Roman"/>
                <w:sz w:val="20"/>
                <w:szCs w:val="20"/>
              </w:rPr>
              <w:t>13</w:t>
            </w:r>
          </w:p>
        </w:tc>
        <w:tc>
          <w:tcPr>
            <w:tcW w:w="576" w:type="dxa"/>
            <w:shd w:val="clear" w:color="auto" w:fill="auto"/>
            <w:vAlign w:val="center"/>
          </w:tcPr>
          <w:p w14:paraId="43426861" w14:textId="77777777" w:rsidR="00D84C41" w:rsidRDefault="00000000">
            <w:pPr>
              <w:jc w:val="center"/>
              <w:rPr>
                <w:rFonts w:ascii="Times New Roman" w:hAnsi="Times New Roman"/>
                <w:sz w:val="20"/>
                <w:szCs w:val="20"/>
              </w:rPr>
            </w:pPr>
            <w:r>
              <w:rPr>
                <w:rFonts w:ascii="Times New Roman" w:hAnsi="Times New Roman"/>
                <w:sz w:val="20"/>
                <w:szCs w:val="20"/>
              </w:rPr>
              <w:t>192</w:t>
            </w:r>
          </w:p>
        </w:tc>
        <w:tc>
          <w:tcPr>
            <w:tcW w:w="523" w:type="dxa"/>
            <w:shd w:val="clear" w:color="auto" w:fill="auto"/>
            <w:vAlign w:val="center"/>
          </w:tcPr>
          <w:p w14:paraId="65AB29BA" w14:textId="77777777" w:rsidR="00D84C41" w:rsidRDefault="00000000">
            <w:pPr>
              <w:jc w:val="center"/>
              <w:rPr>
                <w:rFonts w:ascii="Times New Roman" w:hAnsi="Times New Roman"/>
                <w:sz w:val="20"/>
                <w:szCs w:val="20"/>
              </w:rPr>
            </w:pPr>
            <w:r>
              <w:rPr>
                <w:rFonts w:ascii="Times New Roman" w:hAnsi="Times New Roman"/>
                <w:sz w:val="20"/>
                <w:szCs w:val="20"/>
              </w:rPr>
              <w:t>12</w:t>
            </w:r>
          </w:p>
        </w:tc>
        <w:tc>
          <w:tcPr>
            <w:tcW w:w="576" w:type="dxa"/>
            <w:shd w:val="clear" w:color="auto" w:fill="auto"/>
            <w:vAlign w:val="center"/>
          </w:tcPr>
          <w:p w14:paraId="726CB243" w14:textId="77777777" w:rsidR="00D84C41" w:rsidRDefault="00000000">
            <w:pPr>
              <w:jc w:val="center"/>
              <w:rPr>
                <w:rFonts w:ascii="Times New Roman" w:hAnsi="Times New Roman"/>
                <w:sz w:val="20"/>
                <w:szCs w:val="20"/>
              </w:rPr>
            </w:pPr>
            <w:r>
              <w:rPr>
                <w:rFonts w:ascii="Times New Roman" w:hAnsi="Times New Roman"/>
                <w:sz w:val="20"/>
                <w:szCs w:val="20"/>
              </w:rPr>
              <w:t>181</w:t>
            </w:r>
          </w:p>
        </w:tc>
        <w:tc>
          <w:tcPr>
            <w:tcW w:w="523" w:type="dxa"/>
            <w:shd w:val="clear" w:color="auto" w:fill="auto"/>
            <w:vAlign w:val="center"/>
          </w:tcPr>
          <w:p w14:paraId="4EFFB18B" w14:textId="77777777" w:rsidR="00D84C41" w:rsidRDefault="00000000">
            <w:pPr>
              <w:jc w:val="center"/>
              <w:rPr>
                <w:rFonts w:ascii="Times New Roman" w:hAnsi="Times New Roman"/>
                <w:sz w:val="20"/>
                <w:szCs w:val="20"/>
              </w:rPr>
            </w:pPr>
            <w:r>
              <w:rPr>
                <w:rFonts w:ascii="Times New Roman" w:hAnsi="Times New Roman"/>
                <w:sz w:val="20"/>
                <w:szCs w:val="20"/>
              </w:rPr>
              <w:t>14</w:t>
            </w:r>
          </w:p>
        </w:tc>
        <w:tc>
          <w:tcPr>
            <w:tcW w:w="576" w:type="dxa"/>
            <w:shd w:val="clear" w:color="auto" w:fill="auto"/>
            <w:vAlign w:val="center"/>
          </w:tcPr>
          <w:p w14:paraId="424B0F6B" w14:textId="77777777" w:rsidR="00D84C41" w:rsidRDefault="00000000">
            <w:pPr>
              <w:jc w:val="center"/>
              <w:rPr>
                <w:rFonts w:ascii="Times New Roman" w:hAnsi="Times New Roman"/>
                <w:sz w:val="20"/>
                <w:szCs w:val="20"/>
              </w:rPr>
            </w:pPr>
            <w:r>
              <w:rPr>
                <w:rFonts w:ascii="Times New Roman" w:hAnsi="Times New Roman"/>
                <w:sz w:val="20"/>
                <w:szCs w:val="20"/>
              </w:rPr>
              <w:t>178</w:t>
            </w:r>
          </w:p>
        </w:tc>
        <w:tc>
          <w:tcPr>
            <w:tcW w:w="523" w:type="dxa"/>
            <w:shd w:val="clear" w:color="auto" w:fill="auto"/>
            <w:vAlign w:val="center"/>
          </w:tcPr>
          <w:p w14:paraId="549B4141" w14:textId="77777777" w:rsidR="00D84C41" w:rsidRDefault="00000000">
            <w:pPr>
              <w:jc w:val="center"/>
              <w:rPr>
                <w:rFonts w:ascii="Times New Roman" w:hAnsi="Times New Roman"/>
                <w:sz w:val="20"/>
                <w:szCs w:val="20"/>
              </w:rPr>
            </w:pPr>
            <w:r>
              <w:rPr>
                <w:rFonts w:ascii="Times New Roman" w:hAnsi="Times New Roman"/>
                <w:sz w:val="20"/>
                <w:szCs w:val="20"/>
              </w:rPr>
              <w:t>16</w:t>
            </w:r>
          </w:p>
        </w:tc>
        <w:tc>
          <w:tcPr>
            <w:tcW w:w="576" w:type="dxa"/>
            <w:shd w:val="clear" w:color="auto" w:fill="auto"/>
            <w:vAlign w:val="center"/>
          </w:tcPr>
          <w:p w14:paraId="63233C18" w14:textId="77777777" w:rsidR="00D84C41" w:rsidRDefault="00000000">
            <w:pPr>
              <w:jc w:val="center"/>
              <w:rPr>
                <w:rFonts w:ascii="Times New Roman" w:hAnsi="Times New Roman"/>
                <w:sz w:val="20"/>
                <w:szCs w:val="20"/>
              </w:rPr>
            </w:pPr>
            <w:r>
              <w:rPr>
                <w:rFonts w:ascii="Times New Roman" w:hAnsi="Times New Roman"/>
                <w:sz w:val="20"/>
                <w:szCs w:val="20"/>
              </w:rPr>
              <w:t>181</w:t>
            </w:r>
          </w:p>
        </w:tc>
        <w:tc>
          <w:tcPr>
            <w:tcW w:w="523" w:type="dxa"/>
            <w:shd w:val="clear" w:color="auto" w:fill="auto"/>
            <w:vAlign w:val="center"/>
          </w:tcPr>
          <w:p w14:paraId="59C54A9F" w14:textId="77777777" w:rsidR="00D84C41" w:rsidRDefault="00000000">
            <w:pPr>
              <w:jc w:val="center"/>
              <w:rPr>
                <w:rFonts w:ascii="Times New Roman" w:hAnsi="Times New Roman"/>
                <w:sz w:val="20"/>
                <w:szCs w:val="20"/>
              </w:rPr>
            </w:pPr>
            <w:r>
              <w:rPr>
                <w:rFonts w:ascii="Times New Roman" w:hAnsi="Times New Roman"/>
                <w:sz w:val="20"/>
                <w:szCs w:val="20"/>
              </w:rPr>
              <w:t>16</w:t>
            </w:r>
          </w:p>
        </w:tc>
        <w:tc>
          <w:tcPr>
            <w:tcW w:w="576" w:type="dxa"/>
            <w:shd w:val="clear" w:color="auto" w:fill="auto"/>
            <w:vAlign w:val="center"/>
          </w:tcPr>
          <w:p w14:paraId="00CC90CE" w14:textId="77777777" w:rsidR="00D84C41" w:rsidRDefault="00000000">
            <w:pPr>
              <w:jc w:val="center"/>
              <w:rPr>
                <w:rFonts w:ascii="Times New Roman" w:hAnsi="Times New Roman"/>
                <w:sz w:val="20"/>
                <w:szCs w:val="20"/>
              </w:rPr>
            </w:pPr>
            <w:r>
              <w:rPr>
                <w:rFonts w:ascii="Times New Roman" w:hAnsi="Times New Roman"/>
                <w:sz w:val="20"/>
                <w:szCs w:val="20"/>
              </w:rPr>
              <w:t>182</w:t>
            </w:r>
          </w:p>
        </w:tc>
        <w:tc>
          <w:tcPr>
            <w:tcW w:w="523" w:type="dxa"/>
            <w:shd w:val="clear" w:color="auto" w:fill="auto"/>
            <w:vAlign w:val="center"/>
          </w:tcPr>
          <w:p w14:paraId="42DBD68C" w14:textId="77777777" w:rsidR="00D84C41" w:rsidRDefault="00000000">
            <w:pPr>
              <w:jc w:val="center"/>
              <w:rPr>
                <w:rFonts w:ascii="Times New Roman" w:hAnsi="Times New Roman"/>
                <w:sz w:val="20"/>
                <w:szCs w:val="20"/>
              </w:rPr>
            </w:pPr>
            <w:r>
              <w:rPr>
                <w:rFonts w:ascii="Times New Roman" w:hAnsi="Times New Roman"/>
                <w:sz w:val="20"/>
                <w:szCs w:val="20"/>
              </w:rPr>
              <w:t>15</w:t>
            </w:r>
          </w:p>
        </w:tc>
      </w:tr>
      <w:tr w:rsidR="00D84C41" w14:paraId="7ABC52A0" w14:textId="77777777">
        <w:tc>
          <w:tcPr>
            <w:tcW w:w="2987" w:type="dxa"/>
            <w:shd w:val="clear" w:color="auto" w:fill="auto"/>
          </w:tcPr>
          <w:p w14:paraId="730F6850"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Iš viso:</w:t>
            </w:r>
          </w:p>
        </w:tc>
        <w:tc>
          <w:tcPr>
            <w:tcW w:w="1099" w:type="dxa"/>
            <w:gridSpan w:val="2"/>
            <w:shd w:val="clear" w:color="auto" w:fill="auto"/>
            <w:vAlign w:val="center"/>
          </w:tcPr>
          <w:p w14:paraId="3121C38B" w14:textId="77777777" w:rsidR="00D84C41" w:rsidRDefault="00000000">
            <w:pPr>
              <w:jc w:val="center"/>
              <w:rPr>
                <w:rFonts w:ascii="Times New Roman" w:hAnsi="Times New Roman"/>
                <w:sz w:val="20"/>
                <w:szCs w:val="20"/>
              </w:rPr>
            </w:pPr>
            <w:r>
              <w:rPr>
                <w:rFonts w:ascii="Times New Roman" w:hAnsi="Times New Roman"/>
                <w:sz w:val="20"/>
                <w:szCs w:val="20"/>
              </w:rPr>
              <w:t>208</w:t>
            </w:r>
          </w:p>
        </w:tc>
        <w:tc>
          <w:tcPr>
            <w:tcW w:w="1099" w:type="dxa"/>
            <w:gridSpan w:val="2"/>
            <w:shd w:val="clear" w:color="auto" w:fill="auto"/>
            <w:vAlign w:val="center"/>
          </w:tcPr>
          <w:p w14:paraId="77577659" w14:textId="77777777" w:rsidR="00D84C41" w:rsidRDefault="00000000">
            <w:pPr>
              <w:jc w:val="center"/>
              <w:rPr>
                <w:rFonts w:ascii="Times New Roman" w:hAnsi="Times New Roman"/>
                <w:sz w:val="20"/>
                <w:szCs w:val="20"/>
              </w:rPr>
            </w:pPr>
            <w:r>
              <w:rPr>
                <w:rFonts w:ascii="Times New Roman" w:hAnsi="Times New Roman"/>
                <w:sz w:val="20"/>
                <w:szCs w:val="20"/>
              </w:rPr>
              <w:t>204</w:t>
            </w:r>
          </w:p>
        </w:tc>
        <w:tc>
          <w:tcPr>
            <w:tcW w:w="1099" w:type="dxa"/>
            <w:gridSpan w:val="2"/>
            <w:shd w:val="clear" w:color="auto" w:fill="auto"/>
            <w:vAlign w:val="center"/>
          </w:tcPr>
          <w:p w14:paraId="71641FC7" w14:textId="77777777" w:rsidR="00D84C41" w:rsidRDefault="00000000">
            <w:pPr>
              <w:jc w:val="center"/>
              <w:rPr>
                <w:rFonts w:ascii="Times New Roman" w:hAnsi="Times New Roman"/>
                <w:sz w:val="20"/>
                <w:szCs w:val="20"/>
              </w:rPr>
            </w:pPr>
            <w:r>
              <w:rPr>
                <w:rFonts w:ascii="Times New Roman" w:hAnsi="Times New Roman"/>
                <w:sz w:val="20"/>
                <w:szCs w:val="20"/>
              </w:rPr>
              <w:t>195</w:t>
            </w:r>
          </w:p>
        </w:tc>
        <w:tc>
          <w:tcPr>
            <w:tcW w:w="1099" w:type="dxa"/>
            <w:gridSpan w:val="2"/>
            <w:shd w:val="clear" w:color="auto" w:fill="auto"/>
            <w:vAlign w:val="center"/>
          </w:tcPr>
          <w:p w14:paraId="2924016B" w14:textId="77777777" w:rsidR="00D84C41" w:rsidRDefault="00000000">
            <w:pPr>
              <w:jc w:val="center"/>
              <w:rPr>
                <w:rFonts w:ascii="Times New Roman" w:hAnsi="Times New Roman"/>
                <w:sz w:val="20"/>
                <w:szCs w:val="20"/>
              </w:rPr>
            </w:pPr>
            <w:r>
              <w:rPr>
                <w:rFonts w:ascii="Times New Roman" w:hAnsi="Times New Roman"/>
                <w:sz w:val="20"/>
                <w:szCs w:val="20"/>
              </w:rPr>
              <w:t>194</w:t>
            </w:r>
          </w:p>
        </w:tc>
        <w:tc>
          <w:tcPr>
            <w:tcW w:w="1099" w:type="dxa"/>
            <w:gridSpan w:val="2"/>
            <w:shd w:val="clear" w:color="auto" w:fill="auto"/>
            <w:vAlign w:val="center"/>
          </w:tcPr>
          <w:p w14:paraId="65571D8A" w14:textId="77777777" w:rsidR="00D84C41" w:rsidRDefault="00000000">
            <w:pPr>
              <w:jc w:val="center"/>
              <w:rPr>
                <w:rFonts w:ascii="Times New Roman" w:hAnsi="Times New Roman"/>
                <w:sz w:val="20"/>
                <w:szCs w:val="20"/>
              </w:rPr>
            </w:pPr>
            <w:r>
              <w:rPr>
                <w:rFonts w:ascii="Times New Roman" w:hAnsi="Times New Roman"/>
                <w:sz w:val="20"/>
                <w:szCs w:val="20"/>
              </w:rPr>
              <w:t>197</w:t>
            </w:r>
          </w:p>
        </w:tc>
        <w:tc>
          <w:tcPr>
            <w:tcW w:w="1099" w:type="dxa"/>
            <w:gridSpan w:val="2"/>
            <w:shd w:val="clear" w:color="auto" w:fill="auto"/>
            <w:vAlign w:val="center"/>
          </w:tcPr>
          <w:p w14:paraId="5A1535C3" w14:textId="77777777" w:rsidR="00D84C41" w:rsidRDefault="00000000">
            <w:pPr>
              <w:jc w:val="center"/>
              <w:rPr>
                <w:rFonts w:ascii="Times New Roman" w:hAnsi="Times New Roman"/>
                <w:sz w:val="20"/>
                <w:szCs w:val="20"/>
              </w:rPr>
            </w:pPr>
            <w:r>
              <w:rPr>
                <w:rFonts w:ascii="Times New Roman" w:hAnsi="Times New Roman"/>
                <w:sz w:val="20"/>
                <w:szCs w:val="20"/>
              </w:rPr>
              <w:t>197</w:t>
            </w:r>
          </w:p>
        </w:tc>
      </w:tr>
    </w:tbl>
    <w:p w14:paraId="25BACDB2" w14:textId="77777777" w:rsidR="00D84C41" w:rsidRDefault="00000000">
      <w:pPr>
        <w:spacing w:after="0" w:line="240" w:lineRule="auto"/>
        <w:jc w:val="both"/>
        <w:rPr>
          <w:rFonts w:ascii="Times New Roman" w:hAnsi="Times New Roman"/>
          <w:i/>
          <w:sz w:val="24"/>
          <w:szCs w:val="24"/>
        </w:rPr>
      </w:pPr>
      <w:r>
        <w:rPr>
          <w:rFonts w:ascii="Times New Roman" w:hAnsi="Times New Roman"/>
          <w:i/>
          <w:iCs/>
          <w:sz w:val="24"/>
          <w:szCs w:val="24"/>
        </w:rPr>
        <w:t>Š</w:t>
      </w:r>
      <w:r>
        <w:rPr>
          <w:rFonts w:ascii="Times New Roman" w:hAnsi="Times New Roman"/>
          <w:i/>
          <w:sz w:val="24"/>
          <w:szCs w:val="24"/>
        </w:rPr>
        <w:t>altinis: Pedagogų registras</w:t>
      </w:r>
    </w:p>
    <w:p w14:paraId="0A71EC06"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P - pagrindinė darbovietė</w:t>
      </w:r>
    </w:p>
    <w:p w14:paraId="4F786B29" w14:textId="77777777" w:rsidR="00D84C41" w:rsidRDefault="00000000">
      <w:pPr>
        <w:spacing w:after="0" w:line="240" w:lineRule="auto"/>
        <w:jc w:val="both"/>
        <w:rPr>
          <w:rFonts w:ascii="Times New Roman" w:hAnsi="Times New Roman"/>
          <w:sz w:val="24"/>
          <w:szCs w:val="24"/>
        </w:rPr>
      </w:pPr>
      <w:r>
        <w:rPr>
          <w:rFonts w:ascii="Times New Roman" w:hAnsi="Times New Roman"/>
          <w:i/>
          <w:iCs/>
          <w:sz w:val="24"/>
          <w:szCs w:val="24"/>
        </w:rPr>
        <w:t>NP - nepagrindinė darbovietė</w:t>
      </w:r>
    </w:p>
    <w:p w14:paraId="59B3DA96" w14:textId="77777777" w:rsidR="00D84C41" w:rsidRDefault="00D84C41">
      <w:pPr>
        <w:spacing w:after="0" w:line="240" w:lineRule="auto"/>
        <w:jc w:val="both"/>
        <w:rPr>
          <w:rFonts w:ascii="Times New Roman" w:hAnsi="Times New Roman"/>
          <w:sz w:val="24"/>
          <w:szCs w:val="24"/>
        </w:rPr>
      </w:pPr>
    </w:p>
    <w:p w14:paraId="63D58C66" w14:textId="77777777" w:rsidR="00D84C41" w:rsidRDefault="00000000">
      <w:pPr>
        <w:spacing w:after="0" w:line="240" w:lineRule="auto"/>
        <w:ind w:firstLine="1296"/>
        <w:jc w:val="both"/>
        <w:rPr>
          <w:rFonts w:ascii="Times New Roman" w:hAnsi="Times New Roman"/>
          <w:b/>
          <w:bCs/>
          <w:sz w:val="24"/>
          <w:szCs w:val="24"/>
        </w:rPr>
      </w:pPr>
      <w:r>
        <w:rPr>
          <w:rFonts w:ascii="Times New Roman" w:hAnsi="Times New Roman"/>
          <w:sz w:val="24"/>
          <w:szCs w:val="24"/>
        </w:rPr>
        <w:t xml:space="preserve">Remiantis pedagogų registro 2021 m. spalio 1 d. duomenimis 2021–2022 m. 5 bendrojo ugdymo įstaigose </w:t>
      </w:r>
      <w:r>
        <w:rPr>
          <w:rFonts w:ascii="Times New Roman" w:hAnsi="Times New Roman"/>
          <w:iCs/>
          <w:sz w:val="24"/>
          <w:szCs w:val="24"/>
        </w:rPr>
        <w:t>mokė 1</w:t>
      </w:r>
      <w:r>
        <w:rPr>
          <w:rFonts w:ascii="Times New Roman" w:hAnsi="Times New Roman"/>
          <w:sz w:val="24"/>
          <w:szCs w:val="24"/>
        </w:rPr>
        <w:t>–</w:t>
      </w:r>
      <w:r>
        <w:rPr>
          <w:rFonts w:ascii="Times New Roman" w:hAnsi="Times New Roman"/>
          <w:iCs/>
          <w:sz w:val="24"/>
          <w:szCs w:val="24"/>
        </w:rPr>
        <w:t>4 klasių, 5</w:t>
      </w:r>
      <w:r>
        <w:rPr>
          <w:rFonts w:ascii="Times New Roman" w:hAnsi="Times New Roman"/>
          <w:sz w:val="24"/>
          <w:szCs w:val="24"/>
        </w:rPr>
        <w:t>–</w:t>
      </w:r>
      <w:r>
        <w:rPr>
          <w:rFonts w:ascii="Times New Roman" w:hAnsi="Times New Roman"/>
          <w:iCs/>
          <w:sz w:val="24"/>
          <w:szCs w:val="24"/>
        </w:rPr>
        <w:t>12 ir gimnazijų I</w:t>
      </w:r>
      <w:r>
        <w:rPr>
          <w:rFonts w:ascii="Times New Roman" w:hAnsi="Times New Roman"/>
          <w:sz w:val="24"/>
          <w:szCs w:val="24"/>
        </w:rPr>
        <w:t>–</w:t>
      </w:r>
      <w:r>
        <w:rPr>
          <w:rFonts w:ascii="Times New Roman" w:hAnsi="Times New Roman"/>
          <w:iCs/>
          <w:sz w:val="24"/>
          <w:szCs w:val="24"/>
        </w:rPr>
        <w:t>IV klasių mokinius ir dėstė atskirus dalykus</w:t>
      </w:r>
      <w:r>
        <w:rPr>
          <w:rFonts w:ascii="Times New Roman" w:hAnsi="Times New Roman"/>
          <w:sz w:val="24"/>
          <w:szCs w:val="24"/>
        </w:rPr>
        <w:t xml:space="preserve"> 197 mokytojai, iš jų 15 nepagrindinėje darbovietėje, o tai sudarė 7,7 proc. visų mokytojų skaičiaus. Nepagrindinėse pareigose dirba technologijų („Atgimimo“ gimnazija), kitų dalykų (Draugystės progimnazija), vokiečių kalbos ir dailės („Gerosios vilties“ progimnazija), muzikos, fizikos, dailės, kitų dalykų („Verdenės“ gimnazija), vokiečių kalbos, rusų kalbos, istorijos, geografijos, fizikos, chemijos, tikybos („Žiburio“ pagrindinė mokykla) mokytojai</w:t>
      </w:r>
      <w:r>
        <w:rPr>
          <w:rFonts w:ascii="Times New Roman" w:hAnsi="Times New Roman"/>
          <w:b/>
          <w:bCs/>
          <w:sz w:val="24"/>
          <w:szCs w:val="24"/>
        </w:rPr>
        <w:t>.</w:t>
      </w:r>
    </w:p>
    <w:p w14:paraId="12781214"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Nuo 2016 m.  bendrojo ugdymo mokyklose sumažėjo 14 (6,7 proc.) mokytojų,</w:t>
      </w:r>
      <w:r>
        <w:rPr>
          <w:rFonts w:ascii="Times New Roman" w:hAnsi="Times New Roman"/>
          <w:iCs/>
          <w:sz w:val="24"/>
          <w:szCs w:val="24"/>
        </w:rPr>
        <w:t xml:space="preserve"> kurie moko 1</w:t>
      </w:r>
      <w:r>
        <w:rPr>
          <w:rFonts w:ascii="Times New Roman" w:hAnsi="Times New Roman"/>
          <w:sz w:val="24"/>
          <w:szCs w:val="24"/>
        </w:rPr>
        <w:t>–</w:t>
      </w:r>
      <w:r>
        <w:rPr>
          <w:rFonts w:ascii="Times New Roman" w:hAnsi="Times New Roman"/>
          <w:iCs/>
          <w:sz w:val="24"/>
          <w:szCs w:val="24"/>
        </w:rPr>
        <w:t>4 klasių, 5</w:t>
      </w:r>
      <w:r>
        <w:rPr>
          <w:rFonts w:ascii="Times New Roman" w:hAnsi="Times New Roman"/>
          <w:sz w:val="24"/>
          <w:szCs w:val="24"/>
        </w:rPr>
        <w:t>–</w:t>
      </w:r>
      <w:r>
        <w:rPr>
          <w:rFonts w:ascii="Times New Roman" w:hAnsi="Times New Roman"/>
          <w:iCs/>
          <w:sz w:val="24"/>
          <w:szCs w:val="24"/>
        </w:rPr>
        <w:t>12 ir gimnazijų I</w:t>
      </w:r>
      <w:r>
        <w:rPr>
          <w:rFonts w:ascii="Times New Roman" w:hAnsi="Times New Roman"/>
          <w:sz w:val="24"/>
          <w:szCs w:val="24"/>
        </w:rPr>
        <w:t>–</w:t>
      </w:r>
      <w:r>
        <w:rPr>
          <w:rFonts w:ascii="Times New Roman" w:hAnsi="Times New Roman"/>
          <w:iCs/>
          <w:sz w:val="24"/>
          <w:szCs w:val="24"/>
        </w:rPr>
        <w:t>IV klasių mokinius ir moko atskirų dalykų</w:t>
      </w:r>
      <w:r>
        <w:rPr>
          <w:rFonts w:ascii="Times New Roman" w:hAnsi="Times New Roman"/>
          <w:sz w:val="24"/>
          <w:szCs w:val="24"/>
        </w:rPr>
        <w:t xml:space="preserve">. </w:t>
      </w:r>
    </w:p>
    <w:p w14:paraId="235A47C2" w14:textId="77777777" w:rsidR="00D84C41" w:rsidRDefault="00D84C41">
      <w:pPr>
        <w:spacing w:after="0" w:line="240" w:lineRule="auto"/>
        <w:ind w:firstLine="1296"/>
        <w:jc w:val="both"/>
        <w:rPr>
          <w:rFonts w:ascii="Times New Roman" w:hAnsi="Times New Roman"/>
          <w:b/>
          <w:bCs/>
          <w:sz w:val="24"/>
          <w:szCs w:val="24"/>
        </w:rPr>
      </w:pPr>
    </w:p>
    <w:p w14:paraId="597FA3AF"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19 lentelė. Mokytojų darbo krūvių pasiskirstymas 2021 m. (pagrindinėje darbovietėje)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4"/>
        <w:gridCol w:w="1604"/>
        <w:gridCol w:w="1604"/>
        <w:gridCol w:w="1604"/>
      </w:tblGrid>
      <w:tr w:rsidR="00D84C41" w14:paraId="765E2426" w14:textId="77777777">
        <w:tc>
          <w:tcPr>
            <w:tcW w:w="1604" w:type="dxa"/>
            <w:vMerge w:val="restart"/>
            <w:shd w:val="clear" w:color="auto" w:fill="auto"/>
          </w:tcPr>
          <w:p w14:paraId="10B751FC" w14:textId="77777777" w:rsidR="00D84C41" w:rsidRDefault="00D84C41">
            <w:pPr>
              <w:jc w:val="both"/>
              <w:rPr>
                <w:rFonts w:ascii="Times New Roman" w:hAnsi="Times New Roman"/>
                <w:sz w:val="20"/>
                <w:szCs w:val="20"/>
              </w:rPr>
            </w:pPr>
          </w:p>
          <w:p w14:paraId="63D0E91E" w14:textId="77777777" w:rsidR="00D84C41" w:rsidRDefault="00000000">
            <w:pPr>
              <w:jc w:val="both"/>
              <w:rPr>
                <w:rFonts w:ascii="Times New Roman" w:hAnsi="Times New Roman"/>
                <w:sz w:val="20"/>
                <w:szCs w:val="20"/>
              </w:rPr>
            </w:pPr>
            <w:r>
              <w:rPr>
                <w:rFonts w:ascii="Times New Roman" w:hAnsi="Times New Roman"/>
                <w:sz w:val="20"/>
                <w:szCs w:val="20"/>
              </w:rPr>
              <w:t>Darbo krūvis (etatas)</w:t>
            </w:r>
          </w:p>
        </w:tc>
        <w:tc>
          <w:tcPr>
            <w:tcW w:w="8020" w:type="dxa"/>
            <w:gridSpan w:val="5"/>
            <w:shd w:val="clear" w:color="auto" w:fill="auto"/>
          </w:tcPr>
          <w:p w14:paraId="608C030E" w14:textId="77777777" w:rsidR="00D84C41" w:rsidRDefault="00000000">
            <w:pPr>
              <w:jc w:val="center"/>
              <w:rPr>
                <w:rFonts w:ascii="Times New Roman" w:hAnsi="Times New Roman"/>
                <w:sz w:val="20"/>
                <w:szCs w:val="20"/>
              </w:rPr>
            </w:pPr>
            <w:r>
              <w:rPr>
                <w:rFonts w:ascii="Times New Roman" w:hAnsi="Times New Roman"/>
                <w:sz w:val="20"/>
                <w:szCs w:val="20"/>
              </w:rPr>
              <w:t>Mokytojų skaičius (darbuotojų)</w:t>
            </w:r>
          </w:p>
        </w:tc>
      </w:tr>
      <w:tr w:rsidR="00D84C41" w14:paraId="05B4D40A" w14:textId="77777777">
        <w:tc>
          <w:tcPr>
            <w:tcW w:w="1604" w:type="dxa"/>
            <w:vMerge/>
            <w:shd w:val="clear" w:color="auto" w:fill="auto"/>
          </w:tcPr>
          <w:p w14:paraId="149DAD82" w14:textId="77777777" w:rsidR="00D84C41" w:rsidRDefault="00D84C41">
            <w:pPr>
              <w:jc w:val="both"/>
              <w:rPr>
                <w:rFonts w:ascii="Times New Roman" w:hAnsi="Times New Roman"/>
                <w:sz w:val="20"/>
                <w:szCs w:val="20"/>
              </w:rPr>
            </w:pPr>
          </w:p>
        </w:tc>
        <w:tc>
          <w:tcPr>
            <w:tcW w:w="1604" w:type="dxa"/>
            <w:shd w:val="clear" w:color="auto" w:fill="auto"/>
          </w:tcPr>
          <w:p w14:paraId="001616B1" w14:textId="77777777" w:rsidR="00D84C41" w:rsidRDefault="00000000">
            <w:pPr>
              <w:jc w:val="both"/>
              <w:rPr>
                <w:rFonts w:ascii="Times New Roman" w:hAnsi="Times New Roman"/>
                <w:sz w:val="20"/>
                <w:szCs w:val="20"/>
              </w:rPr>
            </w:pPr>
            <w:r>
              <w:rPr>
                <w:rFonts w:ascii="Times New Roman" w:hAnsi="Times New Roman"/>
                <w:sz w:val="20"/>
                <w:szCs w:val="20"/>
              </w:rPr>
              <w:t xml:space="preserve">„Verdenės“ gimnazija </w:t>
            </w:r>
          </w:p>
        </w:tc>
        <w:tc>
          <w:tcPr>
            <w:tcW w:w="1604" w:type="dxa"/>
            <w:shd w:val="clear" w:color="auto" w:fill="auto"/>
          </w:tcPr>
          <w:p w14:paraId="6A713C32" w14:textId="77777777" w:rsidR="00D84C41" w:rsidRDefault="00000000">
            <w:pPr>
              <w:jc w:val="both"/>
              <w:rPr>
                <w:rFonts w:ascii="Times New Roman" w:hAnsi="Times New Roman"/>
                <w:sz w:val="20"/>
                <w:szCs w:val="20"/>
              </w:rPr>
            </w:pPr>
            <w:r>
              <w:rPr>
                <w:rFonts w:ascii="Times New Roman" w:hAnsi="Times New Roman"/>
                <w:sz w:val="20"/>
                <w:szCs w:val="20"/>
              </w:rPr>
              <w:t>„Atgimimo“ gimnazija</w:t>
            </w:r>
          </w:p>
        </w:tc>
        <w:tc>
          <w:tcPr>
            <w:tcW w:w="1604" w:type="dxa"/>
            <w:shd w:val="clear" w:color="auto" w:fill="auto"/>
          </w:tcPr>
          <w:p w14:paraId="151F3757" w14:textId="77777777" w:rsidR="00D84C41" w:rsidRDefault="00000000">
            <w:pPr>
              <w:jc w:val="both"/>
              <w:rPr>
                <w:rFonts w:ascii="Times New Roman" w:hAnsi="Times New Roman"/>
                <w:sz w:val="20"/>
                <w:szCs w:val="20"/>
              </w:rPr>
            </w:pPr>
            <w:r>
              <w:rPr>
                <w:rFonts w:ascii="Times New Roman" w:hAnsi="Times New Roman"/>
                <w:sz w:val="20"/>
                <w:szCs w:val="20"/>
              </w:rPr>
              <w:t>„Žiburio“ pagrindinė mokykla</w:t>
            </w:r>
          </w:p>
        </w:tc>
        <w:tc>
          <w:tcPr>
            <w:tcW w:w="1604" w:type="dxa"/>
            <w:shd w:val="clear" w:color="auto" w:fill="auto"/>
          </w:tcPr>
          <w:p w14:paraId="699AB84E" w14:textId="77777777" w:rsidR="00D84C41" w:rsidRDefault="00000000">
            <w:pPr>
              <w:jc w:val="both"/>
              <w:rPr>
                <w:rFonts w:ascii="Times New Roman" w:hAnsi="Times New Roman"/>
                <w:sz w:val="20"/>
                <w:szCs w:val="20"/>
              </w:rPr>
            </w:pPr>
            <w:r>
              <w:rPr>
                <w:rFonts w:ascii="Times New Roman" w:hAnsi="Times New Roman"/>
                <w:sz w:val="20"/>
                <w:szCs w:val="20"/>
              </w:rPr>
              <w:t>Draugystės progimnazija</w:t>
            </w:r>
          </w:p>
        </w:tc>
        <w:tc>
          <w:tcPr>
            <w:tcW w:w="1604" w:type="dxa"/>
            <w:shd w:val="clear" w:color="auto" w:fill="auto"/>
          </w:tcPr>
          <w:p w14:paraId="6F9D6EE9" w14:textId="77777777" w:rsidR="00D84C41" w:rsidRDefault="00000000">
            <w:pPr>
              <w:jc w:val="both"/>
              <w:rPr>
                <w:rFonts w:ascii="Times New Roman" w:hAnsi="Times New Roman"/>
                <w:sz w:val="20"/>
                <w:szCs w:val="20"/>
              </w:rPr>
            </w:pPr>
            <w:r>
              <w:rPr>
                <w:rFonts w:ascii="Times New Roman" w:hAnsi="Times New Roman"/>
                <w:sz w:val="20"/>
                <w:szCs w:val="20"/>
              </w:rPr>
              <w:t>„Gerosios vilties“ progimnazija</w:t>
            </w:r>
          </w:p>
        </w:tc>
      </w:tr>
      <w:tr w:rsidR="00D84C41" w14:paraId="2D311FDC" w14:textId="77777777">
        <w:tc>
          <w:tcPr>
            <w:tcW w:w="1604" w:type="dxa"/>
            <w:tcBorders>
              <w:top w:val="none" w:sz="4" w:space="0" w:color="000000"/>
              <w:left w:val="single" w:sz="8" w:space="0" w:color="auto"/>
              <w:bottom w:val="single" w:sz="4" w:space="0" w:color="auto"/>
              <w:right w:val="single" w:sz="4" w:space="0" w:color="auto"/>
            </w:tcBorders>
            <w:shd w:val="clear" w:color="auto" w:fill="auto"/>
            <w:vAlign w:val="center"/>
          </w:tcPr>
          <w:p w14:paraId="05372C9F" w14:textId="77777777" w:rsidR="00D84C41" w:rsidRDefault="00000000">
            <w:pPr>
              <w:jc w:val="both"/>
              <w:rPr>
                <w:rFonts w:ascii="Times New Roman" w:hAnsi="Times New Roman"/>
                <w:sz w:val="20"/>
                <w:szCs w:val="20"/>
              </w:rPr>
            </w:pPr>
            <w:r>
              <w:rPr>
                <w:rFonts w:ascii="Times New Roman" w:eastAsia="Times New Roman" w:hAnsi="Times New Roman"/>
                <w:sz w:val="20"/>
                <w:szCs w:val="20"/>
                <w:lang w:eastAsia="lt-LT"/>
              </w:rPr>
              <w:t>iki 0,5</w:t>
            </w:r>
          </w:p>
        </w:tc>
        <w:tc>
          <w:tcPr>
            <w:tcW w:w="1604" w:type="dxa"/>
            <w:shd w:val="clear" w:color="auto" w:fill="auto"/>
          </w:tcPr>
          <w:p w14:paraId="30B790F3" w14:textId="77777777" w:rsidR="00D84C41" w:rsidRDefault="00000000">
            <w:pPr>
              <w:jc w:val="center"/>
              <w:rPr>
                <w:rFonts w:ascii="Times New Roman" w:hAnsi="Times New Roman"/>
                <w:sz w:val="20"/>
                <w:szCs w:val="20"/>
              </w:rPr>
            </w:pPr>
            <w:r>
              <w:rPr>
                <w:rFonts w:ascii="Times New Roman" w:hAnsi="Times New Roman"/>
                <w:sz w:val="20"/>
                <w:szCs w:val="20"/>
              </w:rPr>
              <w:t>8</w:t>
            </w:r>
          </w:p>
        </w:tc>
        <w:tc>
          <w:tcPr>
            <w:tcW w:w="1604" w:type="dxa"/>
            <w:shd w:val="clear" w:color="auto" w:fill="auto"/>
          </w:tcPr>
          <w:p w14:paraId="0D40952B" w14:textId="77777777" w:rsidR="00D84C41" w:rsidRDefault="00000000">
            <w:pPr>
              <w:jc w:val="center"/>
              <w:rPr>
                <w:rFonts w:ascii="Times New Roman" w:hAnsi="Times New Roman"/>
                <w:sz w:val="20"/>
                <w:szCs w:val="20"/>
              </w:rPr>
            </w:pPr>
            <w:r>
              <w:rPr>
                <w:rFonts w:ascii="Times New Roman" w:hAnsi="Times New Roman"/>
                <w:sz w:val="20"/>
                <w:szCs w:val="20"/>
              </w:rPr>
              <w:t>10</w:t>
            </w:r>
          </w:p>
        </w:tc>
        <w:tc>
          <w:tcPr>
            <w:tcW w:w="1604" w:type="dxa"/>
            <w:shd w:val="clear" w:color="auto" w:fill="auto"/>
          </w:tcPr>
          <w:p w14:paraId="01A752C4" w14:textId="77777777" w:rsidR="00D84C41" w:rsidRDefault="00000000">
            <w:pPr>
              <w:jc w:val="center"/>
              <w:rPr>
                <w:rFonts w:ascii="Times New Roman" w:hAnsi="Times New Roman"/>
                <w:sz w:val="20"/>
                <w:szCs w:val="20"/>
              </w:rPr>
            </w:pPr>
            <w:r>
              <w:rPr>
                <w:rFonts w:ascii="Times New Roman" w:hAnsi="Times New Roman"/>
                <w:sz w:val="20"/>
                <w:szCs w:val="20"/>
              </w:rPr>
              <w:t>6</w:t>
            </w:r>
          </w:p>
        </w:tc>
        <w:tc>
          <w:tcPr>
            <w:tcW w:w="1604" w:type="dxa"/>
            <w:shd w:val="clear" w:color="auto" w:fill="auto"/>
          </w:tcPr>
          <w:p w14:paraId="0B1EC8E7" w14:textId="77777777" w:rsidR="00D84C41" w:rsidRDefault="00000000">
            <w:pPr>
              <w:jc w:val="center"/>
              <w:rPr>
                <w:rFonts w:ascii="Times New Roman" w:hAnsi="Times New Roman"/>
                <w:sz w:val="20"/>
                <w:szCs w:val="20"/>
              </w:rPr>
            </w:pPr>
            <w:r>
              <w:rPr>
                <w:rFonts w:ascii="Times New Roman" w:hAnsi="Times New Roman"/>
                <w:sz w:val="20"/>
                <w:szCs w:val="20"/>
              </w:rPr>
              <w:t>8</w:t>
            </w:r>
          </w:p>
        </w:tc>
        <w:tc>
          <w:tcPr>
            <w:tcW w:w="1604" w:type="dxa"/>
            <w:shd w:val="clear" w:color="auto" w:fill="auto"/>
          </w:tcPr>
          <w:p w14:paraId="370DF307" w14:textId="77777777" w:rsidR="00D84C41" w:rsidRDefault="00000000">
            <w:pPr>
              <w:jc w:val="center"/>
              <w:rPr>
                <w:rFonts w:ascii="Times New Roman" w:hAnsi="Times New Roman"/>
                <w:sz w:val="20"/>
                <w:szCs w:val="20"/>
              </w:rPr>
            </w:pPr>
            <w:r>
              <w:rPr>
                <w:rFonts w:ascii="Times New Roman" w:hAnsi="Times New Roman"/>
                <w:sz w:val="20"/>
                <w:szCs w:val="20"/>
              </w:rPr>
              <w:t>4</w:t>
            </w:r>
          </w:p>
        </w:tc>
      </w:tr>
      <w:tr w:rsidR="00D84C41" w14:paraId="2FF717E8" w14:textId="77777777">
        <w:tc>
          <w:tcPr>
            <w:tcW w:w="1604" w:type="dxa"/>
            <w:tcBorders>
              <w:top w:val="none" w:sz="4" w:space="0" w:color="000000"/>
              <w:left w:val="single" w:sz="8" w:space="0" w:color="auto"/>
              <w:bottom w:val="single" w:sz="4" w:space="0" w:color="auto"/>
              <w:right w:val="single" w:sz="4" w:space="0" w:color="auto"/>
            </w:tcBorders>
            <w:shd w:val="clear" w:color="auto" w:fill="auto"/>
            <w:vAlign w:val="center"/>
          </w:tcPr>
          <w:p w14:paraId="50A001A7" w14:textId="77777777" w:rsidR="00D84C41" w:rsidRDefault="00000000">
            <w:pPr>
              <w:jc w:val="both"/>
              <w:rPr>
                <w:rFonts w:ascii="Times New Roman" w:hAnsi="Times New Roman"/>
                <w:sz w:val="20"/>
                <w:szCs w:val="20"/>
              </w:rPr>
            </w:pPr>
            <w:r>
              <w:rPr>
                <w:rFonts w:ascii="Times New Roman" w:eastAsia="Times New Roman" w:hAnsi="Times New Roman"/>
                <w:sz w:val="20"/>
                <w:szCs w:val="20"/>
                <w:lang w:eastAsia="lt-LT"/>
              </w:rPr>
              <w:t>nuo 0,51 iki 0,75</w:t>
            </w:r>
          </w:p>
        </w:tc>
        <w:tc>
          <w:tcPr>
            <w:tcW w:w="1604" w:type="dxa"/>
            <w:shd w:val="clear" w:color="auto" w:fill="auto"/>
          </w:tcPr>
          <w:p w14:paraId="256C4F7E"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1604" w:type="dxa"/>
            <w:shd w:val="clear" w:color="auto" w:fill="auto"/>
          </w:tcPr>
          <w:p w14:paraId="473256DC" w14:textId="77777777" w:rsidR="00D84C41" w:rsidRDefault="00000000">
            <w:pPr>
              <w:jc w:val="center"/>
              <w:rPr>
                <w:rFonts w:ascii="Times New Roman" w:hAnsi="Times New Roman"/>
                <w:sz w:val="20"/>
                <w:szCs w:val="20"/>
              </w:rPr>
            </w:pPr>
            <w:r>
              <w:rPr>
                <w:rFonts w:ascii="Times New Roman" w:hAnsi="Times New Roman"/>
                <w:sz w:val="20"/>
                <w:szCs w:val="20"/>
              </w:rPr>
              <w:t>8</w:t>
            </w:r>
          </w:p>
        </w:tc>
        <w:tc>
          <w:tcPr>
            <w:tcW w:w="1604" w:type="dxa"/>
            <w:shd w:val="clear" w:color="auto" w:fill="auto"/>
          </w:tcPr>
          <w:p w14:paraId="713B17B3" w14:textId="77777777" w:rsidR="00D84C41" w:rsidRDefault="00000000">
            <w:pPr>
              <w:jc w:val="center"/>
              <w:rPr>
                <w:rFonts w:ascii="Times New Roman" w:hAnsi="Times New Roman"/>
                <w:sz w:val="20"/>
                <w:szCs w:val="20"/>
              </w:rPr>
            </w:pPr>
            <w:r>
              <w:rPr>
                <w:rFonts w:ascii="Times New Roman" w:hAnsi="Times New Roman"/>
                <w:sz w:val="20"/>
                <w:szCs w:val="20"/>
              </w:rPr>
              <w:t>5</w:t>
            </w:r>
          </w:p>
        </w:tc>
        <w:tc>
          <w:tcPr>
            <w:tcW w:w="1604" w:type="dxa"/>
            <w:shd w:val="clear" w:color="auto" w:fill="auto"/>
          </w:tcPr>
          <w:p w14:paraId="03092FCF" w14:textId="77777777" w:rsidR="00D84C41" w:rsidRDefault="00000000">
            <w:pPr>
              <w:jc w:val="center"/>
              <w:rPr>
                <w:rFonts w:ascii="Times New Roman" w:hAnsi="Times New Roman"/>
                <w:sz w:val="20"/>
                <w:szCs w:val="20"/>
              </w:rPr>
            </w:pPr>
            <w:r>
              <w:rPr>
                <w:rFonts w:ascii="Times New Roman" w:hAnsi="Times New Roman"/>
                <w:sz w:val="20"/>
                <w:szCs w:val="20"/>
              </w:rPr>
              <w:t>11</w:t>
            </w:r>
          </w:p>
        </w:tc>
        <w:tc>
          <w:tcPr>
            <w:tcW w:w="1604" w:type="dxa"/>
            <w:shd w:val="clear" w:color="auto" w:fill="auto"/>
          </w:tcPr>
          <w:p w14:paraId="127BBC65" w14:textId="77777777" w:rsidR="00D84C41" w:rsidRDefault="00000000">
            <w:pPr>
              <w:jc w:val="center"/>
              <w:rPr>
                <w:rFonts w:ascii="Times New Roman" w:hAnsi="Times New Roman"/>
                <w:sz w:val="20"/>
                <w:szCs w:val="20"/>
              </w:rPr>
            </w:pPr>
            <w:r>
              <w:rPr>
                <w:rFonts w:ascii="Times New Roman" w:hAnsi="Times New Roman"/>
                <w:sz w:val="20"/>
                <w:szCs w:val="20"/>
              </w:rPr>
              <w:t>9</w:t>
            </w:r>
          </w:p>
        </w:tc>
      </w:tr>
      <w:tr w:rsidR="00D84C41" w14:paraId="75794A07" w14:textId="77777777">
        <w:tc>
          <w:tcPr>
            <w:tcW w:w="1604" w:type="dxa"/>
            <w:tcBorders>
              <w:top w:val="none" w:sz="4" w:space="0" w:color="000000"/>
              <w:left w:val="single" w:sz="8" w:space="0" w:color="auto"/>
              <w:bottom w:val="single" w:sz="4" w:space="0" w:color="auto"/>
              <w:right w:val="single" w:sz="4" w:space="0" w:color="auto"/>
            </w:tcBorders>
            <w:shd w:val="clear" w:color="auto" w:fill="auto"/>
            <w:vAlign w:val="center"/>
          </w:tcPr>
          <w:p w14:paraId="355CE604" w14:textId="77777777" w:rsidR="00D84C41" w:rsidRDefault="00000000">
            <w:pPr>
              <w:jc w:val="both"/>
              <w:rPr>
                <w:rFonts w:ascii="Times New Roman" w:hAnsi="Times New Roman"/>
                <w:sz w:val="20"/>
                <w:szCs w:val="20"/>
              </w:rPr>
            </w:pPr>
            <w:r>
              <w:rPr>
                <w:rFonts w:ascii="Times New Roman" w:eastAsia="Times New Roman" w:hAnsi="Times New Roman"/>
                <w:sz w:val="20"/>
                <w:szCs w:val="20"/>
                <w:lang w:eastAsia="lt-LT"/>
              </w:rPr>
              <w:t>nuo 0,76 iki 1</w:t>
            </w:r>
          </w:p>
        </w:tc>
        <w:tc>
          <w:tcPr>
            <w:tcW w:w="1604" w:type="dxa"/>
            <w:shd w:val="clear" w:color="auto" w:fill="auto"/>
          </w:tcPr>
          <w:p w14:paraId="47F0ECE9"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1604" w:type="dxa"/>
            <w:shd w:val="clear" w:color="auto" w:fill="auto"/>
          </w:tcPr>
          <w:p w14:paraId="00BD8F19"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1604" w:type="dxa"/>
            <w:shd w:val="clear" w:color="auto" w:fill="auto"/>
          </w:tcPr>
          <w:p w14:paraId="03276D81"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1604" w:type="dxa"/>
            <w:shd w:val="clear" w:color="auto" w:fill="auto"/>
          </w:tcPr>
          <w:p w14:paraId="1AA0A2EB" w14:textId="77777777" w:rsidR="00D84C41" w:rsidRDefault="00000000">
            <w:pPr>
              <w:jc w:val="center"/>
              <w:rPr>
                <w:rFonts w:ascii="Times New Roman" w:hAnsi="Times New Roman"/>
                <w:sz w:val="20"/>
                <w:szCs w:val="20"/>
              </w:rPr>
            </w:pPr>
            <w:r>
              <w:rPr>
                <w:rFonts w:ascii="Times New Roman" w:hAnsi="Times New Roman"/>
                <w:sz w:val="20"/>
                <w:szCs w:val="20"/>
              </w:rPr>
              <w:t>13</w:t>
            </w:r>
          </w:p>
        </w:tc>
        <w:tc>
          <w:tcPr>
            <w:tcW w:w="1604" w:type="dxa"/>
            <w:shd w:val="clear" w:color="auto" w:fill="auto"/>
          </w:tcPr>
          <w:p w14:paraId="1F96C110" w14:textId="77777777" w:rsidR="00D84C41" w:rsidRDefault="00000000">
            <w:pPr>
              <w:jc w:val="center"/>
              <w:rPr>
                <w:rFonts w:ascii="Times New Roman" w:hAnsi="Times New Roman"/>
                <w:sz w:val="20"/>
                <w:szCs w:val="20"/>
              </w:rPr>
            </w:pPr>
            <w:r>
              <w:rPr>
                <w:rFonts w:ascii="Times New Roman" w:hAnsi="Times New Roman"/>
                <w:sz w:val="20"/>
                <w:szCs w:val="20"/>
              </w:rPr>
              <w:t>14</w:t>
            </w:r>
          </w:p>
        </w:tc>
      </w:tr>
      <w:tr w:rsidR="00D84C41" w14:paraId="0A78162C" w14:textId="77777777">
        <w:tc>
          <w:tcPr>
            <w:tcW w:w="1604" w:type="dxa"/>
            <w:tcBorders>
              <w:top w:val="none" w:sz="4" w:space="0" w:color="000000"/>
              <w:left w:val="single" w:sz="8" w:space="0" w:color="auto"/>
              <w:bottom w:val="single" w:sz="4" w:space="0" w:color="auto"/>
              <w:right w:val="single" w:sz="4" w:space="0" w:color="auto"/>
            </w:tcBorders>
            <w:shd w:val="clear" w:color="auto" w:fill="auto"/>
            <w:vAlign w:val="center"/>
          </w:tcPr>
          <w:p w14:paraId="4919F47A" w14:textId="77777777" w:rsidR="00D84C41" w:rsidRDefault="00000000">
            <w:pPr>
              <w:jc w:val="both"/>
              <w:rPr>
                <w:rFonts w:ascii="Times New Roman" w:hAnsi="Times New Roman"/>
                <w:sz w:val="20"/>
                <w:szCs w:val="20"/>
              </w:rPr>
            </w:pPr>
            <w:r>
              <w:rPr>
                <w:rFonts w:ascii="Times New Roman" w:eastAsia="Times New Roman" w:hAnsi="Times New Roman"/>
                <w:sz w:val="20"/>
                <w:szCs w:val="20"/>
                <w:lang w:eastAsia="lt-LT"/>
              </w:rPr>
              <w:t>virš 1</w:t>
            </w:r>
          </w:p>
        </w:tc>
        <w:tc>
          <w:tcPr>
            <w:tcW w:w="1604" w:type="dxa"/>
            <w:shd w:val="clear" w:color="auto" w:fill="auto"/>
          </w:tcPr>
          <w:p w14:paraId="03C4CD35" w14:textId="77777777" w:rsidR="00D84C41" w:rsidRDefault="00000000">
            <w:pPr>
              <w:jc w:val="center"/>
              <w:rPr>
                <w:rFonts w:ascii="Times New Roman" w:hAnsi="Times New Roman"/>
                <w:sz w:val="20"/>
                <w:szCs w:val="20"/>
              </w:rPr>
            </w:pPr>
            <w:r>
              <w:rPr>
                <w:rFonts w:ascii="Times New Roman" w:hAnsi="Times New Roman"/>
                <w:sz w:val="20"/>
                <w:szCs w:val="20"/>
              </w:rPr>
              <w:t>24</w:t>
            </w:r>
          </w:p>
        </w:tc>
        <w:tc>
          <w:tcPr>
            <w:tcW w:w="1604" w:type="dxa"/>
            <w:shd w:val="clear" w:color="auto" w:fill="auto"/>
          </w:tcPr>
          <w:p w14:paraId="30011869" w14:textId="77777777" w:rsidR="00D84C41" w:rsidRDefault="00000000">
            <w:pPr>
              <w:jc w:val="center"/>
              <w:rPr>
                <w:rFonts w:ascii="Times New Roman" w:hAnsi="Times New Roman"/>
                <w:sz w:val="20"/>
                <w:szCs w:val="20"/>
              </w:rPr>
            </w:pPr>
            <w:r>
              <w:rPr>
                <w:rFonts w:ascii="Times New Roman" w:hAnsi="Times New Roman"/>
                <w:sz w:val="20"/>
                <w:szCs w:val="20"/>
              </w:rPr>
              <w:t>11</w:t>
            </w:r>
          </w:p>
        </w:tc>
        <w:tc>
          <w:tcPr>
            <w:tcW w:w="1604" w:type="dxa"/>
            <w:shd w:val="clear" w:color="auto" w:fill="auto"/>
          </w:tcPr>
          <w:p w14:paraId="351249CA" w14:textId="77777777" w:rsidR="00D84C41" w:rsidRDefault="00000000">
            <w:pPr>
              <w:jc w:val="center"/>
              <w:rPr>
                <w:rFonts w:ascii="Times New Roman" w:hAnsi="Times New Roman"/>
                <w:sz w:val="20"/>
                <w:szCs w:val="20"/>
              </w:rPr>
            </w:pPr>
            <w:r>
              <w:rPr>
                <w:rFonts w:ascii="Times New Roman" w:hAnsi="Times New Roman"/>
                <w:sz w:val="20"/>
                <w:szCs w:val="20"/>
              </w:rPr>
              <w:t>14</w:t>
            </w:r>
          </w:p>
        </w:tc>
        <w:tc>
          <w:tcPr>
            <w:tcW w:w="1604" w:type="dxa"/>
            <w:shd w:val="clear" w:color="auto" w:fill="auto"/>
          </w:tcPr>
          <w:p w14:paraId="19A59577" w14:textId="77777777" w:rsidR="00D84C41" w:rsidRDefault="00000000">
            <w:pPr>
              <w:jc w:val="center"/>
              <w:rPr>
                <w:rFonts w:ascii="Times New Roman" w:hAnsi="Times New Roman"/>
                <w:sz w:val="20"/>
                <w:szCs w:val="20"/>
              </w:rPr>
            </w:pPr>
            <w:r>
              <w:rPr>
                <w:rFonts w:ascii="Times New Roman" w:hAnsi="Times New Roman"/>
                <w:sz w:val="20"/>
                <w:szCs w:val="20"/>
              </w:rPr>
              <w:t>13</w:t>
            </w:r>
          </w:p>
        </w:tc>
        <w:tc>
          <w:tcPr>
            <w:tcW w:w="1604" w:type="dxa"/>
            <w:shd w:val="clear" w:color="auto" w:fill="auto"/>
          </w:tcPr>
          <w:p w14:paraId="0063A9DC" w14:textId="77777777" w:rsidR="00D84C41" w:rsidRDefault="00000000">
            <w:pPr>
              <w:jc w:val="center"/>
              <w:rPr>
                <w:rFonts w:ascii="Times New Roman" w:hAnsi="Times New Roman"/>
                <w:sz w:val="20"/>
                <w:szCs w:val="20"/>
              </w:rPr>
            </w:pPr>
            <w:r>
              <w:rPr>
                <w:rFonts w:ascii="Times New Roman" w:hAnsi="Times New Roman"/>
                <w:sz w:val="20"/>
                <w:szCs w:val="20"/>
              </w:rPr>
              <w:t>24</w:t>
            </w:r>
          </w:p>
        </w:tc>
      </w:tr>
      <w:tr w:rsidR="00D84C41" w14:paraId="60BBF7A2" w14:textId="77777777">
        <w:tc>
          <w:tcPr>
            <w:tcW w:w="1604" w:type="dxa"/>
            <w:shd w:val="clear" w:color="auto" w:fill="auto"/>
          </w:tcPr>
          <w:p w14:paraId="3BF740C5" w14:textId="77777777" w:rsidR="00D84C41" w:rsidRDefault="00000000">
            <w:pPr>
              <w:jc w:val="right"/>
              <w:rPr>
                <w:rFonts w:ascii="Times New Roman" w:hAnsi="Times New Roman"/>
                <w:sz w:val="20"/>
                <w:szCs w:val="20"/>
              </w:rPr>
            </w:pPr>
            <w:r>
              <w:rPr>
                <w:rFonts w:ascii="Times New Roman" w:hAnsi="Times New Roman"/>
                <w:sz w:val="20"/>
                <w:szCs w:val="20"/>
              </w:rPr>
              <w:t>Iš viso:</w:t>
            </w:r>
          </w:p>
        </w:tc>
        <w:tc>
          <w:tcPr>
            <w:tcW w:w="1604" w:type="dxa"/>
            <w:shd w:val="clear" w:color="auto" w:fill="auto"/>
          </w:tcPr>
          <w:p w14:paraId="177CA2EC" w14:textId="77777777" w:rsidR="00D84C41" w:rsidRDefault="00000000">
            <w:pPr>
              <w:jc w:val="center"/>
              <w:rPr>
                <w:rFonts w:ascii="Times New Roman" w:hAnsi="Times New Roman"/>
                <w:sz w:val="20"/>
                <w:szCs w:val="20"/>
              </w:rPr>
            </w:pPr>
            <w:r>
              <w:rPr>
                <w:rFonts w:ascii="Times New Roman" w:hAnsi="Times New Roman"/>
                <w:sz w:val="20"/>
                <w:szCs w:val="20"/>
              </w:rPr>
              <w:t>46</w:t>
            </w:r>
          </w:p>
        </w:tc>
        <w:tc>
          <w:tcPr>
            <w:tcW w:w="1604" w:type="dxa"/>
            <w:shd w:val="clear" w:color="auto" w:fill="auto"/>
          </w:tcPr>
          <w:p w14:paraId="2382E85D" w14:textId="77777777" w:rsidR="00D84C41" w:rsidRDefault="00000000">
            <w:pPr>
              <w:jc w:val="center"/>
              <w:rPr>
                <w:rFonts w:ascii="Times New Roman" w:hAnsi="Times New Roman"/>
                <w:sz w:val="20"/>
                <w:szCs w:val="20"/>
              </w:rPr>
            </w:pPr>
            <w:r>
              <w:rPr>
                <w:rFonts w:ascii="Times New Roman" w:hAnsi="Times New Roman"/>
                <w:sz w:val="20"/>
                <w:szCs w:val="20"/>
              </w:rPr>
              <w:t>36</w:t>
            </w:r>
          </w:p>
        </w:tc>
        <w:tc>
          <w:tcPr>
            <w:tcW w:w="1604" w:type="dxa"/>
            <w:shd w:val="clear" w:color="auto" w:fill="auto"/>
          </w:tcPr>
          <w:p w14:paraId="70190D33" w14:textId="77777777" w:rsidR="00D84C41" w:rsidRDefault="00000000">
            <w:pPr>
              <w:jc w:val="center"/>
              <w:rPr>
                <w:rFonts w:ascii="Times New Roman" w:hAnsi="Times New Roman"/>
                <w:sz w:val="20"/>
                <w:szCs w:val="20"/>
              </w:rPr>
            </w:pPr>
            <w:r>
              <w:rPr>
                <w:rFonts w:ascii="Times New Roman" w:hAnsi="Times New Roman"/>
                <w:sz w:val="20"/>
                <w:szCs w:val="20"/>
              </w:rPr>
              <w:t>27</w:t>
            </w:r>
          </w:p>
        </w:tc>
        <w:tc>
          <w:tcPr>
            <w:tcW w:w="1604" w:type="dxa"/>
            <w:shd w:val="clear" w:color="auto" w:fill="auto"/>
          </w:tcPr>
          <w:p w14:paraId="0C1C606E" w14:textId="77777777" w:rsidR="00D84C41" w:rsidRDefault="00000000">
            <w:pPr>
              <w:jc w:val="center"/>
              <w:rPr>
                <w:rFonts w:ascii="Times New Roman" w:hAnsi="Times New Roman"/>
                <w:sz w:val="20"/>
                <w:szCs w:val="20"/>
              </w:rPr>
            </w:pPr>
            <w:r>
              <w:rPr>
                <w:rFonts w:ascii="Times New Roman" w:hAnsi="Times New Roman"/>
                <w:sz w:val="20"/>
                <w:szCs w:val="20"/>
              </w:rPr>
              <w:t>45</w:t>
            </w:r>
          </w:p>
        </w:tc>
        <w:tc>
          <w:tcPr>
            <w:tcW w:w="1604" w:type="dxa"/>
            <w:shd w:val="clear" w:color="auto" w:fill="auto"/>
          </w:tcPr>
          <w:p w14:paraId="37AC1C07" w14:textId="77777777" w:rsidR="00D84C41" w:rsidRDefault="00000000">
            <w:pPr>
              <w:jc w:val="center"/>
              <w:rPr>
                <w:rFonts w:ascii="Times New Roman" w:hAnsi="Times New Roman"/>
                <w:sz w:val="20"/>
                <w:szCs w:val="20"/>
              </w:rPr>
            </w:pPr>
            <w:r>
              <w:rPr>
                <w:rFonts w:ascii="Times New Roman" w:hAnsi="Times New Roman"/>
                <w:sz w:val="20"/>
                <w:szCs w:val="20"/>
              </w:rPr>
              <w:t>51</w:t>
            </w:r>
          </w:p>
        </w:tc>
      </w:tr>
    </w:tbl>
    <w:p w14:paraId="2617D972"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Šaltinis. Savivaldybės administracijos Finansų ir biudžeto skyriaus duomenys.</w:t>
      </w:r>
    </w:p>
    <w:p w14:paraId="7BFDAAD9" w14:textId="77777777" w:rsidR="00D84C41" w:rsidRDefault="00D84C41">
      <w:pPr>
        <w:spacing w:after="0" w:line="240" w:lineRule="auto"/>
        <w:ind w:firstLine="1296"/>
        <w:jc w:val="both"/>
        <w:rPr>
          <w:rFonts w:ascii="Times New Roman" w:hAnsi="Times New Roman"/>
          <w:b/>
          <w:bCs/>
          <w:sz w:val="24"/>
          <w:szCs w:val="24"/>
        </w:rPr>
      </w:pPr>
    </w:p>
    <w:p w14:paraId="4D904F20" w14:textId="77777777" w:rsidR="00D84C41" w:rsidRDefault="00000000">
      <w:pPr>
        <w:spacing w:after="0" w:line="240" w:lineRule="auto"/>
        <w:jc w:val="both"/>
        <w:rPr>
          <w:rFonts w:ascii="Times New Roman" w:hAnsi="Times New Roman"/>
          <w:sz w:val="24"/>
          <w:szCs w:val="24"/>
        </w:rPr>
      </w:pPr>
      <w:r>
        <w:rPr>
          <w:rFonts w:ascii="Times New Roman" w:hAnsi="Times New Roman"/>
          <w:sz w:val="24"/>
          <w:szCs w:val="24"/>
        </w:rPr>
        <w:tab/>
        <w:t>Mokytojų darbo krūvių (pagrindiniame darbe) duomenys rodo, kad 63 proc. mokytojų dirba ≥0,76 etato, o net 42 proc. dirba didesniu nei 1 etato krūviu, tačiau vis dar 37 proc. mokytojų pagrindiniame darbe turi ≤0,75 etato, o apie 17 proc. teturi vos pusę etato ar mažesnį darbo krūvį.</w:t>
      </w:r>
    </w:p>
    <w:p w14:paraId="3438680D" w14:textId="77777777" w:rsidR="00D84C41" w:rsidRDefault="00D84C41">
      <w:pPr>
        <w:spacing w:after="0" w:line="240" w:lineRule="auto"/>
        <w:jc w:val="both"/>
        <w:rPr>
          <w:rFonts w:ascii="Times New Roman" w:hAnsi="Times New Roman"/>
          <w:sz w:val="24"/>
          <w:szCs w:val="24"/>
        </w:rPr>
      </w:pPr>
    </w:p>
    <w:p w14:paraId="72FC8400" w14:textId="77777777" w:rsidR="00D84C41" w:rsidRDefault="00000000">
      <w:pPr>
        <w:spacing w:after="0" w:line="240" w:lineRule="auto"/>
        <w:jc w:val="both"/>
        <w:rPr>
          <w:rFonts w:ascii="Times New Roman" w:hAnsi="Times New Roman"/>
          <w:iCs/>
          <w:sz w:val="24"/>
          <w:szCs w:val="24"/>
        </w:rPr>
      </w:pPr>
      <w:r>
        <w:rPr>
          <w:rFonts w:ascii="Times New Roman" w:hAnsi="Times New Roman"/>
          <w:i/>
          <w:iCs/>
          <w:sz w:val="24"/>
          <w:szCs w:val="24"/>
        </w:rPr>
        <w:t xml:space="preserve">10 diagrama. Vienam mokytojui tenkančių mokinių skaičiaus kaita </w:t>
      </w:r>
    </w:p>
    <w:p w14:paraId="5C60E690" w14:textId="077FBE02" w:rsidR="00D84C41" w:rsidRDefault="00893096">
      <w:pPr>
        <w:spacing w:after="0" w:line="240" w:lineRule="auto"/>
        <w:jc w:val="both"/>
        <w:rPr>
          <w:rFonts w:ascii="Times New Roman" w:hAnsi="Times New Roman"/>
          <w:sz w:val="24"/>
          <w:szCs w:val="24"/>
        </w:rPr>
      </w:pPr>
      <w:r>
        <w:rPr>
          <w:rFonts w:ascii="Times New Roman" w:hAnsi="Times New Roman"/>
          <w:noProof/>
          <w:sz w:val="24"/>
          <w:szCs w:val="24"/>
          <w:lang w:eastAsia="lt-LT"/>
        </w:rPr>
        <w:pict w14:anchorId="07CAB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82.4pt;height:97.2pt;visibility:visible;mso-wrap-style:square">
            <v:imagedata r:id="rId8" o:title=""/>
          </v:shape>
        </w:pict>
      </w:r>
    </w:p>
    <w:p w14:paraId="0C7A182E" w14:textId="77777777" w:rsidR="00D84C41" w:rsidRDefault="00000000">
      <w:pPr>
        <w:spacing w:after="0" w:line="240" w:lineRule="auto"/>
        <w:rPr>
          <w:rFonts w:ascii="Times New Roman" w:hAnsi="Times New Roman"/>
          <w:sz w:val="24"/>
          <w:szCs w:val="24"/>
          <w:u w:val="single"/>
        </w:rPr>
      </w:pPr>
      <w:r>
        <w:rPr>
          <w:rFonts w:ascii="Times New Roman" w:hAnsi="Times New Roman"/>
          <w:i/>
          <w:iCs/>
          <w:sz w:val="24"/>
          <w:szCs w:val="24"/>
        </w:rPr>
        <w:t>Š</w:t>
      </w:r>
      <w:r>
        <w:rPr>
          <w:rFonts w:ascii="Times New Roman" w:hAnsi="Times New Roman"/>
          <w:i/>
          <w:sz w:val="24"/>
          <w:szCs w:val="24"/>
        </w:rPr>
        <w:t>altinis: Mokinių ir pedagogų registrai</w:t>
      </w:r>
    </w:p>
    <w:p w14:paraId="42FE4579" w14:textId="77777777" w:rsidR="00D84C41" w:rsidRDefault="00D84C41">
      <w:pPr>
        <w:spacing w:after="0" w:line="240" w:lineRule="auto"/>
        <w:jc w:val="both"/>
        <w:rPr>
          <w:rFonts w:ascii="Times New Roman" w:hAnsi="Times New Roman"/>
          <w:sz w:val="24"/>
          <w:szCs w:val="24"/>
        </w:rPr>
      </w:pPr>
    </w:p>
    <w:p w14:paraId="2FBC059B"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 xml:space="preserve">Nežymiai išaugo vienam mokytojui tenkančių mokinių skaičius – nuo 8,9 2016-2017 m. m. iki 9,6 2021-2022 m. m. (ŠVIS ir leidinio „Lietuva. Švietimas šalyje ir regionuose. 2021. Nuotolinis mokymas(is)“ duomenimis 2020 m. Lietuvos vidurkis – 9,6  mokinių, tenkančių vienai mokytojo pareigybei). </w:t>
      </w:r>
    </w:p>
    <w:p w14:paraId="5B2FCC32"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Prognozuojama, kad didėjant mokinių skaičiui Savivaldybėje, 2026 m. penkiose bendrojo ugdymo įstaigose mokytojų skaičius vidutiniškai gali padidėti 10 proc.</w:t>
      </w:r>
    </w:p>
    <w:p w14:paraId="53B97F8B"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Remiantis pedagogų registro 2016 m. rugsėjo 1 d. duomenimis 2016-2017 m. penkiose  bendrojo ugdymo įstaigose dirbo 13 švietimo pagalbos specialistų (ne etatų), iš jų 2 logopedai, 4 specialieji pedagogai, 2 psichologai (turėdami po dalį etato, dirba keliose mokyklose) ir 5 socialiniai pedagogai.</w:t>
      </w:r>
    </w:p>
    <w:p w14:paraId="0E5EC81F"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Remiantis pedagogų registro 2021 m. spalio 1 d. duomenimis 2021-2022 m. 5 bendrojo ugdymo įstaigose dirba 12 švietimo pagalbos specialistų (ne etatų), iš jų 2 logopedai, 3 specialieji pedagogai, 3 psichologai ir 4 socialiniai pedagogai.</w:t>
      </w:r>
    </w:p>
    <w:p w14:paraId="653011D2"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b/>
          <w:sz w:val="24"/>
          <w:szCs w:val="24"/>
        </w:rPr>
        <w:lastRenderedPageBreak/>
        <w:t xml:space="preserve">Prognozuojama, </w:t>
      </w:r>
      <w:r>
        <w:rPr>
          <w:rFonts w:ascii="Times New Roman" w:hAnsi="Times New Roman"/>
          <w:sz w:val="24"/>
          <w:szCs w:val="24"/>
        </w:rPr>
        <w:t xml:space="preserve">kad didėjant specialiųjų ugdymosi poreikių turinčių vaikų skaičiui savivaldybėje, įvedant </w:t>
      </w:r>
      <w:proofErr w:type="spellStart"/>
      <w:r>
        <w:rPr>
          <w:rFonts w:ascii="Times New Roman" w:hAnsi="Times New Roman"/>
          <w:sz w:val="24"/>
          <w:szCs w:val="24"/>
        </w:rPr>
        <w:t>įtraukųjį</w:t>
      </w:r>
      <w:proofErr w:type="spellEnd"/>
      <w:r>
        <w:rPr>
          <w:rFonts w:ascii="Times New Roman" w:hAnsi="Times New Roman"/>
          <w:sz w:val="24"/>
          <w:szCs w:val="24"/>
        </w:rPr>
        <w:t xml:space="preserve"> ugdymą, 2026 m. penkiose bendrojo ugdymo įstaigose švietimo pagalbos specialistų poreikis gali išaugti 3 kartus.</w:t>
      </w:r>
    </w:p>
    <w:p w14:paraId="002886DA" w14:textId="77777777" w:rsidR="00D84C41" w:rsidRDefault="00000000">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DC9F957" w14:textId="77777777" w:rsidR="00D84C41" w:rsidRDefault="00000000">
      <w:pPr>
        <w:spacing w:after="0" w:line="240" w:lineRule="auto"/>
        <w:jc w:val="both"/>
        <w:rPr>
          <w:rFonts w:ascii="Times New Roman" w:hAnsi="Times New Roman"/>
          <w:iCs/>
          <w:sz w:val="24"/>
          <w:szCs w:val="24"/>
        </w:rPr>
      </w:pPr>
      <w:r>
        <w:rPr>
          <w:rFonts w:ascii="Times New Roman" w:hAnsi="Times New Roman"/>
          <w:i/>
          <w:iCs/>
          <w:sz w:val="24"/>
          <w:szCs w:val="24"/>
        </w:rPr>
        <w:t>20 lentelė. Mokyklų mokytojų ir pagalbos mokiniui specialistų (išskyrus psichologus), įgijusių aukštas (metodininko ir eksperto) kvalifikacines kategorijas, skaičiaus ir jį atitinkančios dalies (proc.) kaita</w:t>
      </w:r>
    </w:p>
    <w:p w14:paraId="386F5586" w14:textId="77777777" w:rsidR="00D84C41" w:rsidRDefault="00D84C41">
      <w:pPr>
        <w:spacing w:after="0" w:line="240" w:lineRule="auto"/>
        <w:rPr>
          <w:rFonts w:ascii="Times New Roman" w:hAnsi="Times New Roman"/>
          <w:sz w:val="24"/>
          <w:szCs w:val="24"/>
          <w:u w:val="single"/>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992"/>
        <w:gridCol w:w="992"/>
        <w:gridCol w:w="993"/>
        <w:gridCol w:w="992"/>
        <w:gridCol w:w="992"/>
        <w:gridCol w:w="986"/>
      </w:tblGrid>
      <w:tr w:rsidR="00D84C41" w14:paraId="7034AD47" w14:textId="77777777">
        <w:tc>
          <w:tcPr>
            <w:tcW w:w="3634" w:type="dxa"/>
            <w:shd w:val="clear" w:color="auto" w:fill="auto"/>
          </w:tcPr>
          <w:p w14:paraId="2230D285" w14:textId="77777777" w:rsidR="00D84C41" w:rsidRDefault="00000000">
            <w:pPr>
              <w:rPr>
                <w:rFonts w:ascii="Times New Roman" w:hAnsi="Times New Roman"/>
                <w:sz w:val="20"/>
                <w:szCs w:val="20"/>
              </w:rPr>
            </w:pPr>
            <w:r>
              <w:rPr>
                <w:rFonts w:ascii="Times New Roman" w:hAnsi="Times New Roman"/>
                <w:sz w:val="20"/>
                <w:szCs w:val="20"/>
              </w:rPr>
              <w:t>Mokyklos pavadinimas</w:t>
            </w:r>
          </w:p>
        </w:tc>
        <w:tc>
          <w:tcPr>
            <w:tcW w:w="992" w:type="dxa"/>
            <w:shd w:val="clear" w:color="auto" w:fill="auto"/>
            <w:vAlign w:val="center"/>
          </w:tcPr>
          <w:p w14:paraId="4608EDD1" w14:textId="77777777" w:rsidR="00D84C41" w:rsidRDefault="00000000">
            <w:pPr>
              <w:jc w:val="center"/>
              <w:rPr>
                <w:rFonts w:ascii="Times New Roman" w:hAnsi="Times New Roman"/>
                <w:sz w:val="16"/>
                <w:szCs w:val="16"/>
              </w:rPr>
            </w:pPr>
            <w:r>
              <w:rPr>
                <w:rFonts w:ascii="Times New Roman" w:hAnsi="Times New Roman"/>
                <w:sz w:val="16"/>
                <w:szCs w:val="16"/>
              </w:rPr>
              <w:t>2016-10-01</w:t>
            </w:r>
          </w:p>
        </w:tc>
        <w:tc>
          <w:tcPr>
            <w:tcW w:w="992" w:type="dxa"/>
            <w:shd w:val="clear" w:color="auto" w:fill="auto"/>
            <w:vAlign w:val="center"/>
          </w:tcPr>
          <w:p w14:paraId="5F9838ED" w14:textId="77777777" w:rsidR="00D84C41" w:rsidRDefault="00000000">
            <w:pPr>
              <w:jc w:val="center"/>
              <w:rPr>
                <w:rFonts w:ascii="Times New Roman" w:hAnsi="Times New Roman"/>
                <w:sz w:val="16"/>
                <w:szCs w:val="16"/>
              </w:rPr>
            </w:pPr>
            <w:r>
              <w:rPr>
                <w:rFonts w:ascii="Times New Roman" w:hAnsi="Times New Roman"/>
                <w:sz w:val="16"/>
                <w:szCs w:val="16"/>
              </w:rPr>
              <w:t>2017-10-01</w:t>
            </w:r>
          </w:p>
        </w:tc>
        <w:tc>
          <w:tcPr>
            <w:tcW w:w="993" w:type="dxa"/>
            <w:shd w:val="clear" w:color="auto" w:fill="auto"/>
            <w:vAlign w:val="center"/>
          </w:tcPr>
          <w:p w14:paraId="6DCCB94E" w14:textId="77777777" w:rsidR="00D84C41" w:rsidRDefault="00000000">
            <w:pPr>
              <w:jc w:val="center"/>
              <w:rPr>
                <w:rFonts w:ascii="Times New Roman" w:hAnsi="Times New Roman"/>
                <w:sz w:val="16"/>
                <w:szCs w:val="16"/>
              </w:rPr>
            </w:pPr>
            <w:r>
              <w:rPr>
                <w:rFonts w:ascii="Times New Roman" w:hAnsi="Times New Roman"/>
                <w:sz w:val="16"/>
                <w:szCs w:val="16"/>
              </w:rPr>
              <w:t>2018-10-01</w:t>
            </w:r>
          </w:p>
        </w:tc>
        <w:tc>
          <w:tcPr>
            <w:tcW w:w="992" w:type="dxa"/>
            <w:shd w:val="clear" w:color="auto" w:fill="auto"/>
            <w:vAlign w:val="center"/>
          </w:tcPr>
          <w:p w14:paraId="61EDE40A" w14:textId="77777777" w:rsidR="00D84C41" w:rsidRDefault="00000000">
            <w:pPr>
              <w:jc w:val="center"/>
              <w:rPr>
                <w:rFonts w:ascii="Times New Roman" w:hAnsi="Times New Roman"/>
                <w:sz w:val="16"/>
                <w:szCs w:val="16"/>
              </w:rPr>
            </w:pPr>
            <w:r>
              <w:rPr>
                <w:rFonts w:ascii="Times New Roman" w:hAnsi="Times New Roman"/>
                <w:sz w:val="16"/>
                <w:szCs w:val="16"/>
              </w:rPr>
              <w:t>2019-10-01</w:t>
            </w:r>
          </w:p>
        </w:tc>
        <w:tc>
          <w:tcPr>
            <w:tcW w:w="992" w:type="dxa"/>
            <w:shd w:val="clear" w:color="auto" w:fill="auto"/>
            <w:vAlign w:val="center"/>
          </w:tcPr>
          <w:p w14:paraId="7E523376" w14:textId="77777777" w:rsidR="00D84C41" w:rsidRDefault="00000000">
            <w:pPr>
              <w:jc w:val="center"/>
              <w:rPr>
                <w:rFonts w:ascii="Times New Roman" w:hAnsi="Times New Roman"/>
                <w:sz w:val="16"/>
                <w:szCs w:val="16"/>
              </w:rPr>
            </w:pPr>
            <w:r>
              <w:rPr>
                <w:rFonts w:ascii="Times New Roman" w:hAnsi="Times New Roman"/>
                <w:sz w:val="16"/>
                <w:szCs w:val="16"/>
              </w:rPr>
              <w:t>2020-10-01</w:t>
            </w:r>
          </w:p>
        </w:tc>
        <w:tc>
          <w:tcPr>
            <w:tcW w:w="986" w:type="dxa"/>
            <w:shd w:val="clear" w:color="auto" w:fill="auto"/>
            <w:vAlign w:val="center"/>
          </w:tcPr>
          <w:p w14:paraId="328D4249" w14:textId="77777777" w:rsidR="00D84C41" w:rsidRDefault="00000000">
            <w:pPr>
              <w:jc w:val="center"/>
              <w:rPr>
                <w:rFonts w:ascii="Times New Roman" w:hAnsi="Times New Roman"/>
                <w:sz w:val="16"/>
                <w:szCs w:val="16"/>
              </w:rPr>
            </w:pPr>
            <w:r>
              <w:rPr>
                <w:rFonts w:ascii="Times New Roman" w:hAnsi="Times New Roman"/>
                <w:sz w:val="16"/>
                <w:szCs w:val="16"/>
              </w:rPr>
              <w:t>2021-10-01</w:t>
            </w:r>
          </w:p>
        </w:tc>
      </w:tr>
      <w:tr w:rsidR="00D84C41" w14:paraId="75BB0489" w14:textId="77777777">
        <w:tc>
          <w:tcPr>
            <w:tcW w:w="3634" w:type="dxa"/>
            <w:shd w:val="clear" w:color="auto" w:fill="auto"/>
          </w:tcPr>
          <w:p w14:paraId="2FE876ED" w14:textId="77777777" w:rsidR="00D84C41" w:rsidRDefault="00000000">
            <w:pPr>
              <w:rPr>
                <w:rFonts w:ascii="Times New Roman" w:hAnsi="Times New Roman"/>
                <w:sz w:val="20"/>
                <w:szCs w:val="20"/>
              </w:rPr>
            </w:pPr>
            <w:r>
              <w:rPr>
                <w:rFonts w:ascii="Times New Roman" w:hAnsi="Times New Roman"/>
                <w:sz w:val="20"/>
                <w:szCs w:val="20"/>
              </w:rPr>
              <w:t>„Atgimimo“ gimnazija</w:t>
            </w:r>
          </w:p>
        </w:tc>
        <w:tc>
          <w:tcPr>
            <w:tcW w:w="992" w:type="dxa"/>
            <w:shd w:val="clear" w:color="auto" w:fill="auto"/>
            <w:vAlign w:val="bottom"/>
          </w:tcPr>
          <w:p w14:paraId="04273EF0" w14:textId="77777777" w:rsidR="00D84C41" w:rsidRDefault="00000000">
            <w:pPr>
              <w:jc w:val="center"/>
              <w:rPr>
                <w:rFonts w:ascii="Times New Roman" w:hAnsi="Times New Roman"/>
                <w:sz w:val="20"/>
                <w:szCs w:val="20"/>
              </w:rPr>
            </w:pPr>
            <w:r>
              <w:rPr>
                <w:rFonts w:ascii="Times New Roman" w:hAnsi="Times New Roman"/>
                <w:sz w:val="20"/>
                <w:szCs w:val="20"/>
              </w:rPr>
              <w:t>31 (66%)</w:t>
            </w:r>
          </w:p>
        </w:tc>
        <w:tc>
          <w:tcPr>
            <w:tcW w:w="992" w:type="dxa"/>
            <w:shd w:val="clear" w:color="auto" w:fill="auto"/>
            <w:vAlign w:val="bottom"/>
          </w:tcPr>
          <w:p w14:paraId="70A632AF" w14:textId="77777777" w:rsidR="00D84C41" w:rsidRDefault="00000000">
            <w:pPr>
              <w:jc w:val="center"/>
              <w:rPr>
                <w:rFonts w:ascii="Times New Roman" w:hAnsi="Times New Roman"/>
                <w:sz w:val="20"/>
                <w:szCs w:val="20"/>
              </w:rPr>
            </w:pPr>
            <w:r>
              <w:rPr>
                <w:rFonts w:ascii="Times New Roman" w:hAnsi="Times New Roman"/>
                <w:sz w:val="20"/>
                <w:szCs w:val="20"/>
              </w:rPr>
              <w:t>30 (67%)</w:t>
            </w:r>
          </w:p>
        </w:tc>
        <w:tc>
          <w:tcPr>
            <w:tcW w:w="993" w:type="dxa"/>
            <w:shd w:val="clear" w:color="auto" w:fill="auto"/>
            <w:vAlign w:val="bottom"/>
          </w:tcPr>
          <w:p w14:paraId="32F357F0" w14:textId="77777777" w:rsidR="00D84C41" w:rsidRDefault="00000000">
            <w:pPr>
              <w:jc w:val="center"/>
              <w:rPr>
                <w:rFonts w:ascii="Times New Roman" w:hAnsi="Times New Roman"/>
                <w:sz w:val="20"/>
                <w:szCs w:val="20"/>
              </w:rPr>
            </w:pPr>
            <w:r>
              <w:rPr>
                <w:rFonts w:ascii="Times New Roman" w:hAnsi="Times New Roman"/>
                <w:sz w:val="20"/>
                <w:szCs w:val="20"/>
              </w:rPr>
              <w:t>29 (67%)</w:t>
            </w:r>
          </w:p>
        </w:tc>
        <w:tc>
          <w:tcPr>
            <w:tcW w:w="992" w:type="dxa"/>
            <w:shd w:val="clear" w:color="auto" w:fill="auto"/>
            <w:vAlign w:val="bottom"/>
          </w:tcPr>
          <w:p w14:paraId="3C816F79" w14:textId="77777777" w:rsidR="00D84C41" w:rsidRDefault="00000000">
            <w:pPr>
              <w:jc w:val="center"/>
              <w:rPr>
                <w:rFonts w:ascii="Times New Roman" w:hAnsi="Times New Roman"/>
                <w:sz w:val="20"/>
                <w:szCs w:val="20"/>
              </w:rPr>
            </w:pPr>
            <w:r>
              <w:rPr>
                <w:rFonts w:ascii="Times New Roman" w:hAnsi="Times New Roman"/>
                <w:sz w:val="20"/>
                <w:szCs w:val="20"/>
              </w:rPr>
              <w:t>26 (68%)</w:t>
            </w:r>
          </w:p>
        </w:tc>
        <w:tc>
          <w:tcPr>
            <w:tcW w:w="992" w:type="dxa"/>
            <w:shd w:val="clear" w:color="auto" w:fill="auto"/>
            <w:vAlign w:val="bottom"/>
          </w:tcPr>
          <w:p w14:paraId="4C9E5444" w14:textId="77777777" w:rsidR="00D84C41" w:rsidRDefault="00000000">
            <w:pPr>
              <w:jc w:val="center"/>
              <w:rPr>
                <w:rFonts w:ascii="Times New Roman" w:hAnsi="Times New Roman"/>
                <w:sz w:val="20"/>
                <w:szCs w:val="20"/>
              </w:rPr>
            </w:pPr>
            <w:r>
              <w:rPr>
                <w:rFonts w:ascii="Times New Roman" w:hAnsi="Times New Roman"/>
                <w:sz w:val="20"/>
                <w:szCs w:val="20"/>
              </w:rPr>
              <w:t>24 (67%)</w:t>
            </w:r>
          </w:p>
        </w:tc>
        <w:tc>
          <w:tcPr>
            <w:tcW w:w="986" w:type="dxa"/>
            <w:shd w:val="clear" w:color="auto" w:fill="auto"/>
            <w:vAlign w:val="bottom"/>
          </w:tcPr>
          <w:p w14:paraId="71139056" w14:textId="77777777" w:rsidR="00D84C41" w:rsidRDefault="00000000">
            <w:pPr>
              <w:jc w:val="center"/>
              <w:rPr>
                <w:rFonts w:ascii="Times New Roman" w:hAnsi="Times New Roman"/>
                <w:sz w:val="20"/>
                <w:szCs w:val="20"/>
              </w:rPr>
            </w:pPr>
            <w:r>
              <w:rPr>
                <w:rFonts w:ascii="Times New Roman" w:hAnsi="Times New Roman"/>
                <w:sz w:val="20"/>
                <w:szCs w:val="20"/>
              </w:rPr>
              <w:t>22</w:t>
            </w:r>
          </w:p>
          <w:p w14:paraId="16953911" w14:textId="77777777" w:rsidR="00D84C41" w:rsidRDefault="00000000">
            <w:pPr>
              <w:jc w:val="center"/>
              <w:rPr>
                <w:rFonts w:ascii="Times New Roman" w:hAnsi="Times New Roman"/>
                <w:sz w:val="20"/>
                <w:szCs w:val="20"/>
              </w:rPr>
            </w:pPr>
            <w:r>
              <w:rPr>
                <w:rFonts w:ascii="Times New Roman" w:hAnsi="Times New Roman"/>
                <w:sz w:val="20"/>
                <w:szCs w:val="20"/>
              </w:rPr>
              <w:t xml:space="preserve">(65%) </w:t>
            </w:r>
          </w:p>
        </w:tc>
      </w:tr>
      <w:tr w:rsidR="00D84C41" w14:paraId="67F3B6DD" w14:textId="77777777">
        <w:tc>
          <w:tcPr>
            <w:tcW w:w="3634" w:type="dxa"/>
            <w:shd w:val="clear" w:color="auto" w:fill="auto"/>
          </w:tcPr>
          <w:p w14:paraId="22A9E0ED"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Draugystės progimnazija</w:t>
            </w:r>
          </w:p>
        </w:tc>
        <w:tc>
          <w:tcPr>
            <w:tcW w:w="992" w:type="dxa"/>
            <w:shd w:val="clear" w:color="auto" w:fill="auto"/>
            <w:vAlign w:val="bottom"/>
          </w:tcPr>
          <w:p w14:paraId="6A269FF7" w14:textId="77777777" w:rsidR="00D84C41" w:rsidRDefault="00000000">
            <w:pPr>
              <w:jc w:val="center"/>
              <w:rPr>
                <w:rFonts w:ascii="Times New Roman" w:hAnsi="Times New Roman"/>
                <w:sz w:val="20"/>
                <w:szCs w:val="20"/>
              </w:rPr>
            </w:pPr>
            <w:r>
              <w:rPr>
                <w:rFonts w:ascii="Times New Roman" w:hAnsi="Times New Roman"/>
                <w:sz w:val="20"/>
                <w:szCs w:val="20"/>
              </w:rPr>
              <w:t>38</w:t>
            </w:r>
          </w:p>
          <w:p w14:paraId="66D3A596" w14:textId="77777777" w:rsidR="00D84C41" w:rsidRDefault="00000000">
            <w:pPr>
              <w:jc w:val="center"/>
              <w:rPr>
                <w:rFonts w:ascii="Times New Roman" w:hAnsi="Times New Roman"/>
                <w:sz w:val="20"/>
                <w:szCs w:val="20"/>
              </w:rPr>
            </w:pPr>
            <w:r>
              <w:rPr>
                <w:rFonts w:ascii="Times New Roman" w:hAnsi="Times New Roman"/>
                <w:sz w:val="20"/>
                <w:szCs w:val="20"/>
              </w:rPr>
              <w:t>(83%)</w:t>
            </w:r>
          </w:p>
        </w:tc>
        <w:tc>
          <w:tcPr>
            <w:tcW w:w="992" w:type="dxa"/>
            <w:shd w:val="clear" w:color="auto" w:fill="auto"/>
            <w:vAlign w:val="bottom"/>
          </w:tcPr>
          <w:p w14:paraId="60846A0B" w14:textId="77777777" w:rsidR="00D84C41" w:rsidRDefault="00000000">
            <w:pPr>
              <w:jc w:val="center"/>
              <w:rPr>
                <w:rFonts w:ascii="Times New Roman" w:hAnsi="Times New Roman"/>
                <w:sz w:val="20"/>
                <w:szCs w:val="20"/>
              </w:rPr>
            </w:pPr>
            <w:r>
              <w:rPr>
                <w:rFonts w:ascii="Times New Roman" w:hAnsi="Times New Roman"/>
                <w:sz w:val="20"/>
                <w:szCs w:val="20"/>
              </w:rPr>
              <w:t>40 (85%)</w:t>
            </w:r>
          </w:p>
        </w:tc>
        <w:tc>
          <w:tcPr>
            <w:tcW w:w="993" w:type="dxa"/>
            <w:shd w:val="clear" w:color="auto" w:fill="auto"/>
            <w:vAlign w:val="bottom"/>
          </w:tcPr>
          <w:p w14:paraId="52E5202E" w14:textId="77777777" w:rsidR="00D84C41" w:rsidRDefault="00000000">
            <w:pPr>
              <w:jc w:val="center"/>
              <w:rPr>
                <w:rFonts w:ascii="Times New Roman" w:hAnsi="Times New Roman"/>
                <w:sz w:val="20"/>
                <w:szCs w:val="20"/>
              </w:rPr>
            </w:pPr>
            <w:r>
              <w:rPr>
                <w:rFonts w:ascii="Times New Roman" w:hAnsi="Times New Roman"/>
                <w:sz w:val="20"/>
                <w:szCs w:val="20"/>
              </w:rPr>
              <w:t>35 (80%)</w:t>
            </w:r>
          </w:p>
        </w:tc>
        <w:tc>
          <w:tcPr>
            <w:tcW w:w="992" w:type="dxa"/>
            <w:shd w:val="clear" w:color="auto" w:fill="auto"/>
            <w:vAlign w:val="bottom"/>
          </w:tcPr>
          <w:p w14:paraId="3B106C0A" w14:textId="77777777" w:rsidR="00D84C41" w:rsidRDefault="00000000">
            <w:pPr>
              <w:jc w:val="center"/>
              <w:rPr>
                <w:rFonts w:ascii="Times New Roman" w:hAnsi="Times New Roman"/>
                <w:sz w:val="20"/>
                <w:szCs w:val="20"/>
              </w:rPr>
            </w:pPr>
            <w:r>
              <w:rPr>
                <w:rFonts w:ascii="Times New Roman" w:hAnsi="Times New Roman"/>
                <w:sz w:val="20"/>
                <w:szCs w:val="20"/>
              </w:rPr>
              <w:t>35 (74%)</w:t>
            </w:r>
          </w:p>
        </w:tc>
        <w:tc>
          <w:tcPr>
            <w:tcW w:w="992" w:type="dxa"/>
            <w:shd w:val="clear" w:color="auto" w:fill="auto"/>
            <w:vAlign w:val="bottom"/>
          </w:tcPr>
          <w:p w14:paraId="000D819F" w14:textId="77777777" w:rsidR="00D84C41" w:rsidRDefault="00000000">
            <w:pPr>
              <w:jc w:val="center"/>
              <w:rPr>
                <w:rFonts w:ascii="Times New Roman" w:hAnsi="Times New Roman"/>
                <w:sz w:val="20"/>
                <w:szCs w:val="20"/>
              </w:rPr>
            </w:pPr>
            <w:r>
              <w:rPr>
                <w:rFonts w:ascii="Times New Roman" w:hAnsi="Times New Roman"/>
                <w:sz w:val="20"/>
                <w:szCs w:val="20"/>
              </w:rPr>
              <w:t>34</w:t>
            </w:r>
          </w:p>
          <w:p w14:paraId="213256E7" w14:textId="77777777" w:rsidR="00D84C41" w:rsidRDefault="00000000">
            <w:pPr>
              <w:jc w:val="center"/>
              <w:rPr>
                <w:rFonts w:ascii="Times New Roman" w:hAnsi="Times New Roman"/>
                <w:sz w:val="20"/>
                <w:szCs w:val="20"/>
              </w:rPr>
            </w:pPr>
            <w:r>
              <w:rPr>
                <w:rFonts w:ascii="Times New Roman" w:hAnsi="Times New Roman"/>
                <w:sz w:val="20"/>
                <w:szCs w:val="20"/>
              </w:rPr>
              <w:t>(74%)</w:t>
            </w:r>
          </w:p>
        </w:tc>
        <w:tc>
          <w:tcPr>
            <w:tcW w:w="986" w:type="dxa"/>
            <w:shd w:val="clear" w:color="auto" w:fill="auto"/>
            <w:vAlign w:val="bottom"/>
          </w:tcPr>
          <w:p w14:paraId="233CA0DB" w14:textId="77777777" w:rsidR="00D84C41" w:rsidRDefault="00000000">
            <w:pPr>
              <w:jc w:val="center"/>
              <w:rPr>
                <w:rFonts w:ascii="Times New Roman" w:hAnsi="Times New Roman"/>
                <w:sz w:val="20"/>
                <w:szCs w:val="20"/>
              </w:rPr>
            </w:pPr>
            <w:r>
              <w:rPr>
                <w:rFonts w:ascii="Times New Roman" w:hAnsi="Times New Roman"/>
                <w:sz w:val="20"/>
                <w:szCs w:val="20"/>
              </w:rPr>
              <w:t>34 (72%)</w:t>
            </w:r>
          </w:p>
        </w:tc>
      </w:tr>
      <w:tr w:rsidR="00D84C41" w14:paraId="234E45FE" w14:textId="77777777">
        <w:tc>
          <w:tcPr>
            <w:tcW w:w="3634" w:type="dxa"/>
            <w:shd w:val="clear" w:color="auto" w:fill="auto"/>
          </w:tcPr>
          <w:p w14:paraId="0BBB3D2A"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„Gerosios vilties“ progimnazija</w:t>
            </w:r>
          </w:p>
        </w:tc>
        <w:tc>
          <w:tcPr>
            <w:tcW w:w="992" w:type="dxa"/>
            <w:shd w:val="clear" w:color="auto" w:fill="auto"/>
            <w:vAlign w:val="center"/>
          </w:tcPr>
          <w:p w14:paraId="292637EB" w14:textId="77777777" w:rsidR="00D84C41" w:rsidRDefault="00000000">
            <w:pPr>
              <w:jc w:val="center"/>
              <w:rPr>
                <w:rFonts w:ascii="Times New Roman" w:hAnsi="Times New Roman"/>
                <w:sz w:val="20"/>
                <w:szCs w:val="20"/>
              </w:rPr>
            </w:pPr>
            <w:r>
              <w:rPr>
                <w:rFonts w:ascii="Times New Roman" w:hAnsi="Times New Roman"/>
                <w:sz w:val="20"/>
                <w:szCs w:val="20"/>
              </w:rPr>
              <w:t>36</w:t>
            </w:r>
          </w:p>
          <w:p w14:paraId="3A3C0D09" w14:textId="77777777" w:rsidR="00D84C41" w:rsidRDefault="00000000">
            <w:pPr>
              <w:jc w:val="center"/>
              <w:rPr>
                <w:rFonts w:ascii="Times New Roman" w:hAnsi="Times New Roman"/>
                <w:sz w:val="20"/>
                <w:szCs w:val="20"/>
              </w:rPr>
            </w:pPr>
            <w:r>
              <w:rPr>
                <w:rFonts w:ascii="Times New Roman" w:hAnsi="Times New Roman"/>
                <w:sz w:val="20"/>
                <w:szCs w:val="20"/>
              </w:rPr>
              <w:t>(68%)</w:t>
            </w:r>
          </w:p>
        </w:tc>
        <w:tc>
          <w:tcPr>
            <w:tcW w:w="992" w:type="dxa"/>
            <w:shd w:val="clear" w:color="auto" w:fill="auto"/>
            <w:vAlign w:val="center"/>
          </w:tcPr>
          <w:p w14:paraId="2CCCE3DE" w14:textId="77777777" w:rsidR="00D84C41" w:rsidRDefault="00000000">
            <w:pPr>
              <w:jc w:val="center"/>
              <w:rPr>
                <w:rFonts w:ascii="Times New Roman" w:hAnsi="Times New Roman"/>
                <w:sz w:val="20"/>
                <w:szCs w:val="20"/>
              </w:rPr>
            </w:pPr>
            <w:r>
              <w:rPr>
                <w:rFonts w:ascii="Times New Roman" w:hAnsi="Times New Roman"/>
                <w:sz w:val="20"/>
                <w:szCs w:val="20"/>
              </w:rPr>
              <w:t>32</w:t>
            </w:r>
          </w:p>
          <w:p w14:paraId="4B4E8E12" w14:textId="77777777" w:rsidR="00D84C41" w:rsidRDefault="00000000">
            <w:pPr>
              <w:jc w:val="center"/>
              <w:rPr>
                <w:rFonts w:ascii="Times New Roman" w:hAnsi="Times New Roman"/>
                <w:sz w:val="20"/>
                <w:szCs w:val="20"/>
              </w:rPr>
            </w:pPr>
            <w:r>
              <w:rPr>
                <w:rFonts w:ascii="Times New Roman" w:hAnsi="Times New Roman"/>
                <w:sz w:val="20"/>
                <w:szCs w:val="20"/>
              </w:rPr>
              <w:t>(59%)</w:t>
            </w:r>
          </w:p>
        </w:tc>
        <w:tc>
          <w:tcPr>
            <w:tcW w:w="993" w:type="dxa"/>
            <w:shd w:val="clear" w:color="auto" w:fill="auto"/>
            <w:vAlign w:val="center"/>
          </w:tcPr>
          <w:p w14:paraId="1FAD1AE3" w14:textId="77777777" w:rsidR="00D84C41" w:rsidRDefault="00000000">
            <w:pPr>
              <w:jc w:val="center"/>
              <w:rPr>
                <w:rFonts w:ascii="Times New Roman" w:hAnsi="Times New Roman"/>
                <w:sz w:val="20"/>
                <w:szCs w:val="20"/>
              </w:rPr>
            </w:pPr>
            <w:r>
              <w:rPr>
                <w:rFonts w:ascii="Times New Roman" w:hAnsi="Times New Roman"/>
                <w:sz w:val="20"/>
                <w:szCs w:val="20"/>
              </w:rPr>
              <w:t>29 (57%)</w:t>
            </w:r>
          </w:p>
        </w:tc>
        <w:tc>
          <w:tcPr>
            <w:tcW w:w="992" w:type="dxa"/>
            <w:shd w:val="clear" w:color="auto" w:fill="auto"/>
            <w:vAlign w:val="center"/>
          </w:tcPr>
          <w:p w14:paraId="4EED41D8" w14:textId="77777777" w:rsidR="00D84C41" w:rsidRDefault="00000000">
            <w:pPr>
              <w:jc w:val="center"/>
              <w:rPr>
                <w:rFonts w:ascii="Times New Roman" w:hAnsi="Times New Roman"/>
                <w:sz w:val="20"/>
                <w:szCs w:val="20"/>
              </w:rPr>
            </w:pPr>
            <w:r>
              <w:rPr>
                <w:rFonts w:ascii="Times New Roman" w:hAnsi="Times New Roman"/>
                <w:sz w:val="20"/>
                <w:szCs w:val="20"/>
              </w:rPr>
              <w:t>30 (58%)</w:t>
            </w:r>
          </w:p>
        </w:tc>
        <w:tc>
          <w:tcPr>
            <w:tcW w:w="992" w:type="dxa"/>
            <w:shd w:val="clear" w:color="auto" w:fill="auto"/>
            <w:vAlign w:val="center"/>
          </w:tcPr>
          <w:p w14:paraId="7F03CAF7" w14:textId="77777777" w:rsidR="00D84C41" w:rsidRDefault="00000000">
            <w:pPr>
              <w:jc w:val="center"/>
              <w:rPr>
                <w:rFonts w:ascii="Times New Roman" w:hAnsi="Times New Roman"/>
                <w:sz w:val="20"/>
                <w:szCs w:val="20"/>
              </w:rPr>
            </w:pPr>
            <w:r>
              <w:rPr>
                <w:rFonts w:ascii="Times New Roman" w:hAnsi="Times New Roman"/>
                <w:sz w:val="20"/>
                <w:szCs w:val="20"/>
              </w:rPr>
              <w:t>28 (55%)</w:t>
            </w:r>
          </w:p>
        </w:tc>
        <w:tc>
          <w:tcPr>
            <w:tcW w:w="986" w:type="dxa"/>
            <w:shd w:val="clear" w:color="auto" w:fill="auto"/>
            <w:vAlign w:val="center"/>
          </w:tcPr>
          <w:p w14:paraId="4F8E5B38" w14:textId="77777777" w:rsidR="00D84C41" w:rsidRDefault="00000000">
            <w:pPr>
              <w:jc w:val="center"/>
              <w:rPr>
                <w:rFonts w:ascii="Times New Roman" w:hAnsi="Times New Roman"/>
                <w:sz w:val="20"/>
                <w:szCs w:val="20"/>
              </w:rPr>
            </w:pPr>
            <w:r>
              <w:rPr>
                <w:rFonts w:ascii="Times New Roman" w:hAnsi="Times New Roman"/>
                <w:sz w:val="20"/>
                <w:szCs w:val="20"/>
              </w:rPr>
              <w:t>31 (61%)</w:t>
            </w:r>
          </w:p>
        </w:tc>
      </w:tr>
      <w:tr w:rsidR="00D84C41" w14:paraId="22063EFD" w14:textId="77777777">
        <w:tc>
          <w:tcPr>
            <w:tcW w:w="3634" w:type="dxa"/>
            <w:shd w:val="clear" w:color="auto" w:fill="auto"/>
          </w:tcPr>
          <w:p w14:paraId="0CDFE22A"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„Verdenės“ gimnazija</w:t>
            </w:r>
          </w:p>
        </w:tc>
        <w:tc>
          <w:tcPr>
            <w:tcW w:w="992" w:type="dxa"/>
            <w:shd w:val="clear" w:color="auto" w:fill="auto"/>
            <w:vAlign w:val="center"/>
          </w:tcPr>
          <w:p w14:paraId="03F42447" w14:textId="77777777" w:rsidR="00D84C41" w:rsidRDefault="00000000">
            <w:pPr>
              <w:jc w:val="center"/>
              <w:rPr>
                <w:rFonts w:ascii="Times New Roman" w:hAnsi="Times New Roman"/>
                <w:sz w:val="20"/>
                <w:szCs w:val="20"/>
              </w:rPr>
            </w:pPr>
            <w:r>
              <w:rPr>
                <w:rFonts w:ascii="Times New Roman" w:hAnsi="Times New Roman"/>
                <w:sz w:val="20"/>
                <w:szCs w:val="20"/>
              </w:rPr>
              <w:t>33 (70%)</w:t>
            </w:r>
          </w:p>
        </w:tc>
        <w:tc>
          <w:tcPr>
            <w:tcW w:w="992" w:type="dxa"/>
            <w:shd w:val="clear" w:color="auto" w:fill="auto"/>
            <w:vAlign w:val="center"/>
          </w:tcPr>
          <w:p w14:paraId="4820620D" w14:textId="77777777" w:rsidR="00D84C41" w:rsidRDefault="00000000">
            <w:pPr>
              <w:jc w:val="center"/>
              <w:rPr>
                <w:rFonts w:ascii="Times New Roman" w:hAnsi="Times New Roman"/>
                <w:sz w:val="20"/>
                <w:szCs w:val="20"/>
              </w:rPr>
            </w:pPr>
            <w:r>
              <w:rPr>
                <w:rFonts w:ascii="Times New Roman" w:hAnsi="Times New Roman"/>
                <w:sz w:val="20"/>
                <w:szCs w:val="20"/>
              </w:rPr>
              <w:t>33 (72%)</w:t>
            </w:r>
          </w:p>
        </w:tc>
        <w:tc>
          <w:tcPr>
            <w:tcW w:w="993" w:type="dxa"/>
            <w:shd w:val="clear" w:color="auto" w:fill="auto"/>
            <w:vAlign w:val="center"/>
          </w:tcPr>
          <w:p w14:paraId="1D5E77A6" w14:textId="77777777" w:rsidR="00D84C41" w:rsidRDefault="00000000">
            <w:pPr>
              <w:jc w:val="center"/>
              <w:rPr>
                <w:rFonts w:ascii="Times New Roman" w:hAnsi="Times New Roman"/>
                <w:sz w:val="20"/>
                <w:szCs w:val="20"/>
              </w:rPr>
            </w:pPr>
            <w:r>
              <w:rPr>
                <w:rFonts w:ascii="Times New Roman" w:hAnsi="Times New Roman"/>
                <w:sz w:val="20"/>
                <w:szCs w:val="20"/>
              </w:rPr>
              <w:t>34 (76%)</w:t>
            </w:r>
          </w:p>
        </w:tc>
        <w:tc>
          <w:tcPr>
            <w:tcW w:w="992" w:type="dxa"/>
            <w:shd w:val="clear" w:color="auto" w:fill="auto"/>
            <w:vAlign w:val="center"/>
          </w:tcPr>
          <w:p w14:paraId="4C20D67F" w14:textId="77777777" w:rsidR="00D84C41" w:rsidRDefault="00000000">
            <w:pPr>
              <w:jc w:val="center"/>
              <w:rPr>
                <w:rFonts w:ascii="Times New Roman" w:hAnsi="Times New Roman"/>
                <w:sz w:val="20"/>
                <w:szCs w:val="20"/>
              </w:rPr>
            </w:pPr>
            <w:r>
              <w:rPr>
                <w:rFonts w:ascii="Times New Roman" w:hAnsi="Times New Roman"/>
                <w:sz w:val="20"/>
                <w:szCs w:val="20"/>
              </w:rPr>
              <w:t>36</w:t>
            </w:r>
          </w:p>
          <w:p w14:paraId="22D1B302" w14:textId="77777777" w:rsidR="00D84C41" w:rsidRDefault="00000000">
            <w:pPr>
              <w:jc w:val="center"/>
              <w:rPr>
                <w:rFonts w:ascii="Times New Roman" w:hAnsi="Times New Roman"/>
                <w:sz w:val="20"/>
                <w:szCs w:val="20"/>
              </w:rPr>
            </w:pPr>
            <w:r>
              <w:rPr>
                <w:rFonts w:ascii="Times New Roman" w:hAnsi="Times New Roman"/>
                <w:sz w:val="20"/>
                <w:szCs w:val="20"/>
              </w:rPr>
              <w:t>(75%)</w:t>
            </w:r>
          </w:p>
        </w:tc>
        <w:tc>
          <w:tcPr>
            <w:tcW w:w="992" w:type="dxa"/>
            <w:shd w:val="clear" w:color="auto" w:fill="auto"/>
            <w:vAlign w:val="center"/>
          </w:tcPr>
          <w:p w14:paraId="61CD2AA4" w14:textId="77777777" w:rsidR="00D84C41" w:rsidRDefault="00000000">
            <w:pPr>
              <w:jc w:val="center"/>
              <w:rPr>
                <w:rFonts w:ascii="Times New Roman" w:hAnsi="Times New Roman"/>
                <w:sz w:val="20"/>
                <w:szCs w:val="20"/>
              </w:rPr>
            </w:pPr>
            <w:r>
              <w:rPr>
                <w:rFonts w:ascii="Times New Roman" w:hAnsi="Times New Roman"/>
                <w:sz w:val="20"/>
                <w:szCs w:val="20"/>
              </w:rPr>
              <w:t>35 (73%)</w:t>
            </w:r>
          </w:p>
        </w:tc>
        <w:tc>
          <w:tcPr>
            <w:tcW w:w="986" w:type="dxa"/>
            <w:shd w:val="clear" w:color="auto" w:fill="auto"/>
            <w:vAlign w:val="center"/>
          </w:tcPr>
          <w:p w14:paraId="16E9CA65" w14:textId="77777777" w:rsidR="00D84C41" w:rsidRDefault="00000000">
            <w:pPr>
              <w:jc w:val="center"/>
              <w:rPr>
                <w:rFonts w:ascii="Times New Roman" w:hAnsi="Times New Roman"/>
                <w:sz w:val="20"/>
                <w:szCs w:val="20"/>
              </w:rPr>
            </w:pPr>
            <w:r>
              <w:rPr>
                <w:rFonts w:ascii="Times New Roman" w:hAnsi="Times New Roman"/>
                <w:sz w:val="20"/>
                <w:szCs w:val="20"/>
              </w:rPr>
              <w:t>33 (72%)</w:t>
            </w:r>
          </w:p>
        </w:tc>
      </w:tr>
      <w:tr w:rsidR="00D84C41" w14:paraId="78510F11" w14:textId="77777777">
        <w:tc>
          <w:tcPr>
            <w:tcW w:w="3634" w:type="dxa"/>
            <w:shd w:val="clear" w:color="auto" w:fill="auto"/>
          </w:tcPr>
          <w:p w14:paraId="64AB2F86" w14:textId="77777777" w:rsidR="00D84C41" w:rsidRDefault="00000000">
            <w:pPr>
              <w:widowControl w:val="0"/>
              <w:tabs>
                <w:tab w:val="left" w:pos="4587"/>
              </w:tabs>
              <w:rPr>
                <w:rFonts w:ascii="Times New Roman" w:hAnsi="Times New Roman"/>
                <w:bCs/>
                <w:iCs/>
                <w:sz w:val="20"/>
                <w:szCs w:val="20"/>
              </w:rPr>
            </w:pPr>
            <w:r>
              <w:rPr>
                <w:rFonts w:ascii="Times New Roman" w:hAnsi="Times New Roman"/>
                <w:bCs/>
                <w:iCs/>
                <w:sz w:val="20"/>
                <w:szCs w:val="20"/>
              </w:rPr>
              <w:t>„Žiburio“ pagrindinė mokykla</w:t>
            </w:r>
          </w:p>
        </w:tc>
        <w:tc>
          <w:tcPr>
            <w:tcW w:w="992" w:type="dxa"/>
            <w:shd w:val="clear" w:color="auto" w:fill="auto"/>
            <w:vAlign w:val="center"/>
          </w:tcPr>
          <w:p w14:paraId="164B09B0" w14:textId="77777777" w:rsidR="00D84C41" w:rsidRDefault="00000000">
            <w:pPr>
              <w:jc w:val="center"/>
              <w:rPr>
                <w:rFonts w:ascii="Times New Roman" w:hAnsi="Times New Roman"/>
                <w:sz w:val="20"/>
                <w:szCs w:val="20"/>
              </w:rPr>
            </w:pPr>
            <w:r>
              <w:rPr>
                <w:rFonts w:ascii="Times New Roman" w:hAnsi="Times New Roman"/>
                <w:sz w:val="20"/>
                <w:szCs w:val="20"/>
              </w:rPr>
              <w:t>14 (58%)</w:t>
            </w:r>
          </w:p>
        </w:tc>
        <w:tc>
          <w:tcPr>
            <w:tcW w:w="992" w:type="dxa"/>
            <w:shd w:val="clear" w:color="auto" w:fill="auto"/>
            <w:vAlign w:val="center"/>
          </w:tcPr>
          <w:p w14:paraId="57BF6EE4" w14:textId="77777777" w:rsidR="00D84C41" w:rsidRDefault="00000000">
            <w:pPr>
              <w:jc w:val="center"/>
              <w:rPr>
                <w:rFonts w:ascii="Times New Roman" w:hAnsi="Times New Roman"/>
                <w:sz w:val="20"/>
                <w:szCs w:val="20"/>
              </w:rPr>
            </w:pPr>
            <w:r>
              <w:rPr>
                <w:rFonts w:ascii="Times New Roman" w:hAnsi="Times New Roman"/>
                <w:sz w:val="20"/>
                <w:szCs w:val="20"/>
              </w:rPr>
              <w:t>11 (44%)</w:t>
            </w:r>
          </w:p>
        </w:tc>
        <w:tc>
          <w:tcPr>
            <w:tcW w:w="993" w:type="dxa"/>
            <w:shd w:val="clear" w:color="auto" w:fill="auto"/>
            <w:vAlign w:val="center"/>
          </w:tcPr>
          <w:p w14:paraId="660E0561" w14:textId="77777777" w:rsidR="00D84C41" w:rsidRDefault="00000000">
            <w:pPr>
              <w:jc w:val="center"/>
              <w:rPr>
                <w:rFonts w:ascii="Times New Roman" w:hAnsi="Times New Roman"/>
                <w:sz w:val="20"/>
                <w:szCs w:val="20"/>
              </w:rPr>
            </w:pPr>
            <w:r>
              <w:rPr>
                <w:rFonts w:ascii="Times New Roman" w:hAnsi="Times New Roman"/>
                <w:sz w:val="20"/>
                <w:szCs w:val="20"/>
              </w:rPr>
              <w:t>11 (42%)</w:t>
            </w:r>
          </w:p>
        </w:tc>
        <w:tc>
          <w:tcPr>
            <w:tcW w:w="992" w:type="dxa"/>
            <w:shd w:val="clear" w:color="auto" w:fill="auto"/>
            <w:vAlign w:val="center"/>
          </w:tcPr>
          <w:p w14:paraId="42F1514D" w14:textId="77777777" w:rsidR="00D84C41" w:rsidRDefault="00000000">
            <w:pPr>
              <w:jc w:val="center"/>
              <w:rPr>
                <w:rFonts w:ascii="Times New Roman" w:hAnsi="Times New Roman"/>
                <w:sz w:val="20"/>
                <w:szCs w:val="20"/>
              </w:rPr>
            </w:pPr>
            <w:r>
              <w:rPr>
                <w:rFonts w:ascii="Times New Roman" w:hAnsi="Times New Roman"/>
                <w:sz w:val="20"/>
                <w:szCs w:val="20"/>
              </w:rPr>
              <w:t>11 (41%)</w:t>
            </w:r>
          </w:p>
        </w:tc>
        <w:tc>
          <w:tcPr>
            <w:tcW w:w="992" w:type="dxa"/>
            <w:shd w:val="clear" w:color="auto" w:fill="auto"/>
            <w:vAlign w:val="center"/>
          </w:tcPr>
          <w:p w14:paraId="3EC8C280" w14:textId="77777777" w:rsidR="00D84C41" w:rsidRDefault="00000000">
            <w:pPr>
              <w:jc w:val="center"/>
              <w:rPr>
                <w:rFonts w:ascii="Times New Roman" w:hAnsi="Times New Roman"/>
                <w:sz w:val="20"/>
                <w:szCs w:val="20"/>
              </w:rPr>
            </w:pPr>
            <w:r>
              <w:rPr>
                <w:rFonts w:ascii="Times New Roman" w:hAnsi="Times New Roman"/>
                <w:sz w:val="20"/>
                <w:szCs w:val="20"/>
              </w:rPr>
              <w:t>9 (32%)</w:t>
            </w:r>
          </w:p>
        </w:tc>
        <w:tc>
          <w:tcPr>
            <w:tcW w:w="986" w:type="dxa"/>
            <w:shd w:val="clear" w:color="auto" w:fill="auto"/>
            <w:vAlign w:val="center"/>
          </w:tcPr>
          <w:p w14:paraId="36DA85F0" w14:textId="77777777" w:rsidR="00D84C41" w:rsidRDefault="00000000">
            <w:pPr>
              <w:jc w:val="center"/>
              <w:rPr>
                <w:rFonts w:ascii="Times New Roman" w:hAnsi="Times New Roman"/>
                <w:sz w:val="20"/>
                <w:szCs w:val="20"/>
              </w:rPr>
            </w:pPr>
            <w:r>
              <w:rPr>
                <w:rFonts w:ascii="Times New Roman" w:hAnsi="Times New Roman"/>
                <w:sz w:val="20"/>
                <w:szCs w:val="20"/>
              </w:rPr>
              <w:t>12 (52%)</w:t>
            </w:r>
          </w:p>
        </w:tc>
      </w:tr>
    </w:tbl>
    <w:p w14:paraId="58BBF8EF"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Š</w:t>
      </w:r>
      <w:r>
        <w:rPr>
          <w:rFonts w:ascii="Times New Roman" w:hAnsi="Times New Roman"/>
          <w:i/>
          <w:sz w:val="24"/>
          <w:szCs w:val="24"/>
        </w:rPr>
        <w:t>altinis: Pedagogų registras</w:t>
      </w:r>
    </w:p>
    <w:p w14:paraId="3E49C91C" w14:textId="77777777" w:rsidR="00D84C41" w:rsidRDefault="00D84C41">
      <w:pPr>
        <w:spacing w:after="0" w:line="240" w:lineRule="auto"/>
        <w:jc w:val="both"/>
        <w:rPr>
          <w:rFonts w:ascii="Times New Roman" w:hAnsi="Times New Roman"/>
          <w:i/>
          <w:iCs/>
          <w:sz w:val="24"/>
          <w:szCs w:val="24"/>
        </w:rPr>
      </w:pPr>
    </w:p>
    <w:p w14:paraId="2FB4FA4F" w14:textId="77777777" w:rsidR="00D84C41" w:rsidRDefault="00000000">
      <w:pPr>
        <w:spacing w:after="0" w:line="240" w:lineRule="auto"/>
        <w:jc w:val="both"/>
        <w:rPr>
          <w:rFonts w:ascii="Times New Roman" w:hAnsi="Times New Roman"/>
          <w:iCs/>
          <w:sz w:val="24"/>
          <w:szCs w:val="24"/>
        </w:rPr>
      </w:pPr>
      <w:r>
        <w:rPr>
          <w:rFonts w:ascii="Times New Roman" w:hAnsi="Times New Roman"/>
          <w:i/>
          <w:iCs/>
          <w:sz w:val="24"/>
          <w:szCs w:val="24"/>
        </w:rPr>
        <w:t>11 diagrama. Bendro mokyklų mokytojų ir pagalbos mokiniui specialistų (išskyrus psichologus), įgijusių aukštas (metodininko ir eksperto) kvalifikacines kategorijas, skaičiaus ir jį atitinkančios dalies (proc.) kaita</w:t>
      </w:r>
    </w:p>
    <w:p w14:paraId="4CF378F2" w14:textId="028B75D4" w:rsidR="00D84C41" w:rsidRDefault="00893096">
      <w:pPr>
        <w:spacing w:after="0" w:line="240" w:lineRule="auto"/>
        <w:jc w:val="center"/>
        <w:rPr>
          <w:rFonts w:ascii="Times New Roman" w:hAnsi="Times New Roman"/>
          <w:sz w:val="24"/>
          <w:szCs w:val="24"/>
        </w:rPr>
      </w:pPr>
      <w:r>
        <w:rPr>
          <w:rFonts w:ascii="Times New Roman" w:hAnsi="Times New Roman"/>
          <w:noProof/>
          <w:sz w:val="24"/>
          <w:szCs w:val="24"/>
          <w:lang w:eastAsia="lt-LT"/>
        </w:rPr>
        <w:pict w14:anchorId="116C4B25">
          <v:shape id="Paveikslėlis 2" o:spid="_x0000_i1026" type="#_x0000_t75" style="width:430.8pt;height:99pt;visibility:visible;mso-wrap-style:square">
            <v:imagedata r:id="rId9" o:title=""/>
          </v:shape>
        </w:pict>
      </w:r>
    </w:p>
    <w:p w14:paraId="3373CA5C" w14:textId="77777777" w:rsidR="00D84C41" w:rsidRDefault="00000000">
      <w:pPr>
        <w:spacing w:after="0" w:line="240" w:lineRule="auto"/>
        <w:rPr>
          <w:rFonts w:ascii="Times New Roman" w:hAnsi="Times New Roman"/>
          <w:sz w:val="24"/>
          <w:szCs w:val="24"/>
          <w:u w:val="single"/>
        </w:rPr>
      </w:pPr>
      <w:r>
        <w:rPr>
          <w:rFonts w:ascii="Times New Roman" w:hAnsi="Times New Roman"/>
          <w:i/>
          <w:iCs/>
          <w:sz w:val="24"/>
          <w:szCs w:val="24"/>
        </w:rPr>
        <w:t>Š</w:t>
      </w:r>
      <w:r>
        <w:rPr>
          <w:rFonts w:ascii="Times New Roman" w:hAnsi="Times New Roman"/>
          <w:i/>
          <w:sz w:val="24"/>
          <w:szCs w:val="24"/>
        </w:rPr>
        <w:t>altinis: Pedagogų registras</w:t>
      </w:r>
    </w:p>
    <w:p w14:paraId="7C26FB38"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Didžiausią atestuotų mokytojų dalį sudaro mokytojai metodininkai. 2016-2017, 2017-2018, 2018-2019 m. m., 2021-2022 m. m. Visagino savivaldybės bendrojo ugdymo mokyklose dirbo 5 mokytojai, turintys eksperto kvalifikacinę kategoriją, o 2019-2020 m. m. ir 2021-2022 m.  m. – 4. Per 2016-2021 m. Visagino bendrojo ugdymo mokyklose aukštas kvalifikacines kategorijas įgijusių mokytojų dalis sumažėjo nuo 70,0 iki 65,7 proc. Tam įtakos turėjo ir spartus mokinių skaičiaus mažėjimas, mokytojų amžiaus didėjimas – aukštą kvalifikacinę kategoriją turintys mokytojai išeina į senatvės pensiją, o vietoje jų į mokyklas ateina jaunesni kolegos, turintys žemesnę kvalifikacinę kategoriją.</w:t>
      </w:r>
    </w:p>
    <w:p w14:paraId="7E807E56" w14:textId="77777777" w:rsidR="00D84C41" w:rsidRDefault="00000000">
      <w:pPr>
        <w:spacing w:after="0" w:line="240" w:lineRule="auto"/>
        <w:ind w:firstLine="1296"/>
        <w:jc w:val="both"/>
        <w:rPr>
          <w:rFonts w:ascii="Times New Roman" w:hAnsi="Times New Roman"/>
          <w:b/>
          <w:sz w:val="24"/>
          <w:szCs w:val="24"/>
        </w:rPr>
      </w:pPr>
      <w:r>
        <w:rPr>
          <w:rFonts w:ascii="Times New Roman" w:hAnsi="Times New Roman"/>
          <w:sz w:val="24"/>
          <w:szCs w:val="24"/>
        </w:rPr>
        <w:t xml:space="preserve">Nors Savivaldybė išsiskiria šalyje didele aukštas kvalifikacines kategorijas turinčių mokytojų dalimi (Leidinio „Lietuva. Švietimas šalyje ir regionuose. 2021. Nuotolinis mokymas(is)“ duomenimis 2020 m. Lietuvos vidurkis – 44,1 proc.), tačiau </w:t>
      </w:r>
      <w:r>
        <w:rPr>
          <w:rFonts w:ascii="Times New Roman" w:hAnsi="Times New Roman"/>
          <w:b/>
          <w:sz w:val="24"/>
          <w:szCs w:val="24"/>
        </w:rPr>
        <w:t>vis dar išlieka pedagogų valstybinės kalbos mokėjimo ir vartojimo teisės aktų nustatyta tvarka ir lygiu problema.</w:t>
      </w:r>
    </w:p>
    <w:p w14:paraId="227BB822" w14:textId="77777777" w:rsidR="00D84C41" w:rsidRDefault="00D84C41">
      <w:pPr>
        <w:spacing w:after="0" w:line="240" w:lineRule="auto"/>
        <w:jc w:val="both"/>
        <w:rPr>
          <w:rFonts w:ascii="Times New Roman" w:hAnsi="Times New Roman"/>
          <w:sz w:val="24"/>
          <w:szCs w:val="24"/>
          <w:u w:val="single"/>
        </w:rPr>
      </w:pPr>
    </w:p>
    <w:p w14:paraId="7F53B2CF" w14:textId="77777777" w:rsidR="00D84C41" w:rsidRDefault="00000000">
      <w:pPr>
        <w:spacing w:after="0" w:line="240" w:lineRule="auto"/>
        <w:jc w:val="both"/>
        <w:rPr>
          <w:rFonts w:ascii="Times New Roman" w:hAnsi="Times New Roman"/>
          <w:iCs/>
          <w:sz w:val="24"/>
          <w:szCs w:val="24"/>
        </w:rPr>
      </w:pPr>
      <w:r>
        <w:rPr>
          <w:rFonts w:ascii="Times New Roman" w:hAnsi="Times New Roman"/>
          <w:i/>
          <w:iCs/>
          <w:sz w:val="24"/>
          <w:szCs w:val="24"/>
        </w:rPr>
        <w:t xml:space="preserve">12 diagrama. Pedagoginių darbuotojų, dirbančių vienoje darbovietėje, amžius 2016 m. spalio 1 d. duomenimis. </w:t>
      </w:r>
    </w:p>
    <w:p w14:paraId="48FFB3D2" w14:textId="0DE6A0B1" w:rsidR="00D84C41" w:rsidRDefault="00893096">
      <w:pPr>
        <w:spacing w:after="0" w:line="240" w:lineRule="auto"/>
        <w:jc w:val="both"/>
        <w:rPr>
          <w:rFonts w:ascii="Times New Roman" w:hAnsi="Times New Roman"/>
          <w:i/>
          <w:iCs/>
          <w:sz w:val="24"/>
          <w:szCs w:val="24"/>
        </w:rPr>
      </w:pPr>
      <w:r>
        <w:rPr>
          <w:rFonts w:ascii="Times New Roman" w:hAnsi="Times New Roman"/>
          <w:noProof/>
          <w:sz w:val="24"/>
          <w:szCs w:val="24"/>
          <w:lang w:eastAsia="lt-LT"/>
        </w:rPr>
        <w:lastRenderedPageBreak/>
        <w:pict w14:anchorId="337AED19">
          <v:shape id="Paveikslėlis 3" o:spid="_x0000_i1027" type="#_x0000_t75" style="width:475.8pt;height:147pt;visibility:visible;mso-wrap-style:square">
            <v:imagedata r:id="rId10" o:title=""/>
          </v:shape>
        </w:pict>
      </w:r>
    </w:p>
    <w:p w14:paraId="14A26C9D" w14:textId="77777777" w:rsidR="00D84C41" w:rsidRDefault="00000000">
      <w:pPr>
        <w:spacing w:after="0" w:line="240" w:lineRule="auto"/>
        <w:rPr>
          <w:rFonts w:ascii="Times New Roman" w:hAnsi="Times New Roman"/>
          <w:sz w:val="24"/>
          <w:szCs w:val="24"/>
          <w:u w:val="single"/>
        </w:rPr>
      </w:pPr>
      <w:r>
        <w:rPr>
          <w:rFonts w:ascii="Times New Roman" w:hAnsi="Times New Roman"/>
          <w:i/>
          <w:iCs/>
          <w:sz w:val="24"/>
          <w:szCs w:val="24"/>
        </w:rPr>
        <w:t>Š</w:t>
      </w:r>
      <w:r>
        <w:rPr>
          <w:rFonts w:ascii="Times New Roman" w:hAnsi="Times New Roman"/>
          <w:i/>
          <w:sz w:val="24"/>
          <w:szCs w:val="24"/>
        </w:rPr>
        <w:t>altinis: Pedagogų registras</w:t>
      </w:r>
    </w:p>
    <w:p w14:paraId="362D7709" w14:textId="77777777" w:rsidR="00D84C41" w:rsidRDefault="00D84C41">
      <w:pPr>
        <w:spacing w:after="0" w:line="240" w:lineRule="auto"/>
        <w:jc w:val="both"/>
        <w:rPr>
          <w:rFonts w:ascii="Times New Roman" w:hAnsi="Times New Roman"/>
          <w:i/>
          <w:iCs/>
          <w:sz w:val="24"/>
          <w:szCs w:val="24"/>
        </w:rPr>
      </w:pPr>
    </w:p>
    <w:p w14:paraId="093C705C" w14:textId="77777777" w:rsidR="00D84C41" w:rsidRDefault="00000000">
      <w:pPr>
        <w:spacing w:after="0" w:line="240" w:lineRule="auto"/>
        <w:jc w:val="both"/>
        <w:rPr>
          <w:rFonts w:ascii="Times New Roman" w:hAnsi="Times New Roman"/>
          <w:iCs/>
          <w:sz w:val="24"/>
          <w:szCs w:val="24"/>
        </w:rPr>
      </w:pPr>
      <w:r>
        <w:rPr>
          <w:rFonts w:ascii="Times New Roman" w:hAnsi="Times New Roman"/>
          <w:i/>
          <w:iCs/>
          <w:sz w:val="24"/>
          <w:szCs w:val="24"/>
        </w:rPr>
        <w:t xml:space="preserve">13 diagrama. Pedagoginių darbuotojų, dirbančių vienoje darbovietėje, amžius 2021 m. spalio 1 d. duomenimis. </w:t>
      </w:r>
    </w:p>
    <w:p w14:paraId="6EAF35F6" w14:textId="18AC7283" w:rsidR="00D84C41" w:rsidRDefault="00893096">
      <w:pPr>
        <w:spacing w:after="0" w:line="240" w:lineRule="auto"/>
        <w:jc w:val="both"/>
        <w:rPr>
          <w:rFonts w:ascii="Times New Roman" w:hAnsi="Times New Roman"/>
          <w:sz w:val="24"/>
          <w:szCs w:val="24"/>
        </w:rPr>
      </w:pPr>
      <w:r>
        <w:rPr>
          <w:rFonts w:ascii="Times New Roman" w:hAnsi="Times New Roman"/>
          <w:noProof/>
          <w:sz w:val="24"/>
          <w:szCs w:val="24"/>
          <w:lang w:eastAsia="lt-LT"/>
        </w:rPr>
        <w:pict w14:anchorId="68802F88">
          <v:shape id="Paveikslėlis 4" o:spid="_x0000_i1028" type="#_x0000_t75" style="width:468pt;height:164.4pt;visibility:visible;mso-wrap-style:square">
            <v:imagedata r:id="rId11" o:title=""/>
          </v:shape>
        </w:pict>
      </w:r>
    </w:p>
    <w:p w14:paraId="52B61594" w14:textId="77777777" w:rsidR="00D84C41" w:rsidRDefault="00000000">
      <w:pPr>
        <w:spacing w:after="0" w:line="240" w:lineRule="auto"/>
        <w:rPr>
          <w:rFonts w:ascii="Times New Roman" w:hAnsi="Times New Roman"/>
          <w:sz w:val="24"/>
          <w:szCs w:val="24"/>
          <w:u w:val="single"/>
        </w:rPr>
      </w:pPr>
      <w:r>
        <w:rPr>
          <w:rFonts w:ascii="Times New Roman" w:hAnsi="Times New Roman"/>
          <w:i/>
          <w:iCs/>
          <w:sz w:val="24"/>
          <w:szCs w:val="24"/>
        </w:rPr>
        <w:t>Š</w:t>
      </w:r>
      <w:r>
        <w:rPr>
          <w:rFonts w:ascii="Times New Roman" w:hAnsi="Times New Roman"/>
          <w:i/>
          <w:sz w:val="24"/>
          <w:szCs w:val="24"/>
        </w:rPr>
        <w:t>altinis: Pedagogų registras</w:t>
      </w:r>
    </w:p>
    <w:p w14:paraId="2E66A84E" w14:textId="77777777" w:rsidR="00D84C41" w:rsidRDefault="00D84C41">
      <w:pPr>
        <w:spacing w:after="0" w:line="240" w:lineRule="auto"/>
        <w:jc w:val="both"/>
        <w:rPr>
          <w:rFonts w:ascii="Times New Roman" w:hAnsi="Times New Roman"/>
          <w:i/>
          <w:iCs/>
          <w:sz w:val="24"/>
          <w:szCs w:val="24"/>
        </w:rPr>
      </w:pPr>
    </w:p>
    <w:p w14:paraId="33539480"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21 lentelė. Bendro mokyklų pedagoginių darbuotojų amžiaus kaita kiekvienų metų spalio 1 d. duomenimis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77"/>
        <w:gridCol w:w="777"/>
        <w:gridCol w:w="777"/>
        <w:gridCol w:w="777"/>
        <w:gridCol w:w="777"/>
        <w:gridCol w:w="777"/>
        <w:gridCol w:w="777"/>
        <w:gridCol w:w="777"/>
        <w:gridCol w:w="777"/>
        <w:gridCol w:w="777"/>
        <w:gridCol w:w="777"/>
      </w:tblGrid>
      <w:tr w:rsidR="00D84C41" w14:paraId="35D3570C" w14:textId="77777777">
        <w:tc>
          <w:tcPr>
            <w:tcW w:w="833" w:type="dxa"/>
            <w:shd w:val="clear" w:color="auto" w:fill="auto"/>
          </w:tcPr>
          <w:p w14:paraId="2874B603" w14:textId="77777777" w:rsidR="00D84C41" w:rsidRDefault="00000000">
            <w:pPr>
              <w:rPr>
                <w:rFonts w:ascii="Times New Roman" w:hAnsi="Times New Roman"/>
                <w:sz w:val="20"/>
                <w:szCs w:val="20"/>
              </w:rPr>
            </w:pPr>
            <w:r>
              <w:rPr>
                <w:rFonts w:ascii="Times New Roman" w:hAnsi="Times New Roman"/>
                <w:sz w:val="20"/>
                <w:szCs w:val="20"/>
              </w:rPr>
              <w:t>Metai</w:t>
            </w:r>
          </w:p>
          <w:p w14:paraId="20775DD2" w14:textId="77777777" w:rsidR="00D84C41" w:rsidRDefault="00D84C41">
            <w:pPr>
              <w:rPr>
                <w:rFonts w:ascii="Times New Roman" w:hAnsi="Times New Roman"/>
                <w:sz w:val="20"/>
                <w:szCs w:val="20"/>
              </w:rPr>
            </w:pPr>
          </w:p>
        </w:tc>
        <w:tc>
          <w:tcPr>
            <w:tcW w:w="777" w:type="dxa"/>
            <w:shd w:val="clear" w:color="auto" w:fill="auto"/>
          </w:tcPr>
          <w:p w14:paraId="1E56F4C4" w14:textId="77777777" w:rsidR="00D84C41" w:rsidRDefault="00000000">
            <w:pPr>
              <w:jc w:val="center"/>
              <w:rPr>
                <w:rFonts w:ascii="Times New Roman" w:hAnsi="Times New Roman"/>
                <w:sz w:val="20"/>
                <w:szCs w:val="20"/>
              </w:rPr>
            </w:pPr>
            <w:r>
              <w:rPr>
                <w:rFonts w:ascii="Times New Roman" w:hAnsi="Times New Roman"/>
                <w:sz w:val="20"/>
                <w:szCs w:val="20"/>
              </w:rPr>
              <w:t>≤ 25</w:t>
            </w:r>
          </w:p>
        </w:tc>
        <w:tc>
          <w:tcPr>
            <w:tcW w:w="777" w:type="dxa"/>
            <w:shd w:val="clear" w:color="auto" w:fill="auto"/>
          </w:tcPr>
          <w:p w14:paraId="08F8D4E1" w14:textId="77777777" w:rsidR="00D84C41" w:rsidRDefault="00000000">
            <w:pPr>
              <w:jc w:val="center"/>
              <w:rPr>
                <w:rFonts w:ascii="Times New Roman" w:hAnsi="Times New Roman"/>
                <w:sz w:val="20"/>
                <w:szCs w:val="20"/>
              </w:rPr>
            </w:pPr>
            <w:r>
              <w:rPr>
                <w:rFonts w:ascii="Times New Roman" w:hAnsi="Times New Roman"/>
                <w:sz w:val="20"/>
                <w:szCs w:val="20"/>
              </w:rPr>
              <w:t>25-29</w:t>
            </w:r>
          </w:p>
        </w:tc>
        <w:tc>
          <w:tcPr>
            <w:tcW w:w="777" w:type="dxa"/>
            <w:shd w:val="clear" w:color="auto" w:fill="auto"/>
          </w:tcPr>
          <w:p w14:paraId="4D0B6EC4" w14:textId="77777777" w:rsidR="00D84C41" w:rsidRDefault="00000000">
            <w:pPr>
              <w:jc w:val="center"/>
              <w:rPr>
                <w:rFonts w:ascii="Times New Roman" w:hAnsi="Times New Roman"/>
                <w:sz w:val="20"/>
                <w:szCs w:val="20"/>
              </w:rPr>
            </w:pPr>
            <w:r>
              <w:rPr>
                <w:rFonts w:ascii="Times New Roman" w:hAnsi="Times New Roman"/>
                <w:sz w:val="20"/>
                <w:szCs w:val="20"/>
              </w:rPr>
              <w:t>30-34</w:t>
            </w:r>
          </w:p>
        </w:tc>
        <w:tc>
          <w:tcPr>
            <w:tcW w:w="777" w:type="dxa"/>
            <w:shd w:val="clear" w:color="auto" w:fill="auto"/>
          </w:tcPr>
          <w:p w14:paraId="4AA5236E" w14:textId="77777777" w:rsidR="00D84C41" w:rsidRDefault="00000000">
            <w:pPr>
              <w:jc w:val="center"/>
              <w:rPr>
                <w:rFonts w:ascii="Times New Roman" w:hAnsi="Times New Roman"/>
                <w:sz w:val="20"/>
                <w:szCs w:val="20"/>
              </w:rPr>
            </w:pPr>
            <w:r>
              <w:rPr>
                <w:rFonts w:ascii="Times New Roman" w:hAnsi="Times New Roman"/>
                <w:sz w:val="20"/>
                <w:szCs w:val="20"/>
              </w:rPr>
              <w:t>35-39</w:t>
            </w:r>
          </w:p>
        </w:tc>
        <w:tc>
          <w:tcPr>
            <w:tcW w:w="777" w:type="dxa"/>
            <w:shd w:val="clear" w:color="auto" w:fill="auto"/>
          </w:tcPr>
          <w:p w14:paraId="3C4CFEB7" w14:textId="77777777" w:rsidR="00D84C41" w:rsidRDefault="00000000">
            <w:pPr>
              <w:jc w:val="center"/>
              <w:rPr>
                <w:rFonts w:ascii="Times New Roman" w:hAnsi="Times New Roman"/>
                <w:sz w:val="20"/>
                <w:szCs w:val="20"/>
              </w:rPr>
            </w:pPr>
            <w:r>
              <w:rPr>
                <w:rFonts w:ascii="Times New Roman" w:hAnsi="Times New Roman"/>
                <w:sz w:val="20"/>
                <w:szCs w:val="20"/>
              </w:rPr>
              <w:t>40-44</w:t>
            </w:r>
          </w:p>
        </w:tc>
        <w:tc>
          <w:tcPr>
            <w:tcW w:w="777" w:type="dxa"/>
            <w:shd w:val="clear" w:color="auto" w:fill="auto"/>
          </w:tcPr>
          <w:p w14:paraId="70D47E75" w14:textId="77777777" w:rsidR="00D84C41" w:rsidRDefault="00000000">
            <w:pPr>
              <w:jc w:val="center"/>
              <w:rPr>
                <w:rFonts w:ascii="Times New Roman" w:hAnsi="Times New Roman"/>
                <w:sz w:val="20"/>
                <w:szCs w:val="20"/>
              </w:rPr>
            </w:pPr>
            <w:r>
              <w:rPr>
                <w:rFonts w:ascii="Times New Roman" w:hAnsi="Times New Roman"/>
                <w:sz w:val="20"/>
                <w:szCs w:val="20"/>
              </w:rPr>
              <w:t>45-49</w:t>
            </w:r>
          </w:p>
        </w:tc>
        <w:tc>
          <w:tcPr>
            <w:tcW w:w="777" w:type="dxa"/>
            <w:shd w:val="clear" w:color="auto" w:fill="auto"/>
          </w:tcPr>
          <w:p w14:paraId="23042F63" w14:textId="77777777" w:rsidR="00D84C41" w:rsidRDefault="00000000">
            <w:pPr>
              <w:jc w:val="center"/>
              <w:rPr>
                <w:rFonts w:ascii="Times New Roman" w:hAnsi="Times New Roman"/>
                <w:sz w:val="20"/>
                <w:szCs w:val="20"/>
              </w:rPr>
            </w:pPr>
            <w:r>
              <w:rPr>
                <w:rFonts w:ascii="Times New Roman" w:hAnsi="Times New Roman"/>
                <w:sz w:val="20"/>
                <w:szCs w:val="20"/>
              </w:rPr>
              <w:t>50-54</w:t>
            </w:r>
          </w:p>
        </w:tc>
        <w:tc>
          <w:tcPr>
            <w:tcW w:w="777" w:type="dxa"/>
            <w:shd w:val="clear" w:color="auto" w:fill="auto"/>
          </w:tcPr>
          <w:p w14:paraId="729ABD8E" w14:textId="77777777" w:rsidR="00D84C41" w:rsidRDefault="00000000">
            <w:pPr>
              <w:jc w:val="center"/>
              <w:rPr>
                <w:rFonts w:ascii="Times New Roman" w:hAnsi="Times New Roman"/>
                <w:sz w:val="20"/>
                <w:szCs w:val="20"/>
              </w:rPr>
            </w:pPr>
            <w:r>
              <w:rPr>
                <w:rFonts w:ascii="Times New Roman" w:hAnsi="Times New Roman"/>
                <w:sz w:val="20"/>
                <w:szCs w:val="20"/>
              </w:rPr>
              <w:t>55-59</w:t>
            </w:r>
          </w:p>
        </w:tc>
        <w:tc>
          <w:tcPr>
            <w:tcW w:w="777" w:type="dxa"/>
            <w:shd w:val="clear" w:color="auto" w:fill="auto"/>
          </w:tcPr>
          <w:p w14:paraId="3566F390" w14:textId="77777777" w:rsidR="00D84C41" w:rsidRDefault="00000000">
            <w:pPr>
              <w:jc w:val="center"/>
              <w:rPr>
                <w:rFonts w:ascii="Times New Roman" w:hAnsi="Times New Roman"/>
                <w:sz w:val="20"/>
                <w:szCs w:val="20"/>
              </w:rPr>
            </w:pPr>
            <w:r>
              <w:rPr>
                <w:rFonts w:ascii="Times New Roman" w:hAnsi="Times New Roman"/>
                <w:sz w:val="20"/>
                <w:szCs w:val="20"/>
              </w:rPr>
              <w:t>60-64</w:t>
            </w:r>
          </w:p>
        </w:tc>
        <w:tc>
          <w:tcPr>
            <w:tcW w:w="777" w:type="dxa"/>
            <w:shd w:val="clear" w:color="auto" w:fill="auto"/>
          </w:tcPr>
          <w:p w14:paraId="499AA245" w14:textId="77777777" w:rsidR="00D84C41" w:rsidRDefault="00000000">
            <w:pPr>
              <w:jc w:val="center"/>
              <w:rPr>
                <w:rFonts w:ascii="Times New Roman" w:hAnsi="Times New Roman"/>
                <w:sz w:val="20"/>
                <w:szCs w:val="20"/>
              </w:rPr>
            </w:pPr>
            <w:r>
              <w:rPr>
                <w:rFonts w:ascii="Times New Roman" w:hAnsi="Times New Roman"/>
                <w:sz w:val="20"/>
                <w:szCs w:val="20"/>
              </w:rPr>
              <w:t>≥ 65</w:t>
            </w:r>
          </w:p>
        </w:tc>
        <w:tc>
          <w:tcPr>
            <w:tcW w:w="777" w:type="dxa"/>
            <w:shd w:val="clear" w:color="auto" w:fill="auto"/>
          </w:tcPr>
          <w:p w14:paraId="4C500B6E" w14:textId="77777777" w:rsidR="00D84C41" w:rsidRDefault="00000000">
            <w:pPr>
              <w:jc w:val="center"/>
              <w:rPr>
                <w:rFonts w:ascii="Times New Roman" w:hAnsi="Times New Roman"/>
                <w:sz w:val="20"/>
                <w:szCs w:val="20"/>
              </w:rPr>
            </w:pPr>
            <w:r>
              <w:rPr>
                <w:rFonts w:ascii="Times New Roman" w:hAnsi="Times New Roman"/>
                <w:sz w:val="20"/>
                <w:szCs w:val="20"/>
              </w:rPr>
              <w:t>Iš viso</w:t>
            </w:r>
          </w:p>
        </w:tc>
      </w:tr>
      <w:tr w:rsidR="00D84C41" w14:paraId="2F4D3A6F" w14:textId="77777777">
        <w:tc>
          <w:tcPr>
            <w:tcW w:w="833" w:type="dxa"/>
            <w:shd w:val="clear" w:color="auto" w:fill="auto"/>
          </w:tcPr>
          <w:p w14:paraId="07BF4A45" w14:textId="77777777" w:rsidR="00D84C41" w:rsidRDefault="00000000">
            <w:pPr>
              <w:rPr>
                <w:rFonts w:ascii="Times New Roman" w:hAnsi="Times New Roman"/>
                <w:sz w:val="20"/>
                <w:szCs w:val="20"/>
              </w:rPr>
            </w:pPr>
            <w:r>
              <w:rPr>
                <w:rFonts w:ascii="Times New Roman" w:hAnsi="Times New Roman"/>
                <w:sz w:val="20"/>
                <w:szCs w:val="20"/>
              </w:rPr>
              <w:t>2016</w:t>
            </w:r>
          </w:p>
        </w:tc>
        <w:tc>
          <w:tcPr>
            <w:tcW w:w="777" w:type="dxa"/>
            <w:shd w:val="clear" w:color="auto" w:fill="auto"/>
          </w:tcPr>
          <w:p w14:paraId="5090E38D"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777" w:type="dxa"/>
            <w:shd w:val="clear" w:color="auto" w:fill="auto"/>
          </w:tcPr>
          <w:p w14:paraId="617671AF"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777" w:type="dxa"/>
            <w:shd w:val="clear" w:color="auto" w:fill="auto"/>
          </w:tcPr>
          <w:p w14:paraId="17F44222" w14:textId="77777777" w:rsidR="00D84C41" w:rsidRDefault="00000000">
            <w:pPr>
              <w:jc w:val="center"/>
              <w:rPr>
                <w:rFonts w:ascii="Times New Roman" w:hAnsi="Times New Roman"/>
                <w:sz w:val="20"/>
                <w:szCs w:val="20"/>
              </w:rPr>
            </w:pPr>
            <w:r>
              <w:rPr>
                <w:rFonts w:ascii="Times New Roman" w:hAnsi="Times New Roman"/>
                <w:sz w:val="20"/>
                <w:szCs w:val="20"/>
              </w:rPr>
              <w:t>4</w:t>
            </w:r>
          </w:p>
        </w:tc>
        <w:tc>
          <w:tcPr>
            <w:tcW w:w="777" w:type="dxa"/>
            <w:shd w:val="clear" w:color="auto" w:fill="auto"/>
          </w:tcPr>
          <w:p w14:paraId="1099D9FC" w14:textId="77777777" w:rsidR="00D84C41" w:rsidRDefault="00000000">
            <w:pPr>
              <w:jc w:val="center"/>
              <w:rPr>
                <w:rFonts w:ascii="Times New Roman" w:hAnsi="Times New Roman"/>
                <w:sz w:val="20"/>
                <w:szCs w:val="20"/>
              </w:rPr>
            </w:pPr>
            <w:r>
              <w:rPr>
                <w:rFonts w:ascii="Times New Roman" w:hAnsi="Times New Roman"/>
                <w:sz w:val="20"/>
                <w:szCs w:val="20"/>
              </w:rPr>
              <w:t>7</w:t>
            </w:r>
          </w:p>
        </w:tc>
        <w:tc>
          <w:tcPr>
            <w:tcW w:w="777" w:type="dxa"/>
            <w:shd w:val="clear" w:color="auto" w:fill="auto"/>
          </w:tcPr>
          <w:p w14:paraId="794C64E5" w14:textId="77777777" w:rsidR="00D84C41" w:rsidRDefault="00000000">
            <w:pPr>
              <w:jc w:val="center"/>
              <w:rPr>
                <w:rFonts w:ascii="Times New Roman" w:hAnsi="Times New Roman"/>
                <w:sz w:val="20"/>
                <w:szCs w:val="20"/>
              </w:rPr>
            </w:pPr>
            <w:r>
              <w:rPr>
                <w:rFonts w:ascii="Times New Roman" w:hAnsi="Times New Roman"/>
                <w:sz w:val="20"/>
                <w:szCs w:val="20"/>
              </w:rPr>
              <w:t>28</w:t>
            </w:r>
          </w:p>
        </w:tc>
        <w:tc>
          <w:tcPr>
            <w:tcW w:w="777" w:type="dxa"/>
            <w:shd w:val="clear" w:color="auto" w:fill="auto"/>
          </w:tcPr>
          <w:p w14:paraId="02C7A8EB" w14:textId="77777777" w:rsidR="00D84C41" w:rsidRDefault="00000000">
            <w:pPr>
              <w:jc w:val="center"/>
              <w:rPr>
                <w:rFonts w:ascii="Times New Roman" w:hAnsi="Times New Roman"/>
                <w:sz w:val="20"/>
                <w:szCs w:val="20"/>
              </w:rPr>
            </w:pPr>
            <w:r>
              <w:rPr>
                <w:rFonts w:ascii="Times New Roman" w:hAnsi="Times New Roman"/>
                <w:sz w:val="20"/>
                <w:szCs w:val="20"/>
              </w:rPr>
              <w:t>52</w:t>
            </w:r>
          </w:p>
        </w:tc>
        <w:tc>
          <w:tcPr>
            <w:tcW w:w="777" w:type="dxa"/>
            <w:shd w:val="clear" w:color="auto" w:fill="auto"/>
          </w:tcPr>
          <w:p w14:paraId="40A7FF6F" w14:textId="77777777" w:rsidR="00D84C41" w:rsidRDefault="00000000">
            <w:pPr>
              <w:jc w:val="center"/>
              <w:rPr>
                <w:rFonts w:ascii="Times New Roman" w:hAnsi="Times New Roman"/>
                <w:sz w:val="20"/>
                <w:szCs w:val="20"/>
              </w:rPr>
            </w:pPr>
            <w:r>
              <w:rPr>
                <w:rFonts w:ascii="Times New Roman" w:hAnsi="Times New Roman"/>
                <w:sz w:val="20"/>
                <w:szCs w:val="20"/>
              </w:rPr>
              <w:t>29</w:t>
            </w:r>
          </w:p>
        </w:tc>
        <w:tc>
          <w:tcPr>
            <w:tcW w:w="777" w:type="dxa"/>
            <w:shd w:val="clear" w:color="auto" w:fill="auto"/>
          </w:tcPr>
          <w:p w14:paraId="07FF2AC9" w14:textId="77777777" w:rsidR="00D84C41" w:rsidRDefault="00000000">
            <w:pPr>
              <w:jc w:val="center"/>
              <w:rPr>
                <w:rFonts w:ascii="Times New Roman" w:hAnsi="Times New Roman"/>
                <w:sz w:val="20"/>
                <w:szCs w:val="20"/>
              </w:rPr>
            </w:pPr>
            <w:r>
              <w:rPr>
                <w:rFonts w:ascii="Times New Roman" w:hAnsi="Times New Roman"/>
                <w:sz w:val="20"/>
                <w:szCs w:val="20"/>
              </w:rPr>
              <w:t>52</w:t>
            </w:r>
          </w:p>
        </w:tc>
        <w:tc>
          <w:tcPr>
            <w:tcW w:w="777" w:type="dxa"/>
            <w:shd w:val="clear" w:color="auto" w:fill="auto"/>
          </w:tcPr>
          <w:p w14:paraId="631902E3" w14:textId="77777777" w:rsidR="00D84C41" w:rsidRDefault="00000000">
            <w:pPr>
              <w:jc w:val="center"/>
              <w:rPr>
                <w:rFonts w:ascii="Times New Roman" w:hAnsi="Times New Roman"/>
                <w:sz w:val="20"/>
                <w:szCs w:val="20"/>
              </w:rPr>
            </w:pPr>
            <w:r>
              <w:rPr>
                <w:rFonts w:ascii="Times New Roman" w:hAnsi="Times New Roman"/>
                <w:sz w:val="20"/>
                <w:szCs w:val="20"/>
              </w:rPr>
              <w:t>24</w:t>
            </w:r>
          </w:p>
        </w:tc>
        <w:tc>
          <w:tcPr>
            <w:tcW w:w="777" w:type="dxa"/>
            <w:shd w:val="clear" w:color="auto" w:fill="auto"/>
          </w:tcPr>
          <w:p w14:paraId="51909C33" w14:textId="77777777" w:rsidR="00D84C41" w:rsidRDefault="00000000">
            <w:pPr>
              <w:jc w:val="center"/>
              <w:rPr>
                <w:rFonts w:ascii="Times New Roman" w:hAnsi="Times New Roman"/>
                <w:sz w:val="20"/>
                <w:szCs w:val="20"/>
              </w:rPr>
            </w:pPr>
            <w:r>
              <w:rPr>
                <w:rFonts w:ascii="Times New Roman" w:hAnsi="Times New Roman"/>
                <w:sz w:val="20"/>
                <w:szCs w:val="20"/>
              </w:rPr>
              <w:t>3</w:t>
            </w:r>
          </w:p>
        </w:tc>
        <w:tc>
          <w:tcPr>
            <w:tcW w:w="777" w:type="dxa"/>
            <w:shd w:val="clear" w:color="auto" w:fill="auto"/>
            <w:vAlign w:val="center"/>
          </w:tcPr>
          <w:p w14:paraId="33C53349" w14:textId="77777777" w:rsidR="00D84C41" w:rsidRDefault="00000000">
            <w:pPr>
              <w:jc w:val="center"/>
              <w:rPr>
                <w:rFonts w:ascii="Times New Roman" w:hAnsi="Times New Roman"/>
                <w:sz w:val="20"/>
                <w:szCs w:val="20"/>
              </w:rPr>
            </w:pPr>
            <w:r>
              <w:rPr>
                <w:rFonts w:ascii="Times New Roman" w:hAnsi="Times New Roman"/>
                <w:sz w:val="20"/>
                <w:szCs w:val="20"/>
              </w:rPr>
              <w:t>203</w:t>
            </w:r>
          </w:p>
        </w:tc>
      </w:tr>
      <w:tr w:rsidR="00D84C41" w14:paraId="1C797624" w14:textId="77777777">
        <w:tc>
          <w:tcPr>
            <w:tcW w:w="833" w:type="dxa"/>
            <w:shd w:val="clear" w:color="auto" w:fill="auto"/>
          </w:tcPr>
          <w:p w14:paraId="40C76FAB" w14:textId="77777777" w:rsidR="00D84C41" w:rsidRDefault="00000000">
            <w:pPr>
              <w:rPr>
                <w:rFonts w:ascii="Times New Roman" w:hAnsi="Times New Roman"/>
                <w:sz w:val="20"/>
                <w:szCs w:val="20"/>
              </w:rPr>
            </w:pPr>
            <w:r>
              <w:rPr>
                <w:rFonts w:ascii="Times New Roman" w:hAnsi="Times New Roman"/>
                <w:sz w:val="20"/>
                <w:szCs w:val="20"/>
              </w:rPr>
              <w:t>2020</w:t>
            </w:r>
          </w:p>
        </w:tc>
        <w:tc>
          <w:tcPr>
            <w:tcW w:w="777" w:type="dxa"/>
            <w:shd w:val="clear" w:color="auto" w:fill="auto"/>
            <w:vAlign w:val="center"/>
          </w:tcPr>
          <w:p w14:paraId="3E13C791"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777" w:type="dxa"/>
            <w:shd w:val="clear" w:color="auto" w:fill="auto"/>
            <w:vAlign w:val="center"/>
          </w:tcPr>
          <w:p w14:paraId="17DBD45A"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777" w:type="dxa"/>
            <w:shd w:val="clear" w:color="auto" w:fill="auto"/>
            <w:vAlign w:val="center"/>
          </w:tcPr>
          <w:p w14:paraId="676E4FE4" w14:textId="77777777" w:rsidR="00D84C41" w:rsidRDefault="00000000">
            <w:pPr>
              <w:jc w:val="center"/>
              <w:rPr>
                <w:rFonts w:ascii="Times New Roman" w:hAnsi="Times New Roman"/>
                <w:sz w:val="20"/>
                <w:szCs w:val="20"/>
              </w:rPr>
            </w:pPr>
            <w:r>
              <w:rPr>
                <w:rFonts w:ascii="Times New Roman" w:hAnsi="Times New Roman"/>
                <w:sz w:val="20"/>
                <w:szCs w:val="20"/>
              </w:rPr>
              <w:t>6</w:t>
            </w:r>
          </w:p>
        </w:tc>
        <w:tc>
          <w:tcPr>
            <w:tcW w:w="777" w:type="dxa"/>
            <w:shd w:val="clear" w:color="auto" w:fill="auto"/>
            <w:vAlign w:val="center"/>
          </w:tcPr>
          <w:p w14:paraId="0DFBDDCF" w14:textId="77777777" w:rsidR="00D84C41" w:rsidRDefault="00000000">
            <w:pPr>
              <w:jc w:val="center"/>
              <w:rPr>
                <w:rFonts w:ascii="Times New Roman" w:hAnsi="Times New Roman"/>
                <w:sz w:val="20"/>
                <w:szCs w:val="20"/>
              </w:rPr>
            </w:pPr>
            <w:r>
              <w:rPr>
                <w:rFonts w:ascii="Times New Roman" w:hAnsi="Times New Roman"/>
                <w:sz w:val="20"/>
                <w:szCs w:val="20"/>
              </w:rPr>
              <w:t>5</w:t>
            </w:r>
          </w:p>
        </w:tc>
        <w:tc>
          <w:tcPr>
            <w:tcW w:w="777" w:type="dxa"/>
            <w:shd w:val="clear" w:color="auto" w:fill="auto"/>
            <w:vAlign w:val="center"/>
          </w:tcPr>
          <w:p w14:paraId="12790AF8" w14:textId="77777777" w:rsidR="00D84C41" w:rsidRDefault="00000000">
            <w:pPr>
              <w:jc w:val="center"/>
              <w:rPr>
                <w:rFonts w:ascii="Times New Roman" w:hAnsi="Times New Roman"/>
                <w:sz w:val="20"/>
                <w:szCs w:val="20"/>
              </w:rPr>
            </w:pPr>
            <w:r>
              <w:rPr>
                <w:rFonts w:ascii="Times New Roman" w:hAnsi="Times New Roman"/>
                <w:sz w:val="20"/>
                <w:szCs w:val="20"/>
              </w:rPr>
              <w:t>9</w:t>
            </w:r>
          </w:p>
        </w:tc>
        <w:tc>
          <w:tcPr>
            <w:tcW w:w="777" w:type="dxa"/>
            <w:shd w:val="clear" w:color="auto" w:fill="auto"/>
            <w:vAlign w:val="center"/>
          </w:tcPr>
          <w:p w14:paraId="48A68B7C" w14:textId="77777777" w:rsidR="00D84C41" w:rsidRDefault="00000000">
            <w:pPr>
              <w:jc w:val="center"/>
              <w:rPr>
                <w:rFonts w:ascii="Times New Roman" w:hAnsi="Times New Roman"/>
                <w:sz w:val="20"/>
                <w:szCs w:val="20"/>
              </w:rPr>
            </w:pPr>
            <w:r>
              <w:rPr>
                <w:rFonts w:ascii="Times New Roman" w:hAnsi="Times New Roman"/>
                <w:sz w:val="20"/>
                <w:szCs w:val="20"/>
              </w:rPr>
              <w:t>37</w:t>
            </w:r>
          </w:p>
        </w:tc>
        <w:tc>
          <w:tcPr>
            <w:tcW w:w="777" w:type="dxa"/>
            <w:shd w:val="clear" w:color="auto" w:fill="auto"/>
            <w:vAlign w:val="center"/>
          </w:tcPr>
          <w:p w14:paraId="3841E126" w14:textId="77777777" w:rsidR="00D84C41" w:rsidRDefault="00000000">
            <w:pPr>
              <w:jc w:val="center"/>
              <w:rPr>
                <w:rFonts w:ascii="Times New Roman" w:hAnsi="Times New Roman"/>
                <w:sz w:val="20"/>
                <w:szCs w:val="20"/>
              </w:rPr>
            </w:pPr>
            <w:r>
              <w:rPr>
                <w:rFonts w:ascii="Times New Roman" w:hAnsi="Times New Roman"/>
                <w:sz w:val="20"/>
                <w:szCs w:val="20"/>
              </w:rPr>
              <w:t>42</w:t>
            </w:r>
          </w:p>
        </w:tc>
        <w:tc>
          <w:tcPr>
            <w:tcW w:w="777" w:type="dxa"/>
            <w:shd w:val="clear" w:color="auto" w:fill="auto"/>
            <w:vAlign w:val="center"/>
          </w:tcPr>
          <w:p w14:paraId="5267451F" w14:textId="77777777" w:rsidR="00D84C41" w:rsidRDefault="00000000">
            <w:pPr>
              <w:jc w:val="center"/>
              <w:rPr>
                <w:rFonts w:ascii="Times New Roman" w:hAnsi="Times New Roman"/>
                <w:sz w:val="20"/>
                <w:szCs w:val="20"/>
              </w:rPr>
            </w:pPr>
            <w:r>
              <w:rPr>
                <w:rFonts w:ascii="Times New Roman" w:hAnsi="Times New Roman"/>
                <w:sz w:val="20"/>
                <w:szCs w:val="20"/>
              </w:rPr>
              <w:t>33</w:t>
            </w:r>
          </w:p>
        </w:tc>
        <w:tc>
          <w:tcPr>
            <w:tcW w:w="777" w:type="dxa"/>
            <w:shd w:val="clear" w:color="auto" w:fill="auto"/>
            <w:vAlign w:val="center"/>
          </w:tcPr>
          <w:p w14:paraId="5ED399B1" w14:textId="77777777" w:rsidR="00D84C41" w:rsidRDefault="00000000">
            <w:pPr>
              <w:jc w:val="center"/>
              <w:rPr>
                <w:rFonts w:ascii="Times New Roman" w:hAnsi="Times New Roman"/>
                <w:sz w:val="20"/>
                <w:szCs w:val="20"/>
              </w:rPr>
            </w:pPr>
            <w:r>
              <w:rPr>
                <w:rFonts w:ascii="Times New Roman" w:hAnsi="Times New Roman"/>
                <w:sz w:val="20"/>
                <w:szCs w:val="20"/>
              </w:rPr>
              <w:t>47</w:t>
            </w:r>
          </w:p>
        </w:tc>
        <w:tc>
          <w:tcPr>
            <w:tcW w:w="777" w:type="dxa"/>
            <w:shd w:val="clear" w:color="auto" w:fill="auto"/>
            <w:vAlign w:val="center"/>
          </w:tcPr>
          <w:p w14:paraId="76BBF68F" w14:textId="77777777" w:rsidR="00D84C41" w:rsidRDefault="00000000">
            <w:pPr>
              <w:jc w:val="center"/>
              <w:rPr>
                <w:rFonts w:ascii="Times New Roman" w:hAnsi="Times New Roman"/>
                <w:sz w:val="20"/>
                <w:szCs w:val="20"/>
              </w:rPr>
            </w:pPr>
            <w:r>
              <w:rPr>
                <w:rFonts w:ascii="Times New Roman" w:hAnsi="Times New Roman"/>
                <w:sz w:val="20"/>
                <w:szCs w:val="20"/>
              </w:rPr>
              <w:t>5</w:t>
            </w:r>
          </w:p>
        </w:tc>
        <w:tc>
          <w:tcPr>
            <w:tcW w:w="777" w:type="dxa"/>
            <w:shd w:val="clear" w:color="auto" w:fill="auto"/>
            <w:vAlign w:val="center"/>
          </w:tcPr>
          <w:p w14:paraId="23EED54B" w14:textId="77777777" w:rsidR="00D84C41" w:rsidRDefault="00000000">
            <w:pPr>
              <w:jc w:val="center"/>
              <w:rPr>
                <w:rFonts w:ascii="Times New Roman" w:hAnsi="Times New Roman"/>
                <w:sz w:val="20"/>
                <w:szCs w:val="20"/>
              </w:rPr>
            </w:pPr>
            <w:r>
              <w:rPr>
                <w:rFonts w:ascii="Times New Roman" w:hAnsi="Times New Roman"/>
                <w:sz w:val="20"/>
                <w:szCs w:val="20"/>
              </w:rPr>
              <w:t>187</w:t>
            </w:r>
          </w:p>
        </w:tc>
      </w:tr>
      <w:tr w:rsidR="00D84C41" w14:paraId="6C55A1D6" w14:textId="77777777">
        <w:tc>
          <w:tcPr>
            <w:tcW w:w="833" w:type="dxa"/>
            <w:shd w:val="clear" w:color="auto" w:fill="auto"/>
          </w:tcPr>
          <w:p w14:paraId="7AB5F906" w14:textId="77777777" w:rsidR="00D84C41" w:rsidRDefault="00000000">
            <w:pPr>
              <w:rPr>
                <w:rFonts w:ascii="Times New Roman" w:hAnsi="Times New Roman"/>
                <w:sz w:val="20"/>
                <w:szCs w:val="20"/>
              </w:rPr>
            </w:pPr>
            <w:r>
              <w:rPr>
                <w:rFonts w:ascii="Times New Roman" w:hAnsi="Times New Roman"/>
                <w:sz w:val="20"/>
                <w:szCs w:val="20"/>
              </w:rPr>
              <w:t>2021</w:t>
            </w:r>
          </w:p>
        </w:tc>
        <w:tc>
          <w:tcPr>
            <w:tcW w:w="777" w:type="dxa"/>
            <w:shd w:val="clear" w:color="auto" w:fill="auto"/>
          </w:tcPr>
          <w:p w14:paraId="321F52FE" w14:textId="77777777" w:rsidR="00D84C41" w:rsidRDefault="00000000">
            <w:pPr>
              <w:jc w:val="center"/>
              <w:rPr>
                <w:rFonts w:ascii="Times New Roman" w:hAnsi="Times New Roman"/>
                <w:sz w:val="20"/>
                <w:szCs w:val="20"/>
              </w:rPr>
            </w:pPr>
            <w:r>
              <w:rPr>
                <w:rFonts w:ascii="Times New Roman" w:hAnsi="Times New Roman"/>
                <w:sz w:val="20"/>
                <w:szCs w:val="20"/>
              </w:rPr>
              <w:t>1</w:t>
            </w:r>
          </w:p>
        </w:tc>
        <w:tc>
          <w:tcPr>
            <w:tcW w:w="777" w:type="dxa"/>
            <w:shd w:val="clear" w:color="auto" w:fill="auto"/>
          </w:tcPr>
          <w:p w14:paraId="76BF9ED4" w14:textId="77777777" w:rsidR="00D84C41" w:rsidRDefault="00000000">
            <w:pPr>
              <w:jc w:val="center"/>
              <w:rPr>
                <w:rFonts w:ascii="Times New Roman" w:hAnsi="Times New Roman"/>
                <w:sz w:val="20"/>
                <w:szCs w:val="20"/>
              </w:rPr>
            </w:pPr>
            <w:r>
              <w:rPr>
                <w:rFonts w:ascii="Times New Roman" w:hAnsi="Times New Roman"/>
                <w:sz w:val="20"/>
                <w:szCs w:val="20"/>
              </w:rPr>
              <w:t>2</w:t>
            </w:r>
          </w:p>
        </w:tc>
        <w:tc>
          <w:tcPr>
            <w:tcW w:w="777" w:type="dxa"/>
            <w:shd w:val="clear" w:color="auto" w:fill="auto"/>
          </w:tcPr>
          <w:p w14:paraId="303D32F0" w14:textId="77777777" w:rsidR="00D84C41" w:rsidRDefault="00000000">
            <w:pPr>
              <w:jc w:val="center"/>
              <w:rPr>
                <w:rFonts w:ascii="Times New Roman" w:hAnsi="Times New Roman"/>
                <w:sz w:val="20"/>
                <w:szCs w:val="20"/>
              </w:rPr>
            </w:pPr>
            <w:r>
              <w:rPr>
                <w:rFonts w:ascii="Times New Roman" w:hAnsi="Times New Roman"/>
                <w:sz w:val="20"/>
                <w:szCs w:val="20"/>
              </w:rPr>
              <w:t>5</w:t>
            </w:r>
          </w:p>
        </w:tc>
        <w:tc>
          <w:tcPr>
            <w:tcW w:w="777" w:type="dxa"/>
            <w:shd w:val="clear" w:color="auto" w:fill="auto"/>
          </w:tcPr>
          <w:p w14:paraId="36D7E7D9" w14:textId="77777777" w:rsidR="00D84C41" w:rsidRDefault="00000000">
            <w:pPr>
              <w:jc w:val="center"/>
              <w:rPr>
                <w:rFonts w:ascii="Times New Roman" w:hAnsi="Times New Roman"/>
                <w:sz w:val="20"/>
                <w:szCs w:val="20"/>
              </w:rPr>
            </w:pPr>
            <w:r>
              <w:rPr>
                <w:rFonts w:ascii="Times New Roman" w:hAnsi="Times New Roman"/>
                <w:sz w:val="20"/>
                <w:szCs w:val="20"/>
              </w:rPr>
              <w:t>6</w:t>
            </w:r>
          </w:p>
        </w:tc>
        <w:tc>
          <w:tcPr>
            <w:tcW w:w="777" w:type="dxa"/>
            <w:shd w:val="clear" w:color="auto" w:fill="auto"/>
          </w:tcPr>
          <w:p w14:paraId="13E62E53" w14:textId="77777777" w:rsidR="00D84C41" w:rsidRDefault="00000000">
            <w:pPr>
              <w:jc w:val="center"/>
              <w:rPr>
                <w:rFonts w:ascii="Times New Roman" w:hAnsi="Times New Roman"/>
                <w:sz w:val="20"/>
                <w:szCs w:val="20"/>
              </w:rPr>
            </w:pPr>
            <w:r>
              <w:rPr>
                <w:rFonts w:ascii="Times New Roman" w:hAnsi="Times New Roman"/>
                <w:sz w:val="20"/>
                <w:szCs w:val="20"/>
              </w:rPr>
              <w:t>9</w:t>
            </w:r>
          </w:p>
        </w:tc>
        <w:tc>
          <w:tcPr>
            <w:tcW w:w="777" w:type="dxa"/>
            <w:shd w:val="clear" w:color="auto" w:fill="auto"/>
          </w:tcPr>
          <w:p w14:paraId="008BEC5D" w14:textId="77777777" w:rsidR="00D84C41" w:rsidRDefault="00000000">
            <w:pPr>
              <w:jc w:val="center"/>
              <w:rPr>
                <w:rFonts w:ascii="Times New Roman" w:hAnsi="Times New Roman"/>
                <w:sz w:val="20"/>
                <w:szCs w:val="20"/>
              </w:rPr>
            </w:pPr>
            <w:r>
              <w:rPr>
                <w:rFonts w:ascii="Times New Roman" w:hAnsi="Times New Roman"/>
                <w:sz w:val="20"/>
                <w:szCs w:val="20"/>
              </w:rPr>
              <w:t>25</w:t>
            </w:r>
          </w:p>
        </w:tc>
        <w:tc>
          <w:tcPr>
            <w:tcW w:w="777" w:type="dxa"/>
            <w:shd w:val="clear" w:color="auto" w:fill="auto"/>
          </w:tcPr>
          <w:p w14:paraId="12F766D5" w14:textId="77777777" w:rsidR="00D84C41" w:rsidRDefault="00000000">
            <w:pPr>
              <w:jc w:val="center"/>
              <w:rPr>
                <w:rFonts w:ascii="Times New Roman" w:hAnsi="Times New Roman"/>
                <w:sz w:val="20"/>
                <w:szCs w:val="20"/>
              </w:rPr>
            </w:pPr>
            <w:r>
              <w:rPr>
                <w:rFonts w:ascii="Times New Roman" w:hAnsi="Times New Roman"/>
                <w:sz w:val="20"/>
                <w:szCs w:val="20"/>
              </w:rPr>
              <w:t>49</w:t>
            </w:r>
          </w:p>
        </w:tc>
        <w:tc>
          <w:tcPr>
            <w:tcW w:w="777" w:type="dxa"/>
            <w:shd w:val="clear" w:color="auto" w:fill="auto"/>
          </w:tcPr>
          <w:p w14:paraId="3830B1F4" w14:textId="77777777" w:rsidR="00D84C41" w:rsidRDefault="00000000">
            <w:pPr>
              <w:jc w:val="center"/>
              <w:rPr>
                <w:rFonts w:ascii="Times New Roman" w:hAnsi="Times New Roman"/>
                <w:sz w:val="20"/>
                <w:szCs w:val="20"/>
              </w:rPr>
            </w:pPr>
            <w:r>
              <w:rPr>
                <w:rFonts w:ascii="Times New Roman" w:hAnsi="Times New Roman"/>
                <w:sz w:val="20"/>
                <w:szCs w:val="20"/>
              </w:rPr>
              <w:t>33</w:t>
            </w:r>
          </w:p>
        </w:tc>
        <w:tc>
          <w:tcPr>
            <w:tcW w:w="777" w:type="dxa"/>
            <w:shd w:val="clear" w:color="auto" w:fill="auto"/>
          </w:tcPr>
          <w:p w14:paraId="3F27A1F0" w14:textId="77777777" w:rsidR="00D84C41" w:rsidRDefault="00000000">
            <w:pPr>
              <w:jc w:val="center"/>
              <w:rPr>
                <w:rFonts w:ascii="Times New Roman" w:hAnsi="Times New Roman"/>
                <w:sz w:val="20"/>
                <w:szCs w:val="20"/>
              </w:rPr>
            </w:pPr>
            <w:r>
              <w:rPr>
                <w:rFonts w:ascii="Times New Roman" w:hAnsi="Times New Roman"/>
                <w:sz w:val="20"/>
                <w:szCs w:val="20"/>
              </w:rPr>
              <w:t>48</w:t>
            </w:r>
          </w:p>
        </w:tc>
        <w:tc>
          <w:tcPr>
            <w:tcW w:w="777" w:type="dxa"/>
            <w:shd w:val="clear" w:color="auto" w:fill="auto"/>
          </w:tcPr>
          <w:p w14:paraId="6E7C507F" w14:textId="77777777" w:rsidR="00D84C41" w:rsidRDefault="00000000">
            <w:pPr>
              <w:jc w:val="center"/>
              <w:rPr>
                <w:rFonts w:ascii="Times New Roman" w:hAnsi="Times New Roman"/>
                <w:sz w:val="20"/>
                <w:szCs w:val="20"/>
              </w:rPr>
            </w:pPr>
            <w:r>
              <w:rPr>
                <w:rFonts w:ascii="Times New Roman" w:hAnsi="Times New Roman"/>
                <w:sz w:val="20"/>
                <w:szCs w:val="20"/>
              </w:rPr>
              <w:t>9</w:t>
            </w:r>
          </w:p>
        </w:tc>
        <w:tc>
          <w:tcPr>
            <w:tcW w:w="777" w:type="dxa"/>
            <w:shd w:val="clear" w:color="auto" w:fill="auto"/>
            <w:vAlign w:val="center"/>
          </w:tcPr>
          <w:p w14:paraId="32290FF3" w14:textId="77777777" w:rsidR="00D84C41" w:rsidRDefault="00000000">
            <w:pPr>
              <w:jc w:val="center"/>
              <w:rPr>
                <w:rFonts w:ascii="Times New Roman" w:hAnsi="Times New Roman"/>
                <w:sz w:val="20"/>
                <w:szCs w:val="20"/>
              </w:rPr>
            </w:pPr>
            <w:r>
              <w:rPr>
                <w:rFonts w:ascii="Times New Roman" w:hAnsi="Times New Roman"/>
                <w:sz w:val="20"/>
                <w:szCs w:val="20"/>
              </w:rPr>
              <w:t>187</w:t>
            </w:r>
          </w:p>
        </w:tc>
      </w:tr>
    </w:tbl>
    <w:p w14:paraId="2C2E704D" w14:textId="77777777" w:rsidR="00D84C41" w:rsidRDefault="00000000">
      <w:pPr>
        <w:spacing w:after="0" w:line="240" w:lineRule="auto"/>
        <w:jc w:val="both"/>
        <w:rPr>
          <w:rFonts w:ascii="Times New Roman" w:hAnsi="Times New Roman"/>
          <w:i/>
          <w:sz w:val="24"/>
          <w:szCs w:val="24"/>
        </w:rPr>
      </w:pPr>
      <w:r>
        <w:rPr>
          <w:rFonts w:ascii="Times New Roman" w:hAnsi="Times New Roman"/>
          <w:i/>
          <w:iCs/>
          <w:sz w:val="24"/>
          <w:szCs w:val="24"/>
        </w:rPr>
        <w:t>Š</w:t>
      </w:r>
      <w:r>
        <w:rPr>
          <w:rFonts w:ascii="Times New Roman" w:hAnsi="Times New Roman"/>
          <w:i/>
          <w:sz w:val="24"/>
          <w:szCs w:val="24"/>
        </w:rPr>
        <w:t>altinis: Pedagogų registras</w:t>
      </w:r>
    </w:p>
    <w:p w14:paraId="0C9700A2" w14:textId="77777777" w:rsidR="00D84C41" w:rsidRDefault="00D84C41">
      <w:pPr>
        <w:spacing w:after="0" w:line="240" w:lineRule="auto"/>
        <w:jc w:val="both"/>
        <w:rPr>
          <w:rFonts w:ascii="Times New Roman" w:hAnsi="Times New Roman"/>
          <w:i/>
          <w:iCs/>
          <w:sz w:val="24"/>
          <w:szCs w:val="24"/>
        </w:rPr>
      </w:pPr>
    </w:p>
    <w:p w14:paraId="18000558" w14:textId="77777777" w:rsidR="00D84C41" w:rsidRDefault="00000000">
      <w:pPr>
        <w:spacing w:after="0" w:line="240" w:lineRule="auto"/>
        <w:jc w:val="both"/>
        <w:rPr>
          <w:rFonts w:ascii="Times New Roman" w:hAnsi="Times New Roman"/>
          <w:i/>
          <w:iCs/>
          <w:sz w:val="24"/>
          <w:szCs w:val="24"/>
        </w:rPr>
      </w:pPr>
      <w:r>
        <w:rPr>
          <w:rFonts w:ascii="Times New Roman" w:hAnsi="Times New Roman"/>
          <w:i/>
          <w:iCs/>
          <w:sz w:val="24"/>
          <w:szCs w:val="24"/>
        </w:rPr>
        <w:t xml:space="preserve">14 diagrama. Bendro mokyklų pedagoginių darbuotojų amžiaus kaita kiekvienų metų spalio 1 d. duomenimis. </w:t>
      </w:r>
    </w:p>
    <w:p w14:paraId="53D9C72D" w14:textId="3FE058C8" w:rsidR="00D84C41" w:rsidRDefault="00893096">
      <w:pPr>
        <w:spacing w:after="0" w:line="240" w:lineRule="auto"/>
        <w:jc w:val="center"/>
        <w:rPr>
          <w:rFonts w:ascii="Times New Roman" w:hAnsi="Times New Roman"/>
          <w:sz w:val="24"/>
          <w:szCs w:val="24"/>
        </w:rPr>
      </w:pPr>
      <w:r>
        <w:rPr>
          <w:rFonts w:ascii="Times New Roman" w:hAnsi="Times New Roman"/>
          <w:noProof/>
          <w:sz w:val="24"/>
          <w:szCs w:val="24"/>
          <w:lang w:eastAsia="lt-LT"/>
        </w:rPr>
        <w:pict w14:anchorId="0A6E2DD1">
          <v:shape id="Paveikslėlis 5" o:spid="_x0000_i1029" type="#_x0000_t75" style="width:450pt;height:165pt;visibility:visible;mso-wrap-style:square">
            <v:imagedata r:id="rId12" o:title=""/>
          </v:shape>
        </w:pict>
      </w:r>
    </w:p>
    <w:p w14:paraId="64BAEAC1" w14:textId="77777777" w:rsidR="00D84C41" w:rsidRDefault="00000000">
      <w:pPr>
        <w:spacing w:after="0" w:line="240" w:lineRule="auto"/>
        <w:jc w:val="both"/>
        <w:rPr>
          <w:rFonts w:ascii="Times New Roman" w:hAnsi="Times New Roman"/>
          <w:i/>
          <w:sz w:val="24"/>
          <w:szCs w:val="24"/>
        </w:rPr>
      </w:pPr>
      <w:r>
        <w:rPr>
          <w:rFonts w:ascii="Times New Roman" w:hAnsi="Times New Roman"/>
          <w:i/>
          <w:iCs/>
          <w:sz w:val="24"/>
          <w:szCs w:val="24"/>
        </w:rPr>
        <w:t>Š</w:t>
      </w:r>
      <w:r>
        <w:rPr>
          <w:rFonts w:ascii="Times New Roman" w:hAnsi="Times New Roman"/>
          <w:i/>
          <w:sz w:val="24"/>
          <w:szCs w:val="24"/>
        </w:rPr>
        <w:t>altinis: Pedagogų registras</w:t>
      </w:r>
    </w:p>
    <w:p w14:paraId="71CCCD0B" w14:textId="77777777" w:rsidR="00D84C41" w:rsidRDefault="00D84C41">
      <w:pPr>
        <w:spacing w:after="0" w:line="240" w:lineRule="auto"/>
        <w:jc w:val="both"/>
        <w:rPr>
          <w:rFonts w:ascii="Times New Roman" w:hAnsi="Times New Roman"/>
          <w:sz w:val="24"/>
          <w:szCs w:val="24"/>
        </w:rPr>
      </w:pPr>
    </w:p>
    <w:p w14:paraId="58E32484"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 xml:space="preserve">Lentelėse ir diagramose pateikti duomenys rodo, kad </w:t>
      </w:r>
      <w:r>
        <w:rPr>
          <w:rFonts w:ascii="Times New Roman" w:hAnsi="Times New Roman"/>
          <w:b/>
          <w:sz w:val="24"/>
          <w:szCs w:val="24"/>
        </w:rPr>
        <w:t>pedagoginių darbuotojų amžiaus didėjimas Visagino savivaldybės bendrojo ugdymo mokyklose yra akivaizdus.</w:t>
      </w:r>
      <w:r>
        <w:rPr>
          <w:rFonts w:ascii="Times New Roman" w:hAnsi="Times New Roman"/>
          <w:sz w:val="24"/>
          <w:szCs w:val="24"/>
        </w:rPr>
        <w:t xml:space="preserve"> Didėja 60 ir vyresnių pedagogų dalis: 2021 m. dvigubai negu 2016 m. padaugėjo 60-64 m. amžiaus ir trigubai padaugėjo vyresnių negu 65 metų amžiaus. 2020 m. spalio 1 d. duomenimis 65 ir vyresnių pedagogų dalis sudarė 2,7 proc. (ŠVIS duomenimis 2020 m. Lietuvos vidurkis – 4,1), 60-64 m. amžiaus –  25,1 proc. (ŠVIS duomenimis 2020 m. Lietuvos vidurkis – 16,4). </w:t>
      </w:r>
    </w:p>
    <w:p w14:paraId="1CFCD02B"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sz w:val="24"/>
          <w:szCs w:val="24"/>
        </w:rPr>
        <w:t>Galime pastebėti, kad beveik dvigubai sumažėjo 55-59 m., bet beveik dvigubai padidėjo 50-54, o 40-49 m. amžiaus pedagogų ženkliai sumažėjo.</w:t>
      </w:r>
    </w:p>
    <w:p w14:paraId="29CAD0E6" w14:textId="77777777" w:rsidR="00D84C41" w:rsidRDefault="00000000">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Pagal mokyklų pateiktus duomenis 2021-2022 m. dirba 13 pensinio amžiaus pedagogų: 4 – pradinių klasių, 1 – lietuvių kalbos, 1 – rusų kalbos, 1 – anglų kalbos, 1 – vokiečių kalbos, 2 – fizikos, 1 – matematikos, 1 – geografijos, 1 – technologijų.</w:t>
      </w:r>
    </w:p>
    <w:p w14:paraId="64BCC1C6" w14:textId="77777777" w:rsidR="00D84C41" w:rsidRDefault="00000000">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Iki 2026 m. rugsėjo 1 d. be šiuo metu dirbančių pensinio amžiaus tokio amžiaus sulauks dar 40 mokytojų ir 1 pagalbos mokiniui specialistas: 7 – pradinių klasių, 4 – lietuvių kalbos, 2 – rusų kalbos, 4 – anglų kalbos, 3 – vokiečių kalbos, 6 – matematikos, 1 – informacinių technologijų, 2 – biologijos, 1 – istorijos, 2 – geografijos, 2 – technologijų, 3 – kūno kultūros, 1 – tikybos, 1 – etikos, 1 – muzikos mokytojai ir 1 – specialusis pedagogas, logopedas.</w:t>
      </w:r>
    </w:p>
    <w:p w14:paraId="3862A7F1" w14:textId="77777777" w:rsidR="00D84C41" w:rsidRDefault="00000000">
      <w:pPr>
        <w:spacing w:after="0" w:line="240" w:lineRule="auto"/>
        <w:ind w:firstLine="1296"/>
        <w:jc w:val="both"/>
        <w:rPr>
          <w:rFonts w:ascii="Times New Roman" w:hAnsi="Times New Roman"/>
          <w:sz w:val="24"/>
          <w:szCs w:val="24"/>
        </w:rPr>
      </w:pPr>
      <w:r>
        <w:rPr>
          <w:rFonts w:ascii="Times New Roman" w:hAnsi="Times New Roman"/>
          <w:b/>
          <w:sz w:val="24"/>
          <w:szCs w:val="24"/>
        </w:rPr>
        <w:t xml:space="preserve">Darytina išvada, </w:t>
      </w:r>
      <w:r>
        <w:rPr>
          <w:rFonts w:ascii="Times New Roman" w:hAnsi="Times New Roman"/>
          <w:sz w:val="24"/>
          <w:szCs w:val="24"/>
        </w:rPr>
        <w:t xml:space="preserve">kad Savivaldybės bendrojo ugdymo mokykloms kiekvienais metais iškils </w:t>
      </w:r>
      <w:r>
        <w:rPr>
          <w:rFonts w:ascii="Times New Roman" w:hAnsi="Times New Roman"/>
          <w:b/>
          <w:sz w:val="24"/>
          <w:szCs w:val="24"/>
        </w:rPr>
        <w:t>vis didesnė grėsmė dėl pedagogų trūkumo.</w:t>
      </w:r>
      <w:r>
        <w:rPr>
          <w:rFonts w:ascii="Times New Roman" w:hAnsi="Times New Roman"/>
          <w:sz w:val="24"/>
          <w:szCs w:val="24"/>
        </w:rPr>
        <w:t xml:space="preserve"> Todėl, esant tokiai situacijai, mokykloms būtina dalyvauti nacionaliniu mastu inicijuojamuose projektuose (pvz., „Renkuosi mokyti“) ir naudotis kitomis šalies lygmeniu teikiamomis galimybėmis: Lietuvos Respublikos švietimo, mokslo ir sporto ministro 2022 m. kovo 2 d. įsakymas Nr. V-341 „Dėl Lietuvos Respublikos 2022 metų valstybės biudžeto lėšų, skirtų </w:t>
      </w:r>
      <w:r>
        <w:rPr>
          <w:rFonts w:ascii="Times New Roman" w:hAnsi="Times New Roman"/>
          <w:sz w:val="24"/>
          <w:szCs w:val="24"/>
          <w:lang w:eastAsia="lt-LT"/>
        </w:rPr>
        <w:t>išlaidoms, susijusioms su valstybinių ir savivaldybių mokyklų mokytojų, dirbančių pagal ikimokyklinio, priešmokyklinio, bendrojo ugdymo ir profesinio mokymo programas, personalo optimizavimu ir atnaujinimu</w:t>
      </w:r>
      <w:r>
        <w:rPr>
          <w:rFonts w:ascii="Times New Roman" w:hAnsi="Times New Roman"/>
          <w:sz w:val="24"/>
          <w:szCs w:val="24"/>
        </w:rPr>
        <w:t>, apmokėti, paskirstymo tvarkos aprašo patvirtinimo“, taip pat rengiama Visagino savivaldybės trūkstamų pedagoginių darbuotojų pritraukimo į Visagino savivaldybės švietimo įstaigas programa ir kt. Reikia skatinti pedagogus įgyti papildomo(ų) dalyko(ų) kvalifikaciją, ieškoti galimybių ir būdų prisikviesti jaunus specialistus, kuriems vadovaujantis Visagino savivaldybės administracijos direktoriaus 2021 m. vasario 26 d. įsakymu Nr. ĮV-E-130 „Dėl Aukštos profesinės kvalifikacijos specialistų pritraukimo (skatinimo) dirbti Visagino savivaldybės teritorijoje finansinės paramos skyrimo tvarkos aprašo patvirtinimo“ gali būti skiriama finansinė parama.</w:t>
      </w:r>
    </w:p>
    <w:p w14:paraId="3BD18851" w14:textId="77777777" w:rsidR="00D84C41" w:rsidRDefault="00000000">
      <w:pPr>
        <w:spacing w:after="0" w:line="240" w:lineRule="auto"/>
        <w:ind w:firstLine="1296"/>
        <w:jc w:val="both"/>
        <w:rPr>
          <w:rFonts w:ascii="Times New Roman" w:hAnsi="Times New Roman"/>
          <w:b/>
          <w:bCs/>
          <w:i/>
          <w:iCs/>
          <w:sz w:val="24"/>
          <w:szCs w:val="24"/>
        </w:rPr>
      </w:pPr>
      <w:r>
        <w:rPr>
          <w:rFonts w:ascii="Times New Roman" w:hAnsi="Times New Roman"/>
          <w:sz w:val="24"/>
          <w:szCs w:val="24"/>
        </w:rPr>
        <w:t xml:space="preserve">Vadovaujantis Lietuvos Respublikos švietimo, mokslo ir sporto ministro 2020 m. kovo 3 d. įsakymu Nr. V-317 patvirtintu Lietuvos Respublikos valstybės biudžeto lėšų, skirtų išlaidoms, susijusioms su valstybinių ir savivaldybių mokyklų mokytojų, dirbančių pagal ikimokyklinio, priešmokyklinio, bendrojo ugdymo ir profesinio mokymo programas, skaičiaus optimizavimu, apmokėti, paskirstymo tvarkos aprašu, 2020 m. ir 2021 m. buvo po tris Visagino mokytojus, su kuriais buvo nutraukta darbo sutartis šios programos sąlygomis. </w:t>
      </w:r>
    </w:p>
    <w:p w14:paraId="70675501"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9. Galimi Veiksmų plano priemonių finansavimo šaltiniai:</w:t>
      </w:r>
    </w:p>
    <w:p w14:paraId="4734EF70"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9.1. Visagino savivaldybės biudžeto lėšos;</w:t>
      </w:r>
    </w:p>
    <w:p w14:paraId="54D28111"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9.2. Lietuvos Respublikos valstybės biudžeto lėšos;</w:t>
      </w:r>
    </w:p>
    <w:p w14:paraId="2AAE39CD"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9.3. Europos Sąjungos struktūrinės paramos lėšos;</w:t>
      </w:r>
    </w:p>
    <w:p w14:paraId="78EC3207" w14:textId="77777777" w:rsidR="00D84C41" w:rsidRDefault="00000000">
      <w:pPr>
        <w:pStyle w:val="Betarp"/>
        <w:jc w:val="both"/>
        <w:rPr>
          <w:rFonts w:ascii="Times New Roman" w:hAnsi="Times New Roman"/>
          <w:sz w:val="24"/>
          <w:szCs w:val="24"/>
        </w:rPr>
      </w:pPr>
      <w:r>
        <w:rPr>
          <w:rFonts w:ascii="Times New Roman" w:hAnsi="Times New Roman"/>
          <w:sz w:val="24"/>
          <w:szCs w:val="24"/>
        </w:rPr>
        <w:tab/>
        <w:t>9.4. priemonių vykdytojų, programų dalyvių ir kitų finansavimo šaltinių lėšos.</w:t>
      </w:r>
    </w:p>
    <w:p w14:paraId="18483E77" w14:textId="77777777" w:rsidR="00D84C41" w:rsidRDefault="00D84C41">
      <w:pPr>
        <w:spacing w:after="0" w:line="240" w:lineRule="auto"/>
        <w:jc w:val="both"/>
        <w:rPr>
          <w:rFonts w:ascii="Times New Roman" w:hAnsi="Times New Roman"/>
          <w:b/>
          <w:bCs/>
          <w:i/>
          <w:iCs/>
          <w:sz w:val="24"/>
          <w:szCs w:val="24"/>
        </w:rPr>
      </w:pPr>
    </w:p>
    <w:p w14:paraId="269121E4" w14:textId="77777777" w:rsidR="00D84C41" w:rsidRDefault="00D84C41">
      <w:pPr>
        <w:spacing w:after="0" w:line="240" w:lineRule="auto"/>
        <w:jc w:val="both"/>
        <w:rPr>
          <w:rFonts w:ascii="Times New Roman" w:eastAsia="Times New Roman" w:hAnsi="Times New Roman"/>
          <w:sz w:val="24"/>
          <w:szCs w:val="24"/>
        </w:rPr>
      </w:pPr>
    </w:p>
    <w:p w14:paraId="28CDE652" w14:textId="77777777" w:rsidR="00D84C41" w:rsidRDefault="00000000">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__________________________</w:t>
      </w:r>
    </w:p>
    <w:p w14:paraId="7E099DFE" w14:textId="77777777" w:rsidR="00D84C41" w:rsidRDefault="00D84C41">
      <w:pPr>
        <w:jc w:val="both"/>
        <w:rPr>
          <w:rFonts w:ascii="Times New Roman" w:hAnsi="Times New Roman"/>
          <w:sz w:val="24"/>
          <w:szCs w:val="24"/>
        </w:rPr>
      </w:pPr>
    </w:p>
    <w:p w14:paraId="51FF210B" w14:textId="77777777" w:rsidR="00D84C41" w:rsidRDefault="00D84C41">
      <w:pPr>
        <w:jc w:val="both"/>
        <w:rPr>
          <w:rFonts w:ascii="Times New Roman" w:hAnsi="Times New Roman"/>
          <w:sz w:val="24"/>
          <w:szCs w:val="24"/>
        </w:rPr>
      </w:pPr>
    </w:p>
    <w:sectPr w:rsidR="00D84C41">
      <w:headerReference w:type="default" r:id="rId13"/>
      <w:pgSz w:w="11906" w:h="16838"/>
      <w:pgMar w:top="425" w:right="567" w:bottom="42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8F47" w14:textId="77777777" w:rsidR="000F3C3E" w:rsidRDefault="000F3C3E">
      <w:pPr>
        <w:spacing w:after="0" w:line="240" w:lineRule="auto"/>
      </w:pPr>
      <w:r>
        <w:separator/>
      </w:r>
    </w:p>
  </w:endnote>
  <w:endnote w:type="continuationSeparator" w:id="0">
    <w:p w14:paraId="47CE6F61" w14:textId="77777777" w:rsidR="000F3C3E" w:rsidRDefault="000F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auto"/>
    <w:pitch w:val="default"/>
  </w:font>
  <w:font w:name="Trebuchet MS">
    <w:panose1 w:val="020B0603020202020204"/>
    <w:charset w:val="BA"/>
    <w:family w:val="swiss"/>
    <w:pitch w:val="variable"/>
    <w:sig w:usb0="00000287"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CEA" w14:textId="77777777" w:rsidR="000F3C3E" w:rsidRDefault="000F3C3E">
      <w:pPr>
        <w:spacing w:after="0" w:line="240" w:lineRule="auto"/>
      </w:pPr>
      <w:r>
        <w:separator/>
      </w:r>
    </w:p>
  </w:footnote>
  <w:footnote w:type="continuationSeparator" w:id="0">
    <w:p w14:paraId="72A282DB" w14:textId="77777777" w:rsidR="000F3C3E" w:rsidRDefault="000F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68A0" w14:textId="77777777" w:rsidR="00D84C41" w:rsidRDefault="00000000">
    <w:pPr>
      <w:pStyle w:val="Antrats"/>
      <w:jc w:val="center"/>
    </w:pPr>
    <w:r>
      <w:fldChar w:fldCharType="begin"/>
    </w:r>
    <w:r>
      <w:instrText>PAGE   \* MERGEFORMAT</w:instrText>
    </w:r>
    <w:r>
      <w:fldChar w:fldCharType="separate"/>
    </w:r>
    <w:r>
      <w:t>3</w:t>
    </w:r>
    <w:r>
      <w:fldChar w:fldCharType="end"/>
    </w:r>
  </w:p>
  <w:p w14:paraId="35CC759A" w14:textId="77777777" w:rsidR="00D84C41" w:rsidRDefault="00D84C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8CC"/>
    <w:multiLevelType w:val="hybridMultilevel"/>
    <w:tmpl w:val="50EA849E"/>
    <w:lvl w:ilvl="0" w:tplc="4B7EB494">
      <w:start w:val="1"/>
      <w:numFmt w:val="decimal"/>
      <w:lvlText w:val="%1."/>
      <w:lvlJc w:val="left"/>
      <w:pPr>
        <w:ind w:left="1080" w:hanging="360"/>
      </w:pPr>
      <w:rPr>
        <w:rFonts w:hint="default"/>
      </w:rPr>
    </w:lvl>
    <w:lvl w:ilvl="1" w:tplc="FEB88EC0">
      <w:start w:val="1"/>
      <w:numFmt w:val="lowerLetter"/>
      <w:lvlText w:val="%2."/>
      <w:lvlJc w:val="left"/>
      <w:pPr>
        <w:ind w:left="1800" w:hanging="360"/>
      </w:pPr>
    </w:lvl>
    <w:lvl w:ilvl="2" w:tplc="06D2E034">
      <w:start w:val="1"/>
      <w:numFmt w:val="lowerRoman"/>
      <w:lvlText w:val="%3."/>
      <w:lvlJc w:val="right"/>
      <w:pPr>
        <w:ind w:left="2520" w:hanging="180"/>
      </w:pPr>
    </w:lvl>
    <w:lvl w:ilvl="3" w:tplc="CE52A20A">
      <w:start w:val="1"/>
      <w:numFmt w:val="decimal"/>
      <w:lvlText w:val="%4."/>
      <w:lvlJc w:val="left"/>
      <w:pPr>
        <w:ind w:left="3240" w:hanging="360"/>
      </w:pPr>
    </w:lvl>
    <w:lvl w:ilvl="4" w:tplc="084EEB24">
      <w:start w:val="1"/>
      <w:numFmt w:val="lowerLetter"/>
      <w:lvlText w:val="%5."/>
      <w:lvlJc w:val="left"/>
      <w:pPr>
        <w:ind w:left="3960" w:hanging="360"/>
      </w:pPr>
    </w:lvl>
    <w:lvl w:ilvl="5" w:tplc="4B3824DC">
      <w:start w:val="1"/>
      <w:numFmt w:val="lowerRoman"/>
      <w:lvlText w:val="%6."/>
      <w:lvlJc w:val="right"/>
      <w:pPr>
        <w:ind w:left="4680" w:hanging="180"/>
      </w:pPr>
    </w:lvl>
    <w:lvl w:ilvl="6" w:tplc="58762F76">
      <w:start w:val="1"/>
      <w:numFmt w:val="decimal"/>
      <w:lvlText w:val="%7."/>
      <w:lvlJc w:val="left"/>
      <w:pPr>
        <w:ind w:left="5400" w:hanging="360"/>
      </w:pPr>
    </w:lvl>
    <w:lvl w:ilvl="7" w:tplc="10CA99BA">
      <w:start w:val="1"/>
      <w:numFmt w:val="lowerLetter"/>
      <w:lvlText w:val="%8."/>
      <w:lvlJc w:val="left"/>
      <w:pPr>
        <w:ind w:left="6120" w:hanging="360"/>
      </w:pPr>
    </w:lvl>
    <w:lvl w:ilvl="8" w:tplc="E37C8E3A">
      <w:start w:val="1"/>
      <w:numFmt w:val="lowerRoman"/>
      <w:lvlText w:val="%9."/>
      <w:lvlJc w:val="right"/>
      <w:pPr>
        <w:ind w:left="6840" w:hanging="180"/>
      </w:pPr>
    </w:lvl>
  </w:abstractNum>
  <w:abstractNum w:abstractNumId="1" w15:restartNumberingAfterBreak="0">
    <w:nsid w:val="04BD0474"/>
    <w:multiLevelType w:val="hybridMultilevel"/>
    <w:tmpl w:val="FB823084"/>
    <w:lvl w:ilvl="0" w:tplc="9E9E7BBA">
      <w:start w:val="1"/>
      <w:numFmt w:val="decimal"/>
      <w:lvlText w:val="%1."/>
      <w:lvlJc w:val="left"/>
      <w:pPr>
        <w:ind w:left="1654" w:hanging="360"/>
      </w:pPr>
      <w:rPr>
        <w:rFonts w:hint="default"/>
      </w:rPr>
    </w:lvl>
    <w:lvl w:ilvl="1" w:tplc="0D40A76E">
      <w:start w:val="1"/>
      <w:numFmt w:val="lowerLetter"/>
      <w:lvlText w:val="%2."/>
      <w:lvlJc w:val="left"/>
      <w:pPr>
        <w:ind w:left="2374" w:hanging="360"/>
      </w:pPr>
    </w:lvl>
    <w:lvl w:ilvl="2" w:tplc="C65407C4">
      <w:start w:val="1"/>
      <w:numFmt w:val="lowerRoman"/>
      <w:lvlText w:val="%3."/>
      <w:lvlJc w:val="right"/>
      <w:pPr>
        <w:ind w:left="3094" w:hanging="180"/>
      </w:pPr>
    </w:lvl>
    <w:lvl w:ilvl="3" w:tplc="4BC2C572">
      <w:start w:val="1"/>
      <w:numFmt w:val="decimal"/>
      <w:lvlText w:val="%4."/>
      <w:lvlJc w:val="left"/>
      <w:pPr>
        <w:ind w:left="3814" w:hanging="360"/>
      </w:pPr>
    </w:lvl>
    <w:lvl w:ilvl="4" w:tplc="61A09A38">
      <w:start w:val="1"/>
      <w:numFmt w:val="lowerLetter"/>
      <w:lvlText w:val="%5."/>
      <w:lvlJc w:val="left"/>
      <w:pPr>
        <w:ind w:left="4534" w:hanging="360"/>
      </w:pPr>
    </w:lvl>
    <w:lvl w:ilvl="5" w:tplc="F36E525E">
      <w:start w:val="1"/>
      <w:numFmt w:val="lowerRoman"/>
      <w:lvlText w:val="%6."/>
      <w:lvlJc w:val="right"/>
      <w:pPr>
        <w:ind w:left="5254" w:hanging="180"/>
      </w:pPr>
    </w:lvl>
    <w:lvl w:ilvl="6" w:tplc="3F306E36">
      <w:start w:val="1"/>
      <w:numFmt w:val="decimal"/>
      <w:lvlText w:val="%7."/>
      <w:lvlJc w:val="left"/>
      <w:pPr>
        <w:ind w:left="5974" w:hanging="360"/>
      </w:pPr>
    </w:lvl>
    <w:lvl w:ilvl="7" w:tplc="97B6A062">
      <w:start w:val="1"/>
      <w:numFmt w:val="lowerLetter"/>
      <w:lvlText w:val="%8."/>
      <w:lvlJc w:val="left"/>
      <w:pPr>
        <w:ind w:left="6694" w:hanging="360"/>
      </w:pPr>
    </w:lvl>
    <w:lvl w:ilvl="8" w:tplc="5596CAB8">
      <w:start w:val="1"/>
      <w:numFmt w:val="lowerRoman"/>
      <w:lvlText w:val="%9."/>
      <w:lvlJc w:val="right"/>
      <w:pPr>
        <w:ind w:left="7414" w:hanging="180"/>
      </w:pPr>
    </w:lvl>
  </w:abstractNum>
  <w:abstractNum w:abstractNumId="2" w15:restartNumberingAfterBreak="0">
    <w:nsid w:val="0C69539E"/>
    <w:multiLevelType w:val="hybridMultilevel"/>
    <w:tmpl w:val="2A6E4C7C"/>
    <w:lvl w:ilvl="0" w:tplc="80280038">
      <w:start w:val="1"/>
      <w:numFmt w:val="decimal"/>
      <w:lvlText w:val="%1."/>
      <w:lvlJc w:val="left"/>
      <w:pPr>
        <w:ind w:left="720" w:hanging="360"/>
      </w:pPr>
    </w:lvl>
    <w:lvl w:ilvl="1" w:tplc="B7526AC8">
      <w:start w:val="1"/>
      <w:numFmt w:val="lowerLetter"/>
      <w:lvlText w:val="%2."/>
      <w:lvlJc w:val="left"/>
      <w:pPr>
        <w:ind w:left="1440" w:hanging="360"/>
      </w:pPr>
    </w:lvl>
    <w:lvl w:ilvl="2" w:tplc="F9060B24">
      <w:start w:val="1"/>
      <w:numFmt w:val="lowerRoman"/>
      <w:lvlText w:val="%3."/>
      <w:lvlJc w:val="right"/>
      <w:pPr>
        <w:ind w:left="2160" w:hanging="180"/>
      </w:pPr>
    </w:lvl>
    <w:lvl w:ilvl="3" w:tplc="B06A583C">
      <w:start w:val="1"/>
      <w:numFmt w:val="decimal"/>
      <w:lvlText w:val="%4."/>
      <w:lvlJc w:val="left"/>
      <w:pPr>
        <w:ind w:left="2880" w:hanging="360"/>
      </w:pPr>
    </w:lvl>
    <w:lvl w:ilvl="4" w:tplc="83446B5E">
      <w:start w:val="1"/>
      <w:numFmt w:val="lowerLetter"/>
      <w:lvlText w:val="%5."/>
      <w:lvlJc w:val="left"/>
      <w:pPr>
        <w:ind w:left="3600" w:hanging="360"/>
      </w:pPr>
    </w:lvl>
    <w:lvl w:ilvl="5" w:tplc="58B47C6A">
      <w:start w:val="1"/>
      <w:numFmt w:val="lowerRoman"/>
      <w:lvlText w:val="%6."/>
      <w:lvlJc w:val="right"/>
      <w:pPr>
        <w:ind w:left="4320" w:hanging="180"/>
      </w:pPr>
    </w:lvl>
    <w:lvl w:ilvl="6" w:tplc="66B6E4DE">
      <w:start w:val="1"/>
      <w:numFmt w:val="decimal"/>
      <w:lvlText w:val="%7."/>
      <w:lvlJc w:val="left"/>
      <w:pPr>
        <w:ind w:left="5040" w:hanging="360"/>
      </w:pPr>
    </w:lvl>
    <w:lvl w:ilvl="7" w:tplc="CF6AB4B0">
      <w:start w:val="1"/>
      <w:numFmt w:val="lowerLetter"/>
      <w:lvlText w:val="%8."/>
      <w:lvlJc w:val="left"/>
      <w:pPr>
        <w:ind w:left="5760" w:hanging="360"/>
      </w:pPr>
    </w:lvl>
    <w:lvl w:ilvl="8" w:tplc="60422DF6">
      <w:start w:val="1"/>
      <w:numFmt w:val="lowerRoman"/>
      <w:lvlText w:val="%9."/>
      <w:lvlJc w:val="right"/>
      <w:pPr>
        <w:ind w:left="6480" w:hanging="180"/>
      </w:pPr>
    </w:lvl>
  </w:abstractNum>
  <w:abstractNum w:abstractNumId="3" w15:restartNumberingAfterBreak="0">
    <w:nsid w:val="0F2D6518"/>
    <w:multiLevelType w:val="hybridMultilevel"/>
    <w:tmpl w:val="2FD0839A"/>
    <w:lvl w:ilvl="0" w:tplc="2F74013E">
      <w:start w:val="2"/>
      <w:numFmt w:val="bullet"/>
      <w:lvlText w:val="-"/>
      <w:lvlJc w:val="left"/>
      <w:pPr>
        <w:ind w:left="1440" w:hanging="360"/>
      </w:pPr>
      <w:rPr>
        <w:rFonts w:ascii="Times New Roman" w:eastAsia="Calibri" w:hAnsi="Times New Roman" w:cs="Times New Roman" w:hint="default"/>
      </w:rPr>
    </w:lvl>
    <w:lvl w:ilvl="1" w:tplc="E476452C">
      <w:start w:val="1"/>
      <w:numFmt w:val="bullet"/>
      <w:lvlText w:val="o"/>
      <w:lvlJc w:val="left"/>
      <w:pPr>
        <w:ind w:left="2160" w:hanging="360"/>
      </w:pPr>
      <w:rPr>
        <w:rFonts w:ascii="Courier New" w:hAnsi="Courier New" w:cs="Courier New" w:hint="default"/>
      </w:rPr>
    </w:lvl>
    <w:lvl w:ilvl="2" w:tplc="029C5272">
      <w:start w:val="1"/>
      <w:numFmt w:val="bullet"/>
      <w:lvlText w:val=""/>
      <w:lvlJc w:val="left"/>
      <w:pPr>
        <w:ind w:left="2880" w:hanging="360"/>
      </w:pPr>
      <w:rPr>
        <w:rFonts w:ascii="Wingdings" w:hAnsi="Wingdings" w:hint="default"/>
      </w:rPr>
    </w:lvl>
    <w:lvl w:ilvl="3" w:tplc="7374867E">
      <w:start w:val="1"/>
      <w:numFmt w:val="bullet"/>
      <w:lvlText w:val=""/>
      <w:lvlJc w:val="left"/>
      <w:pPr>
        <w:ind w:left="3600" w:hanging="360"/>
      </w:pPr>
      <w:rPr>
        <w:rFonts w:ascii="Symbol" w:hAnsi="Symbol" w:hint="default"/>
      </w:rPr>
    </w:lvl>
    <w:lvl w:ilvl="4" w:tplc="0B783726">
      <w:start w:val="1"/>
      <w:numFmt w:val="bullet"/>
      <w:lvlText w:val="o"/>
      <w:lvlJc w:val="left"/>
      <w:pPr>
        <w:ind w:left="4320" w:hanging="360"/>
      </w:pPr>
      <w:rPr>
        <w:rFonts w:ascii="Courier New" w:hAnsi="Courier New" w:cs="Courier New" w:hint="default"/>
      </w:rPr>
    </w:lvl>
    <w:lvl w:ilvl="5" w:tplc="3D2656C4">
      <w:start w:val="1"/>
      <w:numFmt w:val="bullet"/>
      <w:lvlText w:val=""/>
      <w:lvlJc w:val="left"/>
      <w:pPr>
        <w:ind w:left="5040" w:hanging="360"/>
      </w:pPr>
      <w:rPr>
        <w:rFonts w:ascii="Wingdings" w:hAnsi="Wingdings" w:hint="default"/>
      </w:rPr>
    </w:lvl>
    <w:lvl w:ilvl="6" w:tplc="089463FA">
      <w:start w:val="1"/>
      <w:numFmt w:val="bullet"/>
      <w:lvlText w:val=""/>
      <w:lvlJc w:val="left"/>
      <w:pPr>
        <w:ind w:left="5760" w:hanging="360"/>
      </w:pPr>
      <w:rPr>
        <w:rFonts w:ascii="Symbol" w:hAnsi="Symbol" w:hint="default"/>
      </w:rPr>
    </w:lvl>
    <w:lvl w:ilvl="7" w:tplc="E7B0DA8C">
      <w:start w:val="1"/>
      <w:numFmt w:val="bullet"/>
      <w:lvlText w:val="o"/>
      <w:lvlJc w:val="left"/>
      <w:pPr>
        <w:ind w:left="6480" w:hanging="360"/>
      </w:pPr>
      <w:rPr>
        <w:rFonts w:ascii="Courier New" w:hAnsi="Courier New" w:cs="Courier New" w:hint="default"/>
      </w:rPr>
    </w:lvl>
    <w:lvl w:ilvl="8" w:tplc="D17E8352">
      <w:start w:val="1"/>
      <w:numFmt w:val="bullet"/>
      <w:lvlText w:val=""/>
      <w:lvlJc w:val="left"/>
      <w:pPr>
        <w:ind w:left="7200" w:hanging="360"/>
      </w:pPr>
      <w:rPr>
        <w:rFonts w:ascii="Wingdings" w:hAnsi="Wingdings" w:hint="default"/>
      </w:rPr>
    </w:lvl>
  </w:abstractNum>
  <w:abstractNum w:abstractNumId="4" w15:restartNumberingAfterBreak="0">
    <w:nsid w:val="0FD220D0"/>
    <w:multiLevelType w:val="hybridMultilevel"/>
    <w:tmpl w:val="F7869304"/>
    <w:lvl w:ilvl="0" w:tplc="71C87454">
      <w:start w:val="1"/>
      <w:numFmt w:val="decimal"/>
      <w:lvlText w:val="%1."/>
      <w:lvlJc w:val="left"/>
      <w:pPr>
        <w:ind w:left="720" w:hanging="360"/>
      </w:pPr>
      <w:rPr>
        <w:rFonts w:hint="default"/>
      </w:rPr>
    </w:lvl>
    <w:lvl w:ilvl="1" w:tplc="42AE8CEE">
      <w:start w:val="1"/>
      <w:numFmt w:val="lowerLetter"/>
      <w:lvlText w:val="%2."/>
      <w:lvlJc w:val="left"/>
      <w:pPr>
        <w:ind w:left="1440" w:hanging="360"/>
      </w:pPr>
    </w:lvl>
    <w:lvl w:ilvl="2" w:tplc="24461BFE">
      <w:start w:val="1"/>
      <w:numFmt w:val="lowerRoman"/>
      <w:lvlText w:val="%3."/>
      <w:lvlJc w:val="right"/>
      <w:pPr>
        <w:ind w:left="2160" w:hanging="180"/>
      </w:pPr>
    </w:lvl>
    <w:lvl w:ilvl="3" w:tplc="1EF85C2E">
      <w:start w:val="1"/>
      <w:numFmt w:val="decimal"/>
      <w:lvlText w:val="%4."/>
      <w:lvlJc w:val="left"/>
      <w:pPr>
        <w:ind w:left="2880" w:hanging="360"/>
      </w:pPr>
    </w:lvl>
    <w:lvl w:ilvl="4" w:tplc="EE10956C">
      <w:start w:val="1"/>
      <w:numFmt w:val="lowerLetter"/>
      <w:lvlText w:val="%5."/>
      <w:lvlJc w:val="left"/>
      <w:pPr>
        <w:ind w:left="3600" w:hanging="360"/>
      </w:pPr>
    </w:lvl>
    <w:lvl w:ilvl="5" w:tplc="F1C2539A">
      <w:start w:val="1"/>
      <w:numFmt w:val="lowerRoman"/>
      <w:lvlText w:val="%6."/>
      <w:lvlJc w:val="right"/>
      <w:pPr>
        <w:ind w:left="4320" w:hanging="180"/>
      </w:pPr>
    </w:lvl>
    <w:lvl w:ilvl="6" w:tplc="8B4E94CA">
      <w:start w:val="1"/>
      <w:numFmt w:val="decimal"/>
      <w:lvlText w:val="%7."/>
      <w:lvlJc w:val="left"/>
      <w:pPr>
        <w:ind w:left="5040" w:hanging="360"/>
      </w:pPr>
    </w:lvl>
    <w:lvl w:ilvl="7" w:tplc="8A7643D8">
      <w:start w:val="1"/>
      <w:numFmt w:val="lowerLetter"/>
      <w:lvlText w:val="%8."/>
      <w:lvlJc w:val="left"/>
      <w:pPr>
        <w:ind w:left="5760" w:hanging="360"/>
      </w:pPr>
    </w:lvl>
    <w:lvl w:ilvl="8" w:tplc="41361932">
      <w:start w:val="1"/>
      <w:numFmt w:val="lowerRoman"/>
      <w:lvlText w:val="%9."/>
      <w:lvlJc w:val="right"/>
      <w:pPr>
        <w:ind w:left="6480" w:hanging="180"/>
      </w:pPr>
    </w:lvl>
  </w:abstractNum>
  <w:abstractNum w:abstractNumId="5" w15:restartNumberingAfterBreak="0">
    <w:nsid w:val="169E5E44"/>
    <w:multiLevelType w:val="hybridMultilevel"/>
    <w:tmpl w:val="3A82FDCC"/>
    <w:lvl w:ilvl="0" w:tplc="3698C2B2">
      <w:start w:val="1"/>
      <w:numFmt w:val="decimal"/>
      <w:lvlText w:val="%1."/>
      <w:lvlJc w:val="left"/>
      <w:pPr>
        <w:ind w:left="2520" w:hanging="360"/>
      </w:pPr>
      <w:rPr>
        <w:rFonts w:hint="default"/>
      </w:rPr>
    </w:lvl>
    <w:lvl w:ilvl="1" w:tplc="DDF244B2">
      <w:start w:val="1"/>
      <w:numFmt w:val="lowerLetter"/>
      <w:lvlText w:val="%2."/>
      <w:lvlJc w:val="left"/>
      <w:pPr>
        <w:ind w:left="3240" w:hanging="360"/>
      </w:pPr>
    </w:lvl>
    <w:lvl w:ilvl="2" w:tplc="E28E2686">
      <w:start w:val="1"/>
      <w:numFmt w:val="lowerRoman"/>
      <w:lvlText w:val="%3."/>
      <w:lvlJc w:val="right"/>
      <w:pPr>
        <w:ind w:left="3960" w:hanging="180"/>
      </w:pPr>
    </w:lvl>
    <w:lvl w:ilvl="3" w:tplc="53C89238">
      <w:start w:val="1"/>
      <w:numFmt w:val="decimal"/>
      <w:lvlText w:val="%4."/>
      <w:lvlJc w:val="left"/>
      <w:pPr>
        <w:ind w:left="4680" w:hanging="360"/>
      </w:pPr>
    </w:lvl>
    <w:lvl w:ilvl="4" w:tplc="1A4AC75A">
      <w:start w:val="1"/>
      <w:numFmt w:val="lowerLetter"/>
      <w:lvlText w:val="%5."/>
      <w:lvlJc w:val="left"/>
      <w:pPr>
        <w:ind w:left="5400" w:hanging="360"/>
      </w:pPr>
    </w:lvl>
    <w:lvl w:ilvl="5" w:tplc="5E8CB86A">
      <w:start w:val="1"/>
      <w:numFmt w:val="lowerRoman"/>
      <w:lvlText w:val="%6."/>
      <w:lvlJc w:val="right"/>
      <w:pPr>
        <w:ind w:left="6120" w:hanging="180"/>
      </w:pPr>
    </w:lvl>
    <w:lvl w:ilvl="6" w:tplc="4C409834">
      <w:start w:val="1"/>
      <w:numFmt w:val="decimal"/>
      <w:lvlText w:val="%7."/>
      <w:lvlJc w:val="left"/>
      <w:pPr>
        <w:ind w:left="6840" w:hanging="360"/>
      </w:pPr>
    </w:lvl>
    <w:lvl w:ilvl="7" w:tplc="7CCAE124">
      <w:start w:val="1"/>
      <w:numFmt w:val="lowerLetter"/>
      <w:lvlText w:val="%8."/>
      <w:lvlJc w:val="left"/>
      <w:pPr>
        <w:ind w:left="7560" w:hanging="360"/>
      </w:pPr>
    </w:lvl>
    <w:lvl w:ilvl="8" w:tplc="C43CCA76">
      <w:start w:val="1"/>
      <w:numFmt w:val="lowerRoman"/>
      <w:lvlText w:val="%9."/>
      <w:lvlJc w:val="right"/>
      <w:pPr>
        <w:ind w:left="8280" w:hanging="180"/>
      </w:pPr>
    </w:lvl>
  </w:abstractNum>
  <w:abstractNum w:abstractNumId="6" w15:restartNumberingAfterBreak="0">
    <w:nsid w:val="243E0C16"/>
    <w:multiLevelType w:val="hybridMultilevel"/>
    <w:tmpl w:val="A726DFCA"/>
    <w:lvl w:ilvl="0" w:tplc="DC288904">
      <w:start w:val="1"/>
      <w:numFmt w:val="decimal"/>
      <w:lvlText w:val="%1."/>
      <w:lvlJc w:val="left"/>
      <w:pPr>
        <w:tabs>
          <w:tab w:val="num" w:pos="720"/>
        </w:tabs>
        <w:ind w:left="720" w:hanging="360"/>
      </w:pPr>
    </w:lvl>
    <w:lvl w:ilvl="1" w:tplc="E77C3A6A">
      <w:start w:val="1"/>
      <w:numFmt w:val="decimal"/>
      <w:lvlText w:val="%2."/>
      <w:lvlJc w:val="left"/>
      <w:pPr>
        <w:tabs>
          <w:tab w:val="num" w:pos="1440"/>
        </w:tabs>
        <w:ind w:left="1440" w:hanging="360"/>
      </w:pPr>
    </w:lvl>
    <w:lvl w:ilvl="2" w:tplc="6018D026">
      <w:start w:val="1"/>
      <w:numFmt w:val="decimal"/>
      <w:lvlText w:val="%3."/>
      <w:lvlJc w:val="left"/>
      <w:pPr>
        <w:tabs>
          <w:tab w:val="num" w:pos="2160"/>
        </w:tabs>
        <w:ind w:left="2160" w:hanging="360"/>
      </w:pPr>
    </w:lvl>
    <w:lvl w:ilvl="3" w:tplc="FA40FC24">
      <w:start w:val="1"/>
      <w:numFmt w:val="decimal"/>
      <w:lvlText w:val="%4."/>
      <w:lvlJc w:val="left"/>
      <w:pPr>
        <w:tabs>
          <w:tab w:val="num" w:pos="2880"/>
        </w:tabs>
        <w:ind w:left="2880" w:hanging="360"/>
      </w:pPr>
    </w:lvl>
    <w:lvl w:ilvl="4" w:tplc="AEEE7958">
      <w:start w:val="1"/>
      <w:numFmt w:val="decimal"/>
      <w:lvlText w:val="%5."/>
      <w:lvlJc w:val="left"/>
      <w:pPr>
        <w:tabs>
          <w:tab w:val="num" w:pos="3600"/>
        </w:tabs>
        <w:ind w:left="3600" w:hanging="360"/>
      </w:pPr>
    </w:lvl>
    <w:lvl w:ilvl="5" w:tplc="A7807BAA">
      <w:start w:val="1"/>
      <w:numFmt w:val="decimal"/>
      <w:lvlText w:val="%6."/>
      <w:lvlJc w:val="left"/>
      <w:pPr>
        <w:tabs>
          <w:tab w:val="num" w:pos="4320"/>
        </w:tabs>
        <w:ind w:left="4320" w:hanging="360"/>
      </w:pPr>
    </w:lvl>
    <w:lvl w:ilvl="6" w:tplc="C9DA3226">
      <w:start w:val="1"/>
      <w:numFmt w:val="decimal"/>
      <w:lvlText w:val="%7."/>
      <w:lvlJc w:val="left"/>
      <w:pPr>
        <w:tabs>
          <w:tab w:val="num" w:pos="5040"/>
        </w:tabs>
        <w:ind w:left="5040" w:hanging="360"/>
      </w:pPr>
    </w:lvl>
    <w:lvl w:ilvl="7" w:tplc="4D68182E">
      <w:start w:val="1"/>
      <w:numFmt w:val="decimal"/>
      <w:lvlText w:val="%8."/>
      <w:lvlJc w:val="left"/>
      <w:pPr>
        <w:tabs>
          <w:tab w:val="num" w:pos="5760"/>
        </w:tabs>
        <w:ind w:left="5760" w:hanging="360"/>
      </w:pPr>
    </w:lvl>
    <w:lvl w:ilvl="8" w:tplc="0744FB10">
      <w:start w:val="1"/>
      <w:numFmt w:val="decimal"/>
      <w:lvlText w:val="%9."/>
      <w:lvlJc w:val="left"/>
      <w:pPr>
        <w:tabs>
          <w:tab w:val="num" w:pos="6480"/>
        </w:tabs>
        <w:ind w:left="6480" w:hanging="360"/>
      </w:pPr>
    </w:lvl>
  </w:abstractNum>
  <w:abstractNum w:abstractNumId="7" w15:restartNumberingAfterBreak="0">
    <w:nsid w:val="27A06F5E"/>
    <w:multiLevelType w:val="hybridMultilevel"/>
    <w:tmpl w:val="6F884424"/>
    <w:lvl w:ilvl="0" w:tplc="74345998">
      <w:start w:val="2"/>
      <w:numFmt w:val="bullet"/>
      <w:lvlText w:val="-"/>
      <w:lvlJc w:val="left"/>
      <w:pPr>
        <w:ind w:left="1800" w:hanging="360"/>
      </w:pPr>
      <w:rPr>
        <w:rFonts w:ascii="Times New Roman" w:eastAsia="Calibri" w:hAnsi="Times New Roman" w:cs="Times New Roman" w:hint="default"/>
      </w:rPr>
    </w:lvl>
    <w:lvl w:ilvl="1" w:tplc="90AA5302">
      <w:start w:val="1"/>
      <w:numFmt w:val="bullet"/>
      <w:lvlText w:val="o"/>
      <w:lvlJc w:val="left"/>
      <w:pPr>
        <w:ind w:left="2520" w:hanging="360"/>
      </w:pPr>
      <w:rPr>
        <w:rFonts w:ascii="Courier New" w:hAnsi="Courier New" w:cs="Courier New" w:hint="default"/>
      </w:rPr>
    </w:lvl>
    <w:lvl w:ilvl="2" w:tplc="F0C411F0">
      <w:start w:val="1"/>
      <w:numFmt w:val="bullet"/>
      <w:lvlText w:val=""/>
      <w:lvlJc w:val="left"/>
      <w:pPr>
        <w:ind w:left="3240" w:hanging="360"/>
      </w:pPr>
      <w:rPr>
        <w:rFonts w:ascii="Wingdings" w:hAnsi="Wingdings" w:hint="default"/>
      </w:rPr>
    </w:lvl>
    <w:lvl w:ilvl="3" w:tplc="6BAAB02A">
      <w:start w:val="1"/>
      <w:numFmt w:val="bullet"/>
      <w:lvlText w:val=""/>
      <w:lvlJc w:val="left"/>
      <w:pPr>
        <w:ind w:left="3960" w:hanging="360"/>
      </w:pPr>
      <w:rPr>
        <w:rFonts w:ascii="Symbol" w:hAnsi="Symbol" w:hint="default"/>
      </w:rPr>
    </w:lvl>
    <w:lvl w:ilvl="4" w:tplc="D140138C">
      <w:start w:val="1"/>
      <w:numFmt w:val="bullet"/>
      <w:lvlText w:val="o"/>
      <w:lvlJc w:val="left"/>
      <w:pPr>
        <w:ind w:left="4680" w:hanging="360"/>
      </w:pPr>
      <w:rPr>
        <w:rFonts w:ascii="Courier New" w:hAnsi="Courier New" w:cs="Courier New" w:hint="default"/>
      </w:rPr>
    </w:lvl>
    <w:lvl w:ilvl="5" w:tplc="3D8A3010">
      <w:start w:val="1"/>
      <w:numFmt w:val="bullet"/>
      <w:lvlText w:val=""/>
      <w:lvlJc w:val="left"/>
      <w:pPr>
        <w:ind w:left="5400" w:hanging="360"/>
      </w:pPr>
      <w:rPr>
        <w:rFonts w:ascii="Wingdings" w:hAnsi="Wingdings" w:hint="default"/>
      </w:rPr>
    </w:lvl>
    <w:lvl w:ilvl="6" w:tplc="224E79BE">
      <w:start w:val="1"/>
      <w:numFmt w:val="bullet"/>
      <w:lvlText w:val=""/>
      <w:lvlJc w:val="left"/>
      <w:pPr>
        <w:ind w:left="6120" w:hanging="360"/>
      </w:pPr>
      <w:rPr>
        <w:rFonts w:ascii="Symbol" w:hAnsi="Symbol" w:hint="default"/>
      </w:rPr>
    </w:lvl>
    <w:lvl w:ilvl="7" w:tplc="E6F292CA">
      <w:start w:val="1"/>
      <w:numFmt w:val="bullet"/>
      <w:lvlText w:val="o"/>
      <w:lvlJc w:val="left"/>
      <w:pPr>
        <w:ind w:left="6840" w:hanging="360"/>
      </w:pPr>
      <w:rPr>
        <w:rFonts w:ascii="Courier New" w:hAnsi="Courier New" w:cs="Courier New" w:hint="default"/>
      </w:rPr>
    </w:lvl>
    <w:lvl w:ilvl="8" w:tplc="D6449CF8">
      <w:start w:val="1"/>
      <w:numFmt w:val="bullet"/>
      <w:lvlText w:val=""/>
      <w:lvlJc w:val="left"/>
      <w:pPr>
        <w:ind w:left="7560" w:hanging="360"/>
      </w:pPr>
      <w:rPr>
        <w:rFonts w:ascii="Wingdings" w:hAnsi="Wingdings" w:hint="default"/>
      </w:rPr>
    </w:lvl>
  </w:abstractNum>
  <w:abstractNum w:abstractNumId="8" w15:restartNumberingAfterBreak="0">
    <w:nsid w:val="2DE3157A"/>
    <w:multiLevelType w:val="hybridMultilevel"/>
    <w:tmpl w:val="5C5CA16A"/>
    <w:lvl w:ilvl="0" w:tplc="F17A9BAE">
      <w:start w:val="1"/>
      <w:numFmt w:val="decimal"/>
      <w:lvlText w:val="%1)"/>
      <w:lvlJc w:val="left"/>
      <w:pPr>
        <w:ind w:left="1211" w:hanging="360"/>
      </w:pPr>
      <w:rPr>
        <w:rFonts w:ascii="Times New Roman" w:eastAsia="Calibri" w:hAnsi="Times New Roman" w:cs="Times New Roman"/>
      </w:rPr>
    </w:lvl>
    <w:lvl w:ilvl="1" w:tplc="F940D652">
      <w:start w:val="1"/>
      <w:numFmt w:val="lowerLetter"/>
      <w:lvlText w:val="%2."/>
      <w:lvlJc w:val="left"/>
      <w:pPr>
        <w:ind w:left="1931" w:hanging="360"/>
      </w:pPr>
    </w:lvl>
    <w:lvl w:ilvl="2" w:tplc="BB428148">
      <w:start w:val="1"/>
      <w:numFmt w:val="lowerRoman"/>
      <w:lvlText w:val="%3."/>
      <w:lvlJc w:val="right"/>
      <w:pPr>
        <w:ind w:left="2651" w:hanging="180"/>
      </w:pPr>
    </w:lvl>
    <w:lvl w:ilvl="3" w:tplc="1F68323C">
      <w:start w:val="1"/>
      <w:numFmt w:val="decimal"/>
      <w:lvlText w:val="%4."/>
      <w:lvlJc w:val="left"/>
      <w:pPr>
        <w:ind w:left="3371" w:hanging="360"/>
      </w:pPr>
    </w:lvl>
    <w:lvl w:ilvl="4" w:tplc="A606BF8C">
      <w:start w:val="1"/>
      <w:numFmt w:val="lowerLetter"/>
      <w:lvlText w:val="%5."/>
      <w:lvlJc w:val="left"/>
      <w:pPr>
        <w:ind w:left="4091" w:hanging="360"/>
      </w:pPr>
    </w:lvl>
    <w:lvl w:ilvl="5" w:tplc="EE8E4528">
      <w:start w:val="1"/>
      <w:numFmt w:val="lowerRoman"/>
      <w:lvlText w:val="%6."/>
      <w:lvlJc w:val="right"/>
      <w:pPr>
        <w:ind w:left="4811" w:hanging="180"/>
      </w:pPr>
    </w:lvl>
    <w:lvl w:ilvl="6" w:tplc="80329D18">
      <w:start w:val="1"/>
      <w:numFmt w:val="decimal"/>
      <w:lvlText w:val="%7."/>
      <w:lvlJc w:val="left"/>
      <w:pPr>
        <w:ind w:left="5531" w:hanging="360"/>
      </w:pPr>
    </w:lvl>
    <w:lvl w:ilvl="7" w:tplc="4694FF36">
      <w:start w:val="1"/>
      <w:numFmt w:val="lowerLetter"/>
      <w:lvlText w:val="%8."/>
      <w:lvlJc w:val="left"/>
      <w:pPr>
        <w:ind w:left="6251" w:hanging="360"/>
      </w:pPr>
    </w:lvl>
    <w:lvl w:ilvl="8" w:tplc="497EC824">
      <w:start w:val="1"/>
      <w:numFmt w:val="lowerRoman"/>
      <w:lvlText w:val="%9."/>
      <w:lvlJc w:val="right"/>
      <w:pPr>
        <w:ind w:left="6971" w:hanging="180"/>
      </w:pPr>
    </w:lvl>
  </w:abstractNum>
  <w:abstractNum w:abstractNumId="9" w15:restartNumberingAfterBreak="0">
    <w:nsid w:val="3D2D18E5"/>
    <w:multiLevelType w:val="hybridMultilevel"/>
    <w:tmpl w:val="9822FE6E"/>
    <w:lvl w:ilvl="0" w:tplc="7F961CCA">
      <w:start w:val="1"/>
      <w:numFmt w:val="decimal"/>
      <w:lvlText w:val="%1."/>
      <w:lvlJc w:val="left"/>
      <w:pPr>
        <w:ind w:left="720" w:hanging="360"/>
      </w:pPr>
      <w:rPr>
        <w:rFonts w:hint="default"/>
      </w:rPr>
    </w:lvl>
    <w:lvl w:ilvl="1" w:tplc="BABEA71C">
      <w:start w:val="1"/>
      <w:numFmt w:val="lowerLetter"/>
      <w:lvlText w:val="%2."/>
      <w:lvlJc w:val="left"/>
      <w:pPr>
        <w:ind w:left="1440" w:hanging="360"/>
      </w:pPr>
    </w:lvl>
    <w:lvl w:ilvl="2" w:tplc="7C008464">
      <w:start w:val="1"/>
      <w:numFmt w:val="lowerRoman"/>
      <w:lvlText w:val="%3."/>
      <w:lvlJc w:val="right"/>
      <w:pPr>
        <w:ind w:left="2160" w:hanging="180"/>
      </w:pPr>
    </w:lvl>
    <w:lvl w:ilvl="3" w:tplc="4F0ABF58">
      <w:start w:val="1"/>
      <w:numFmt w:val="decimal"/>
      <w:lvlText w:val="%4."/>
      <w:lvlJc w:val="left"/>
      <w:pPr>
        <w:ind w:left="2880" w:hanging="360"/>
      </w:pPr>
    </w:lvl>
    <w:lvl w:ilvl="4" w:tplc="1AD6EAE4">
      <w:start w:val="1"/>
      <w:numFmt w:val="lowerLetter"/>
      <w:lvlText w:val="%5."/>
      <w:lvlJc w:val="left"/>
      <w:pPr>
        <w:ind w:left="3600" w:hanging="360"/>
      </w:pPr>
    </w:lvl>
    <w:lvl w:ilvl="5" w:tplc="B8A87F14">
      <w:start w:val="1"/>
      <w:numFmt w:val="lowerRoman"/>
      <w:lvlText w:val="%6."/>
      <w:lvlJc w:val="right"/>
      <w:pPr>
        <w:ind w:left="4320" w:hanging="180"/>
      </w:pPr>
    </w:lvl>
    <w:lvl w:ilvl="6" w:tplc="C0F4C27C">
      <w:start w:val="1"/>
      <w:numFmt w:val="decimal"/>
      <w:lvlText w:val="%7."/>
      <w:lvlJc w:val="left"/>
      <w:pPr>
        <w:ind w:left="5040" w:hanging="360"/>
      </w:pPr>
    </w:lvl>
    <w:lvl w:ilvl="7" w:tplc="B7CCBDC4">
      <w:start w:val="1"/>
      <w:numFmt w:val="lowerLetter"/>
      <w:lvlText w:val="%8."/>
      <w:lvlJc w:val="left"/>
      <w:pPr>
        <w:ind w:left="5760" w:hanging="360"/>
      </w:pPr>
    </w:lvl>
    <w:lvl w:ilvl="8" w:tplc="77D0CD0A">
      <w:start w:val="1"/>
      <w:numFmt w:val="lowerRoman"/>
      <w:lvlText w:val="%9."/>
      <w:lvlJc w:val="right"/>
      <w:pPr>
        <w:ind w:left="6480" w:hanging="180"/>
      </w:pPr>
    </w:lvl>
  </w:abstractNum>
  <w:abstractNum w:abstractNumId="10" w15:restartNumberingAfterBreak="0">
    <w:nsid w:val="3EFA3014"/>
    <w:multiLevelType w:val="hybridMultilevel"/>
    <w:tmpl w:val="65527836"/>
    <w:lvl w:ilvl="0" w:tplc="40266886">
      <w:start w:val="1"/>
      <w:numFmt w:val="decimal"/>
      <w:lvlText w:val="%1."/>
      <w:lvlJc w:val="left"/>
      <w:pPr>
        <w:ind w:left="720" w:hanging="360"/>
      </w:pPr>
    </w:lvl>
    <w:lvl w:ilvl="1" w:tplc="4D58BC22">
      <w:start w:val="1"/>
      <w:numFmt w:val="lowerLetter"/>
      <w:lvlText w:val="%2."/>
      <w:lvlJc w:val="left"/>
      <w:pPr>
        <w:ind w:left="1440" w:hanging="360"/>
      </w:pPr>
    </w:lvl>
    <w:lvl w:ilvl="2" w:tplc="F726308C">
      <w:start w:val="1"/>
      <w:numFmt w:val="lowerRoman"/>
      <w:lvlText w:val="%3."/>
      <w:lvlJc w:val="right"/>
      <w:pPr>
        <w:ind w:left="2160" w:hanging="180"/>
      </w:pPr>
    </w:lvl>
    <w:lvl w:ilvl="3" w:tplc="ED1039BC">
      <w:start w:val="1"/>
      <w:numFmt w:val="decimal"/>
      <w:lvlText w:val="%4."/>
      <w:lvlJc w:val="left"/>
      <w:pPr>
        <w:ind w:left="2880" w:hanging="360"/>
      </w:pPr>
    </w:lvl>
    <w:lvl w:ilvl="4" w:tplc="4D74AE16">
      <w:start w:val="1"/>
      <w:numFmt w:val="lowerLetter"/>
      <w:lvlText w:val="%5."/>
      <w:lvlJc w:val="left"/>
      <w:pPr>
        <w:ind w:left="3600" w:hanging="360"/>
      </w:pPr>
    </w:lvl>
    <w:lvl w:ilvl="5" w:tplc="1C02B7B0">
      <w:start w:val="1"/>
      <w:numFmt w:val="lowerRoman"/>
      <w:lvlText w:val="%6."/>
      <w:lvlJc w:val="right"/>
      <w:pPr>
        <w:ind w:left="4320" w:hanging="180"/>
      </w:pPr>
    </w:lvl>
    <w:lvl w:ilvl="6" w:tplc="56CE8402">
      <w:start w:val="1"/>
      <w:numFmt w:val="decimal"/>
      <w:lvlText w:val="%7."/>
      <w:lvlJc w:val="left"/>
      <w:pPr>
        <w:ind w:left="5040" w:hanging="360"/>
      </w:pPr>
    </w:lvl>
    <w:lvl w:ilvl="7" w:tplc="DFFC415C">
      <w:start w:val="1"/>
      <w:numFmt w:val="lowerLetter"/>
      <w:lvlText w:val="%8."/>
      <w:lvlJc w:val="left"/>
      <w:pPr>
        <w:ind w:left="5760" w:hanging="360"/>
      </w:pPr>
    </w:lvl>
    <w:lvl w:ilvl="8" w:tplc="E31C40CA">
      <w:start w:val="1"/>
      <w:numFmt w:val="lowerRoman"/>
      <w:lvlText w:val="%9."/>
      <w:lvlJc w:val="right"/>
      <w:pPr>
        <w:ind w:left="6480" w:hanging="180"/>
      </w:pPr>
    </w:lvl>
  </w:abstractNum>
  <w:abstractNum w:abstractNumId="11" w15:restartNumberingAfterBreak="0">
    <w:nsid w:val="3FCE0A56"/>
    <w:multiLevelType w:val="hybridMultilevel"/>
    <w:tmpl w:val="8F3C87CA"/>
    <w:lvl w:ilvl="0" w:tplc="ED267E4A">
      <w:start w:val="1"/>
      <w:numFmt w:val="decimal"/>
      <w:lvlText w:val="%1."/>
      <w:lvlJc w:val="left"/>
      <w:pPr>
        <w:ind w:left="1740" w:hanging="360"/>
      </w:pPr>
      <w:rPr>
        <w:rFonts w:hint="default"/>
      </w:rPr>
    </w:lvl>
    <w:lvl w:ilvl="1" w:tplc="4B962680">
      <w:start w:val="1"/>
      <w:numFmt w:val="lowerLetter"/>
      <w:lvlText w:val="%2."/>
      <w:lvlJc w:val="left"/>
      <w:pPr>
        <w:ind w:left="2460" w:hanging="360"/>
      </w:pPr>
    </w:lvl>
    <w:lvl w:ilvl="2" w:tplc="5C26A13E">
      <w:start w:val="1"/>
      <w:numFmt w:val="lowerRoman"/>
      <w:lvlText w:val="%3."/>
      <w:lvlJc w:val="right"/>
      <w:pPr>
        <w:ind w:left="3180" w:hanging="180"/>
      </w:pPr>
    </w:lvl>
    <w:lvl w:ilvl="3" w:tplc="3976E7C4">
      <w:start w:val="1"/>
      <w:numFmt w:val="decimal"/>
      <w:lvlText w:val="%4."/>
      <w:lvlJc w:val="left"/>
      <w:pPr>
        <w:ind w:left="3900" w:hanging="360"/>
      </w:pPr>
    </w:lvl>
    <w:lvl w:ilvl="4" w:tplc="CA4C775E">
      <w:start w:val="1"/>
      <w:numFmt w:val="lowerLetter"/>
      <w:lvlText w:val="%5."/>
      <w:lvlJc w:val="left"/>
      <w:pPr>
        <w:ind w:left="4620" w:hanging="360"/>
      </w:pPr>
    </w:lvl>
    <w:lvl w:ilvl="5" w:tplc="E1C01A84">
      <w:start w:val="1"/>
      <w:numFmt w:val="lowerRoman"/>
      <w:lvlText w:val="%6."/>
      <w:lvlJc w:val="right"/>
      <w:pPr>
        <w:ind w:left="5340" w:hanging="180"/>
      </w:pPr>
    </w:lvl>
    <w:lvl w:ilvl="6" w:tplc="B21C5BE6">
      <w:start w:val="1"/>
      <w:numFmt w:val="decimal"/>
      <w:lvlText w:val="%7."/>
      <w:lvlJc w:val="left"/>
      <w:pPr>
        <w:ind w:left="6060" w:hanging="360"/>
      </w:pPr>
    </w:lvl>
    <w:lvl w:ilvl="7" w:tplc="EFC27FF2">
      <w:start w:val="1"/>
      <w:numFmt w:val="lowerLetter"/>
      <w:lvlText w:val="%8."/>
      <w:lvlJc w:val="left"/>
      <w:pPr>
        <w:ind w:left="6780" w:hanging="360"/>
      </w:pPr>
    </w:lvl>
    <w:lvl w:ilvl="8" w:tplc="0616EA92">
      <w:start w:val="1"/>
      <w:numFmt w:val="lowerRoman"/>
      <w:lvlText w:val="%9."/>
      <w:lvlJc w:val="right"/>
      <w:pPr>
        <w:ind w:left="7500" w:hanging="180"/>
      </w:pPr>
    </w:lvl>
  </w:abstractNum>
  <w:abstractNum w:abstractNumId="12" w15:restartNumberingAfterBreak="0">
    <w:nsid w:val="40390709"/>
    <w:multiLevelType w:val="hybridMultilevel"/>
    <w:tmpl w:val="0DE44B14"/>
    <w:lvl w:ilvl="0" w:tplc="A37EAA40">
      <w:start w:val="1"/>
      <w:numFmt w:val="decimal"/>
      <w:lvlText w:val="%1."/>
      <w:lvlJc w:val="left"/>
      <w:pPr>
        <w:ind w:left="1080" w:hanging="360"/>
      </w:pPr>
      <w:rPr>
        <w:rFonts w:ascii="Times New Roman" w:eastAsia="Calibri" w:hAnsi="Times New Roman" w:cs="Times New Roman"/>
      </w:rPr>
    </w:lvl>
    <w:lvl w:ilvl="1" w:tplc="F72E553A">
      <w:start w:val="1"/>
      <w:numFmt w:val="lowerLetter"/>
      <w:lvlText w:val="%2."/>
      <w:lvlJc w:val="left"/>
      <w:pPr>
        <w:ind w:left="1800" w:hanging="360"/>
      </w:pPr>
    </w:lvl>
    <w:lvl w:ilvl="2" w:tplc="16541530">
      <w:start w:val="1"/>
      <w:numFmt w:val="lowerRoman"/>
      <w:lvlText w:val="%3."/>
      <w:lvlJc w:val="right"/>
      <w:pPr>
        <w:ind w:left="2520" w:hanging="180"/>
      </w:pPr>
    </w:lvl>
    <w:lvl w:ilvl="3" w:tplc="34E49A72">
      <w:start w:val="1"/>
      <w:numFmt w:val="decimal"/>
      <w:lvlText w:val="%4."/>
      <w:lvlJc w:val="left"/>
      <w:pPr>
        <w:ind w:left="3240" w:hanging="360"/>
      </w:pPr>
    </w:lvl>
    <w:lvl w:ilvl="4" w:tplc="ADCCFE96">
      <w:start w:val="1"/>
      <w:numFmt w:val="lowerLetter"/>
      <w:lvlText w:val="%5."/>
      <w:lvlJc w:val="left"/>
      <w:pPr>
        <w:ind w:left="3960" w:hanging="360"/>
      </w:pPr>
    </w:lvl>
    <w:lvl w:ilvl="5" w:tplc="6A4078C8">
      <w:start w:val="1"/>
      <w:numFmt w:val="lowerRoman"/>
      <w:lvlText w:val="%6."/>
      <w:lvlJc w:val="right"/>
      <w:pPr>
        <w:ind w:left="4680" w:hanging="180"/>
      </w:pPr>
    </w:lvl>
    <w:lvl w:ilvl="6" w:tplc="03DC6E14">
      <w:start w:val="1"/>
      <w:numFmt w:val="decimal"/>
      <w:lvlText w:val="%7."/>
      <w:lvlJc w:val="left"/>
      <w:pPr>
        <w:ind w:left="5400" w:hanging="360"/>
      </w:pPr>
    </w:lvl>
    <w:lvl w:ilvl="7" w:tplc="55F03878">
      <w:start w:val="1"/>
      <w:numFmt w:val="lowerLetter"/>
      <w:lvlText w:val="%8."/>
      <w:lvlJc w:val="left"/>
      <w:pPr>
        <w:ind w:left="6120" w:hanging="360"/>
      </w:pPr>
    </w:lvl>
    <w:lvl w:ilvl="8" w:tplc="AAB46BF8">
      <w:start w:val="1"/>
      <w:numFmt w:val="lowerRoman"/>
      <w:lvlText w:val="%9."/>
      <w:lvlJc w:val="right"/>
      <w:pPr>
        <w:ind w:left="6840" w:hanging="180"/>
      </w:pPr>
    </w:lvl>
  </w:abstractNum>
  <w:abstractNum w:abstractNumId="13" w15:restartNumberingAfterBreak="0">
    <w:nsid w:val="42BA0ED0"/>
    <w:multiLevelType w:val="hybridMultilevel"/>
    <w:tmpl w:val="F482D080"/>
    <w:lvl w:ilvl="0" w:tplc="53B02148">
      <w:start w:val="8"/>
      <w:numFmt w:val="decimal"/>
      <w:lvlText w:val="%1."/>
      <w:lvlJc w:val="left"/>
      <w:pPr>
        <w:ind w:left="1080" w:hanging="360"/>
      </w:pPr>
      <w:rPr>
        <w:rFonts w:hint="default"/>
      </w:rPr>
    </w:lvl>
    <w:lvl w:ilvl="1" w:tplc="11E269B4">
      <w:start w:val="1"/>
      <w:numFmt w:val="lowerLetter"/>
      <w:lvlText w:val="%2."/>
      <w:lvlJc w:val="left"/>
      <w:pPr>
        <w:ind w:left="1800" w:hanging="360"/>
      </w:pPr>
    </w:lvl>
    <w:lvl w:ilvl="2" w:tplc="93B63064">
      <w:start w:val="1"/>
      <w:numFmt w:val="lowerRoman"/>
      <w:lvlText w:val="%3."/>
      <w:lvlJc w:val="right"/>
      <w:pPr>
        <w:ind w:left="2520" w:hanging="180"/>
      </w:pPr>
    </w:lvl>
    <w:lvl w:ilvl="3" w:tplc="D2326094">
      <w:start w:val="1"/>
      <w:numFmt w:val="decimal"/>
      <w:lvlText w:val="%4."/>
      <w:lvlJc w:val="left"/>
      <w:pPr>
        <w:ind w:left="3240" w:hanging="360"/>
      </w:pPr>
    </w:lvl>
    <w:lvl w:ilvl="4" w:tplc="8A206F14">
      <w:start w:val="1"/>
      <w:numFmt w:val="lowerLetter"/>
      <w:lvlText w:val="%5."/>
      <w:lvlJc w:val="left"/>
      <w:pPr>
        <w:ind w:left="3960" w:hanging="360"/>
      </w:pPr>
    </w:lvl>
    <w:lvl w:ilvl="5" w:tplc="D84A2234">
      <w:start w:val="1"/>
      <w:numFmt w:val="lowerRoman"/>
      <w:lvlText w:val="%6."/>
      <w:lvlJc w:val="right"/>
      <w:pPr>
        <w:ind w:left="4680" w:hanging="180"/>
      </w:pPr>
    </w:lvl>
    <w:lvl w:ilvl="6" w:tplc="74986170">
      <w:start w:val="1"/>
      <w:numFmt w:val="decimal"/>
      <w:lvlText w:val="%7."/>
      <w:lvlJc w:val="left"/>
      <w:pPr>
        <w:ind w:left="5400" w:hanging="360"/>
      </w:pPr>
    </w:lvl>
    <w:lvl w:ilvl="7" w:tplc="68945134">
      <w:start w:val="1"/>
      <w:numFmt w:val="lowerLetter"/>
      <w:lvlText w:val="%8."/>
      <w:lvlJc w:val="left"/>
      <w:pPr>
        <w:ind w:left="6120" w:hanging="360"/>
      </w:pPr>
    </w:lvl>
    <w:lvl w:ilvl="8" w:tplc="B26695E2">
      <w:start w:val="1"/>
      <w:numFmt w:val="lowerRoman"/>
      <w:lvlText w:val="%9."/>
      <w:lvlJc w:val="right"/>
      <w:pPr>
        <w:ind w:left="6840" w:hanging="180"/>
      </w:pPr>
    </w:lvl>
  </w:abstractNum>
  <w:abstractNum w:abstractNumId="14" w15:restartNumberingAfterBreak="0">
    <w:nsid w:val="43BD70EC"/>
    <w:multiLevelType w:val="hybridMultilevel"/>
    <w:tmpl w:val="D2045F3E"/>
    <w:lvl w:ilvl="0" w:tplc="30429BC4">
      <w:start w:val="1"/>
      <w:numFmt w:val="decimal"/>
      <w:lvlText w:val="%1."/>
      <w:lvlJc w:val="left"/>
      <w:pPr>
        <w:ind w:left="720" w:hanging="360"/>
      </w:pPr>
      <w:rPr>
        <w:rFonts w:hint="default"/>
      </w:rPr>
    </w:lvl>
    <w:lvl w:ilvl="1" w:tplc="1C347604">
      <w:start w:val="1"/>
      <w:numFmt w:val="lowerLetter"/>
      <w:lvlText w:val="%2."/>
      <w:lvlJc w:val="left"/>
      <w:pPr>
        <w:ind w:left="1440" w:hanging="360"/>
      </w:pPr>
    </w:lvl>
    <w:lvl w:ilvl="2" w:tplc="15048FCA">
      <w:start w:val="1"/>
      <w:numFmt w:val="lowerRoman"/>
      <w:lvlText w:val="%3."/>
      <w:lvlJc w:val="right"/>
      <w:pPr>
        <w:ind w:left="2160" w:hanging="180"/>
      </w:pPr>
    </w:lvl>
    <w:lvl w:ilvl="3" w:tplc="C8F25F46">
      <w:start w:val="1"/>
      <w:numFmt w:val="decimal"/>
      <w:lvlText w:val="%4."/>
      <w:lvlJc w:val="left"/>
      <w:pPr>
        <w:ind w:left="2880" w:hanging="360"/>
      </w:pPr>
    </w:lvl>
    <w:lvl w:ilvl="4" w:tplc="9B06D0C4">
      <w:start w:val="1"/>
      <w:numFmt w:val="lowerLetter"/>
      <w:lvlText w:val="%5."/>
      <w:lvlJc w:val="left"/>
      <w:pPr>
        <w:ind w:left="3600" w:hanging="360"/>
      </w:pPr>
    </w:lvl>
    <w:lvl w:ilvl="5" w:tplc="70443CF6">
      <w:start w:val="1"/>
      <w:numFmt w:val="lowerRoman"/>
      <w:lvlText w:val="%6."/>
      <w:lvlJc w:val="right"/>
      <w:pPr>
        <w:ind w:left="4320" w:hanging="180"/>
      </w:pPr>
    </w:lvl>
    <w:lvl w:ilvl="6" w:tplc="1582831E">
      <w:start w:val="1"/>
      <w:numFmt w:val="decimal"/>
      <w:lvlText w:val="%7."/>
      <w:lvlJc w:val="left"/>
      <w:pPr>
        <w:ind w:left="5040" w:hanging="360"/>
      </w:pPr>
    </w:lvl>
    <w:lvl w:ilvl="7" w:tplc="B9C081A4">
      <w:start w:val="1"/>
      <w:numFmt w:val="lowerLetter"/>
      <w:lvlText w:val="%8."/>
      <w:lvlJc w:val="left"/>
      <w:pPr>
        <w:ind w:left="5760" w:hanging="360"/>
      </w:pPr>
    </w:lvl>
    <w:lvl w:ilvl="8" w:tplc="112E571E">
      <w:start w:val="1"/>
      <w:numFmt w:val="lowerRoman"/>
      <w:lvlText w:val="%9."/>
      <w:lvlJc w:val="right"/>
      <w:pPr>
        <w:ind w:left="6480" w:hanging="180"/>
      </w:pPr>
    </w:lvl>
  </w:abstractNum>
  <w:abstractNum w:abstractNumId="15" w15:restartNumberingAfterBreak="0">
    <w:nsid w:val="47571005"/>
    <w:multiLevelType w:val="hybridMultilevel"/>
    <w:tmpl w:val="9B964632"/>
    <w:lvl w:ilvl="0" w:tplc="3766B8E2">
      <w:start w:val="1"/>
      <w:numFmt w:val="decimal"/>
      <w:lvlText w:val="%1."/>
      <w:lvlJc w:val="left"/>
      <w:pPr>
        <w:ind w:left="720" w:hanging="360"/>
      </w:pPr>
      <w:rPr>
        <w:rFonts w:hint="default"/>
      </w:rPr>
    </w:lvl>
    <w:lvl w:ilvl="1" w:tplc="5FFE28A2">
      <w:start w:val="1"/>
      <w:numFmt w:val="lowerLetter"/>
      <w:lvlText w:val="%2."/>
      <w:lvlJc w:val="left"/>
      <w:pPr>
        <w:ind w:left="1440" w:hanging="360"/>
      </w:pPr>
    </w:lvl>
    <w:lvl w:ilvl="2" w:tplc="21369102">
      <w:start w:val="1"/>
      <w:numFmt w:val="lowerRoman"/>
      <w:lvlText w:val="%3."/>
      <w:lvlJc w:val="right"/>
      <w:pPr>
        <w:ind w:left="2160" w:hanging="180"/>
      </w:pPr>
    </w:lvl>
    <w:lvl w:ilvl="3" w:tplc="67F24A52">
      <w:start w:val="1"/>
      <w:numFmt w:val="decimal"/>
      <w:lvlText w:val="%4."/>
      <w:lvlJc w:val="left"/>
      <w:pPr>
        <w:ind w:left="2880" w:hanging="360"/>
      </w:pPr>
    </w:lvl>
    <w:lvl w:ilvl="4" w:tplc="A5BE1B44">
      <w:start w:val="1"/>
      <w:numFmt w:val="lowerLetter"/>
      <w:lvlText w:val="%5."/>
      <w:lvlJc w:val="left"/>
      <w:pPr>
        <w:ind w:left="3600" w:hanging="360"/>
      </w:pPr>
    </w:lvl>
    <w:lvl w:ilvl="5" w:tplc="6B62EC8A">
      <w:start w:val="1"/>
      <w:numFmt w:val="lowerRoman"/>
      <w:lvlText w:val="%6."/>
      <w:lvlJc w:val="right"/>
      <w:pPr>
        <w:ind w:left="4320" w:hanging="180"/>
      </w:pPr>
    </w:lvl>
    <w:lvl w:ilvl="6" w:tplc="23DC2288">
      <w:start w:val="1"/>
      <w:numFmt w:val="decimal"/>
      <w:lvlText w:val="%7."/>
      <w:lvlJc w:val="left"/>
      <w:pPr>
        <w:ind w:left="5040" w:hanging="360"/>
      </w:pPr>
    </w:lvl>
    <w:lvl w:ilvl="7" w:tplc="076C3236">
      <w:start w:val="1"/>
      <w:numFmt w:val="lowerLetter"/>
      <w:lvlText w:val="%8."/>
      <w:lvlJc w:val="left"/>
      <w:pPr>
        <w:ind w:left="5760" w:hanging="360"/>
      </w:pPr>
    </w:lvl>
    <w:lvl w:ilvl="8" w:tplc="B816992C">
      <w:start w:val="1"/>
      <w:numFmt w:val="lowerRoman"/>
      <w:lvlText w:val="%9."/>
      <w:lvlJc w:val="right"/>
      <w:pPr>
        <w:ind w:left="6480" w:hanging="180"/>
      </w:pPr>
    </w:lvl>
  </w:abstractNum>
  <w:abstractNum w:abstractNumId="16" w15:restartNumberingAfterBreak="0">
    <w:nsid w:val="48D83BCB"/>
    <w:multiLevelType w:val="hybridMultilevel"/>
    <w:tmpl w:val="1214C550"/>
    <w:lvl w:ilvl="0" w:tplc="4894EDCC">
      <w:start w:val="1"/>
      <w:numFmt w:val="bullet"/>
      <w:lvlText w:val=""/>
      <w:lvlJc w:val="left"/>
      <w:pPr>
        <w:ind w:left="2016" w:hanging="360"/>
      </w:pPr>
      <w:rPr>
        <w:rFonts w:ascii="Symbol" w:hAnsi="Symbol" w:hint="default"/>
      </w:rPr>
    </w:lvl>
    <w:lvl w:ilvl="1" w:tplc="68A04BDE">
      <w:start w:val="1"/>
      <w:numFmt w:val="bullet"/>
      <w:lvlText w:val="o"/>
      <w:lvlJc w:val="left"/>
      <w:pPr>
        <w:ind w:left="2736" w:hanging="360"/>
      </w:pPr>
      <w:rPr>
        <w:rFonts w:ascii="Courier New" w:hAnsi="Courier New" w:cs="Courier New" w:hint="default"/>
      </w:rPr>
    </w:lvl>
    <w:lvl w:ilvl="2" w:tplc="0AAA8E36">
      <w:start w:val="1"/>
      <w:numFmt w:val="bullet"/>
      <w:lvlText w:val=""/>
      <w:lvlJc w:val="left"/>
      <w:pPr>
        <w:ind w:left="3456" w:hanging="360"/>
      </w:pPr>
      <w:rPr>
        <w:rFonts w:ascii="Wingdings" w:hAnsi="Wingdings" w:hint="default"/>
      </w:rPr>
    </w:lvl>
    <w:lvl w:ilvl="3" w:tplc="435C7504">
      <w:start w:val="1"/>
      <w:numFmt w:val="bullet"/>
      <w:lvlText w:val=""/>
      <w:lvlJc w:val="left"/>
      <w:pPr>
        <w:ind w:left="4176" w:hanging="360"/>
      </w:pPr>
      <w:rPr>
        <w:rFonts w:ascii="Symbol" w:hAnsi="Symbol" w:hint="default"/>
      </w:rPr>
    </w:lvl>
    <w:lvl w:ilvl="4" w:tplc="AA18E082">
      <w:start w:val="1"/>
      <w:numFmt w:val="bullet"/>
      <w:lvlText w:val="o"/>
      <w:lvlJc w:val="left"/>
      <w:pPr>
        <w:ind w:left="4896" w:hanging="360"/>
      </w:pPr>
      <w:rPr>
        <w:rFonts w:ascii="Courier New" w:hAnsi="Courier New" w:cs="Courier New" w:hint="default"/>
      </w:rPr>
    </w:lvl>
    <w:lvl w:ilvl="5" w:tplc="9C667E2C">
      <w:start w:val="1"/>
      <w:numFmt w:val="bullet"/>
      <w:lvlText w:val=""/>
      <w:lvlJc w:val="left"/>
      <w:pPr>
        <w:ind w:left="5616" w:hanging="360"/>
      </w:pPr>
      <w:rPr>
        <w:rFonts w:ascii="Wingdings" w:hAnsi="Wingdings" w:hint="default"/>
      </w:rPr>
    </w:lvl>
    <w:lvl w:ilvl="6" w:tplc="C8120508">
      <w:start w:val="1"/>
      <w:numFmt w:val="bullet"/>
      <w:lvlText w:val=""/>
      <w:lvlJc w:val="left"/>
      <w:pPr>
        <w:ind w:left="6336" w:hanging="360"/>
      </w:pPr>
      <w:rPr>
        <w:rFonts w:ascii="Symbol" w:hAnsi="Symbol" w:hint="default"/>
      </w:rPr>
    </w:lvl>
    <w:lvl w:ilvl="7" w:tplc="549C3866">
      <w:start w:val="1"/>
      <w:numFmt w:val="bullet"/>
      <w:lvlText w:val="o"/>
      <w:lvlJc w:val="left"/>
      <w:pPr>
        <w:ind w:left="7056" w:hanging="360"/>
      </w:pPr>
      <w:rPr>
        <w:rFonts w:ascii="Courier New" w:hAnsi="Courier New" w:cs="Courier New" w:hint="default"/>
      </w:rPr>
    </w:lvl>
    <w:lvl w:ilvl="8" w:tplc="15188988">
      <w:start w:val="1"/>
      <w:numFmt w:val="bullet"/>
      <w:lvlText w:val=""/>
      <w:lvlJc w:val="left"/>
      <w:pPr>
        <w:ind w:left="7776" w:hanging="360"/>
      </w:pPr>
      <w:rPr>
        <w:rFonts w:ascii="Wingdings" w:hAnsi="Wingdings" w:hint="default"/>
      </w:rPr>
    </w:lvl>
  </w:abstractNum>
  <w:abstractNum w:abstractNumId="17" w15:restartNumberingAfterBreak="0">
    <w:nsid w:val="540E6CDA"/>
    <w:multiLevelType w:val="hybridMultilevel"/>
    <w:tmpl w:val="52364280"/>
    <w:lvl w:ilvl="0" w:tplc="B10A390C">
      <w:start w:val="1"/>
      <w:numFmt w:val="decimal"/>
      <w:lvlText w:val="%1."/>
      <w:lvlJc w:val="left"/>
      <w:pPr>
        <w:ind w:left="1080" w:hanging="360"/>
      </w:pPr>
      <w:rPr>
        <w:rFonts w:hint="default"/>
      </w:rPr>
    </w:lvl>
    <w:lvl w:ilvl="1" w:tplc="F5DC95CC">
      <w:start w:val="1"/>
      <w:numFmt w:val="lowerLetter"/>
      <w:lvlText w:val="%2."/>
      <w:lvlJc w:val="left"/>
      <w:pPr>
        <w:ind w:left="1800" w:hanging="360"/>
      </w:pPr>
    </w:lvl>
    <w:lvl w:ilvl="2" w:tplc="1B2CEB64">
      <w:start w:val="1"/>
      <w:numFmt w:val="lowerRoman"/>
      <w:lvlText w:val="%3."/>
      <w:lvlJc w:val="right"/>
      <w:pPr>
        <w:ind w:left="2520" w:hanging="180"/>
      </w:pPr>
    </w:lvl>
    <w:lvl w:ilvl="3" w:tplc="0D0A8638">
      <w:start w:val="1"/>
      <w:numFmt w:val="decimal"/>
      <w:lvlText w:val="%4."/>
      <w:lvlJc w:val="left"/>
      <w:pPr>
        <w:ind w:left="3240" w:hanging="360"/>
      </w:pPr>
    </w:lvl>
    <w:lvl w:ilvl="4" w:tplc="794E2226">
      <w:start w:val="1"/>
      <w:numFmt w:val="lowerLetter"/>
      <w:lvlText w:val="%5."/>
      <w:lvlJc w:val="left"/>
      <w:pPr>
        <w:ind w:left="3960" w:hanging="360"/>
      </w:pPr>
    </w:lvl>
    <w:lvl w:ilvl="5" w:tplc="9056D20C">
      <w:start w:val="1"/>
      <w:numFmt w:val="lowerRoman"/>
      <w:lvlText w:val="%6."/>
      <w:lvlJc w:val="right"/>
      <w:pPr>
        <w:ind w:left="4680" w:hanging="180"/>
      </w:pPr>
    </w:lvl>
    <w:lvl w:ilvl="6" w:tplc="A2089B20">
      <w:start w:val="1"/>
      <w:numFmt w:val="decimal"/>
      <w:lvlText w:val="%7."/>
      <w:lvlJc w:val="left"/>
      <w:pPr>
        <w:ind w:left="5400" w:hanging="360"/>
      </w:pPr>
    </w:lvl>
    <w:lvl w:ilvl="7" w:tplc="84CE510E">
      <w:start w:val="1"/>
      <w:numFmt w:val="lowerLetter"/>
      <w:lvlText w:val="%8."/>
      <w:lvlJc w:val="left"/>
      <w:pPr>
        <w:ind w:left="6120" w:hanging="360"/>
      </w:pPr>
    </w:lvl>
    <w:lvl w:ilvl="8" w:tplc="12EEA400">
      <w:start w:val="1"/>
      <w:numFmt w:val="lowerRoman"/>
      <w:lvlText w:val="%9."/>
      <w:lvlJc w:val="right"/>
      <w:pPr>
        <w:ind w:left="6840" w:hanging="180"/>
      </w:pPr>
    </w:lvl>
  </w:abstractNum>
  <w:abstractNum w:abstractNumId="18" w15:restartNumberingAfterBreak="0">
    <w:nsid w:val="54C41CC4"/>
    <w:multiLevelType w:val="hybridMultilevel"/>
    <w:tmpl w:val="6040E0B0"/>
    <w:lvl w:ilvl="0" w:tplc="7BBC6506">
      <w:start w:val="1"/>
      <w:numFmt w:val="decimal"/>
      <w:lvlText w:val="%1)"/>
      <w:lvlJc w:val="left"/>
      <w:pPr>
        <w:ind w:left="720" w:hanging="360"/>
      </w:pPr>
      <w:rPr>
        <w:rFonts w:ascii="Times New Roman" w:eastAsia="Calibri" w:hAnsi="Times New Roman" w:cs="Times New Roman"/>
      </w:rPr>
    </w:lvl>
    <w:lvl w:ilvl="1" w:tplc="EBEA0F32">
      <w:start w:val="1"/>
      <w:numFmt w:val="lowerLetter"/>
      <w:lvlText w:val="%2."/>
      <w:lvlJc w:val="left"/>
      <w:pPr>
        <w:ind w:left="1440" w:hanging="360"/>
      </w:pPr>
    </w:lvl>
    <w:lvl w:ilvl="2" w:tplc="6082EE54">
      <w:start w:val="1"/>
      <w:numFmt w:val="lowerRoman"/>
      <w:lvlText w:val="%3."/>
      <w:lvlJc w:val="right"/>
      <w:pPr>
        <w:ind w:left="2160" w:hanging="180"/>
      </w:pPr>
    </w:lvl>
    <w:lvl w:ilvl="3" w:tplc="D49ABDB4">
      <w:start w:val="1"/>
      <w:numFmt w:val="decimal"/>
      <w:lvlText w:val="%4."/>
      <w:lvlJc w:val="left"/>
      <w:pPr>
        <w:ind w:left="2880" w:hanging="360"/>
      </w:pPr>
    </w:lvl>
    <w:lvl w:ilvl="4" w:tplc="574A2812">
      <w:start w:val="1"/>
      <w:numFmt w:val="lowerLetter"/>
      <w:lvlText w:val="%5."/>
      <w:lvlJc w:val="left"/>
      <w:pPr>
        <w:ind w:left="3600" w:hanging="360"/>
      </w:pPr>
    </w:lvl>
    <w:lvl w:ilvl="5" w:tplc="B5146830">
      <w:start w:val="1"/>
      <w:numFmt w:val="lowerRoman"/>
      <w:lvlText w:val="%6."/>
      <w:lvlJc w:val="right"/>
      <w:pPr>
        <w:ind w:left="4320" w:hanging="180"/>
      </w:pPr>
    </w:lvl>
    <w:lvl w:ilvl="6" w:tplc="65E20788">
      <w:start w:val="1"/>
      <w:numFmt w:val="decimal"/>
      <w:lvlText w:val="%7."/>
      <w:lvlJc w:val="left"/>
      <w:pPr>
        <w:ind w:left="5040" w:hanging="360"/>
      </w:pPr>
    </w:lvl>
    <w:lvl w:ilvl="7" w:tplc="33908D2A">
      <w:start w:val="1"/>
      <w:numFmt w:val="lowerLetter"/>
      <w:lvlText w:val="%8."/>
      <w:lvlJc w:val="left"/>
      <w:pPr>
        <w:ind w:left="5760" w:hanging="360"/>
      </w:pPr>
    </w:lvl>
    <w:lvl w:ilvl="8" w:tplc="1DC6B500">
      <w:start w:val="1"/>
      <w:numFmt w:val="lowerRoman"/>
      <w:lvlText w:val="%9."/>
      <w:lvlJc w:val="right"/>
      <w:pPr>
        <w:ind w:left="6480" w:hanging="180"/>
      </w:pPr>
    </w:lvl>
  </w:abstractNum>
  <w:abstractNum w:abstractNumId="19" w15:restartNumberingAfterBreak="0">
    <w:nsid w:val="562E7A4E"/>
    <w:multiLevelType w:val="hybridMultilevel"/>
    <w:tmpl w:val="B99ABD0E"/>
    <w:lvl w:ilvl="0" w:tplc="5AC25462">
      <w:start w:val="1"/>
      <w:numFmt w:val="decimal"/>
      <w:lvlText w:val="%1."/>
      <w:lvlJc w:val="left"/>
      <w:pPr>
        <w:ind w:left="1656" w:hanging="360"/>
      </w:pPr>
      <w:rPr>
        <w:rFonts w:hint="default"/>
        <w:i/>
        <w:color w:val="000000"/>
      </w:rPr>
    </w:lvl>
    <w:lvl w:ilvl="1" w:tplc="8360A0AE">
      <w:start w:val="1"/>
      <w:numFmt w:val="lowerLetter"/>
      <w:lvlText w:val="%2."/>
      <w:lvlJc w:val="left"/>
      <w:pPr>
        <w:ind w:left="2376" w:hanging="360"/>
      </w:pPr>
    </w:lvl>
    <w:lvl w:ilvl="2" w:tplc="A920D768">
      <w:start w:val="1"/>
      <w:numFmt w:val="lowerRoman"/>
      <w:lvlText w:val="%3."/>
      <w:lvlJc w:val="right"/>
      <w:pPr>
        <w:ind w:left="3096" w:hanging="180"/>
      </w:pPr>
    </w:lvl>
    <w:lvl w:ilvl="3" w:tplc="48902322">
      <w:start w:val="1"/>
      <w:numFmt w:val="decimal"/>
      <w:lvlText w:val="%4."/>
      <w:lvlJc w:val="left"/>
      <w:pPr>
        <w:ind w:left="3816" w:hanging="360"/>
      </w:pPr>
    </w:lvl>
    <w:lvl w:ilvl="4" w:tplc="1A5A64EC">
      <w:start w:val="1"/>
      <w:numFmt w:val="lowerLetter"/>
      <w:lvlText w:val="%5."/>
      <w:lvlJc w:val="left"/>
      <w:pPr>
        <w:ind w:left="4536" w:hanging="360"/>
      </w:pPr>
    </w:lvl>
    <w:lvl w:ilvl="5" w:tplc="21F8B078">
      <w:start w:val="1"/>
      <w:numFmt w:val="lowerRoman"/>
      <w:lvlText w:val="%6."/>
      <w:lvlJc w:val="right"/>
      <w:pPr>
        <w:ind w:left="5256" w:hanging="180"/>
      </w:pPr>
    </w:lvl>
    <w:lvl w:ilvl="6" w:tplc="6D22369A">
      <w:start w:val="1"/>
      <w:numFmt w:val="decimal"/>
      <w:lvlText w:val="%7."/>
      <w:lvlJc w:val="left"/>
      <w:pPr>
        <w:ind w:left="5976" w:hanging="360"/>
      </w:pPr>
    </w:lvl>
    <w:lvl w:ilvl="7" w:tplc="2152A476">
      <w:start w:val="1"/>
      <w:numFmt w:val="lowerLetter"/>
      <w:lvlText w:val="%8."/>
      <w:lvlJc w:val="left"/>
      <w:pPr>
        <w:ind w:left="6696" w:hanging="360"/>
      </w:pPr>
    </w:lvl>
    <w:lvl w:ilvl="8" w:tplc="DEB094E6">
      <w:start w:val="1"/>
      <w:numFmt w:val="lowerRoman"/>
      <w:lvlText w:val="%9."/>
      <w:lvlJc w:val="right"/>
      <w:pPr>
        <w:ind w:left="7416" w:hanging="180"/>
      </w:pPr>
    </w:lvl>
  </w:abstractNum>
  <w:abstractNum w:abstractNumId="20" w15:restartNumberingAfterBreak="0">
    <w:nsid w:val="5BEB1D7F"/>
    <w:multiLevelType w:val="hybridMultilevel"/>
    <w:tmpl w:val="9AA8B814"/>
    <w:lvl w:ilvl="0" w:tplc="53C41FEA">
      <w:start w:val="1"/>
      <w:numFmt w:val="decimal"/>
      <w:lvlText w:val="%1."/>
      <w:lvlJc w:val="left"/>
      <w:pPr>
        <w:ind w:left="720" w:hanging="360"/>
      </w:pPr>
      <w:rPr>
        <w:rFonts w:hint="default"/>
      </w:rPr>
    </w:lvl>
    <w:lvl w:ilvl="1" w:tplc="DAE88126">
      <w:start w:val="1"/>
      <w:numFmt w:val="lowerLetter"/>
      <w:lvlText w:val="%2."/>
      <w:lvlJc w:val="left"/>
      <w:pPr>
        <w:ind w:left="1440" w:hanging="360"/>
      </w:pPr>
    </w:lvl>
    <w:lvl w:ilvl="2" w:tplc="0526E85E">
      <w:start w:val="1"/>
      <w:numFmt w:val="lowerRoman"/>
      <w:lvlText w:val="%3."/>
      <w:lvlJc w:val="right"/>
      <w:pPr>
        <w:ind w:left="2160" w:hanging="180"/>
      </w:pPr>
    </w:lvl>
    <w:lvl w:ilvl="3" w:tplc="1590B104">
      <w:start w:val="1"/>
      <w:numFmt w:val="decimal"/>
      <w:lvlText w:val="%4."/>
      <w:lvlJc w:val="left"/>
      <w:pPr>
        <w:ind w:left="2880" w:hanging="360"/>
      </w:pPr>
    </w:lvl>
    <w:lvl w:ilvl="4" w:tplc="79923C54">
      <w:start w:val="1"/>
      <w:numFmt w:val="lowerLetter"/>
      <w:lvlText w:val="%5."/>
      <w:lvlJc w:val="left"/>
      <w:pPr>
        <w:ind w:left="3600" w:hanging="360"/>
      </w:pPr>
    </w:lvl>
    <w:lvl w:ilvl="5" w:tplc="BB6838C8">
      <w:start w:val="1"/>
      <w:numFmt w:val="lowerRoman"/>
      <w:lvlText w:val="%6."/>
      <w:lvlJc w:val="right"/>
      <w:pPr>
        <w:ind w:left="4320" w:hanging="180"/>
      </w:pPr>
    </w:lvl>
    <w:lvl w:ilvl="6" w:tplc="9DA8C6E6">
      <w:start w:val="1"/>
      <w:numFmt w:val="decimal"/>
      <w:lvlText w:val="%7."/>
      <w:lvlJc w:val="left"/>
      <w:pPr>
        <w:ind w:left="5040" w:hanging="360"/>
      </w:pPr>
    </w:lvl>
    <w:lvl w:ilvl="7" w:tplc="D9504A50">
      <w:start w:val="1"/>
      <w:numFmt w:val="lowerLetter"/>
      <w:lvlText w:val="%8."/>
      <w:lvlJc w:val="left"/>
      <w:pPr>
        <w:ind w:left="5760" w:hanging="360"/>
      </w:pPr>
    </w:lvl>
    <w:lvl w:ilvl="8" w:tplc="37483BF4">
      <w:start w:val="1"/>
      <w:numFmt w:val="lowerRoman"/>
      <w:lvlText w:val="%9."/>
      <w:lvlJc w:val="right"/>
      <w:pPr>
        <w:ind w:left="6480" w:hanging="180"/>
      </w:pPr>
    </w:lvl>
  </w:abstractNum>
  <w:abstractNum w:abstractNumId="21" w15:restartNumberingAfterBreak="0">
    <w:nsid w:val="66C3234F"/>
    <w:multiLevelType w:val="hybridMultilevel"/>
    <w:tmpl w:val="739E089C"/>
    <w:lvl w:ilvl="0" w:tplc="BE009A24">
      <w:start w:val="1"/>
      <w:numFmt w:val="bullet"/>
      <w:lvlText w:val=""/>
      <w:lvlJc w:val="left"/>
      <w:pPr>
        <w:ind w:left="720" w:hanging="360"/>
      </w:pPr>
      <w:rPr>
        <w:rFonts w:ascii="Symbol" w:hAnsi="Symbol" w:hint="default"/>
      </w:rPr>
    </w:lvl>
    <w:lvl w:ilvl="1" w:tplc="0194D8EE">
      <w:start w:val="1"/>
      <w:numFmt w:val="bullet"/>
      <w:lvlText w:val="o"/>
      <w:lvlJc w:val="left"/>
      <w:pPr>
        <w:ind w:left="1440" w:hanging="360"/>
      </w:pPr>
      <w:rPr>
        <w:rFonts w:ascii="Courier New" w:hAnsi="Courier New" w:cs="Courier New" w:hint="default"/>
      </w:rPr>
    </w:lvl>
    <w:lvl w:ilvl="2" w:tplc="DC4CF59E">
      <w:start w:val="1"/>
      <w:numFmt w:val="bullet"/>
      <w:lvlText w:val=""/>
      <w:lvlJc w:val="left"/>
      <w:pPr>
        <w:ind w:left="2160" w:hanging="360"/>
      </w:pPr>
      <w:rPr>
        <w:rFonts w:ascii="Wingdings" w:hAnsi="Wingdings" w:hint="default"/>
      </w:rPr>
    </w:lvl>
    <w:lvl w:ilvl="3" w:tplc="507E89D4">
      <w:start w:val="1"/>
      <w:numFmt w:val="bullet"/>
      <w:lvlText w:val=""/>
      <w:lvlJc w:val="left"/>
      <w:pPr>
        <w:ind w:left="2880" w:hanging="360"/>
      </w:pPr>
      <w:rPr>
        <w:rFonts w:ascii="Symbol" w:hAnsi="Symbol" w:hint="default"/>
      </w:rPr>
    </w:lvl>
    <w:lvl w:ilvl="4" w:tplc="F7D655B4">
      <w:start w:val="1"/>
      <w:numFmt w:val="bullet"/>
      <w:lvlText w:val="o"/>
      <w:lvlJc w:val="left"/>
      <w:pPr>
        <w:ind w:left="3600" w:hanging="360"/>
      </w:pPr>
      <w:rPr>
        <w:rFonts w:ascii="Courier New" w:hAnsi="Courier New" w:cs="Courier New" w:hint="default"/>
      </w:rPr>
    </w:lvl>
    <w:lvl w:ilvl="5" w:tplc="4FCCDD9C">
      <w:start w:val="1"/>
      <w:numFmt w:val="bullet"/>
      <w:lvlText w:val=""/>
      <w:lvlJc w:val="left"/>
      <w:pPr>
        <w:ind w:left="4320" w:hanging="360"/>
      </w:pPr>
      <w:rPr>
        <w:rFonts w:ascii="Wingdings" w:hAnsi="Wingdings" w:hint="default"/>
      </w:rPr>
    </w:lvl>
    <w:lvl w:ilvl="6" w:tplc="38B4C6E0">
      <w:start w:val="1"/>
      <w:numFmt w:val="bullet"/>
      <w:lvlText w:val=""/>
      <w:lvlJc w:val="left"/>
      <w:pPr>
        <w:ind w:left="5040" w:hanging="360"/>
      </w:pPr>
      <w:rPr>
        <w:rFonts w:ascii="Symbol" w:hAnsi="Symbol" w:hint="default"/>
      </w:rPr>
    </w:lvl>
    <w:lvl w:ilvl="7" w:tplc="2360944C">
      <w:start w:val="1"/>
      <w:numFmt w:val="bullet"/>
      <w:lvlText w:val="o"/>
      <w:lvlJc w:val="left"/>
      <w:pPr>
        <w:ind w:left="5760" w:hanging="360"/>
      </w:pPr>
      <w:rPr>
        <w:rFonts w:ascii="Courier New" w:hAnsi="Courier New" w:cs="Courier New" w:hint="default"/>
      </w:rPr>
    </w:lvl>
    <w:lvl w:ilvl="8" w:tplc="A0D209C8">
      <w:start w:val="1"/>
      <w:numFmt w:val="bullet"/>
      <w:lvlText w:val=""/>
      <w:lvlJc w:val="left"/>
      <w:pPr>
        <w:ind w:left="6480" w:hanging="360"/>
      </w:pPr>
      <w:rPr>
        <w:rFonts w:ascii="Wingdings" w:hAnsi="Wingdings" w:hint="default"/>
      </w:rPr>
    </w:lvl>
  </w:abstractNum>
  <w:abstractNum w:abstractNumId="22" w15:restartNumberingAfterBreak="0">
    <w:nsid w:val="693C0312"/>
    <w:multiLevelType w:val="hybridMultilevel"/>
    <w:tmpl w:val="E14E2FFC"/>
    <w:lvl w:ilvl="0" w:tplc="4C245D12">
      <w:start w:val="1"/>
      <w:numFmt w:val="bullet"/>
      <w:lvlText w:val=""/>
      <w:lvlJc w:val="left"/>
      <w:pPr>
        <w:ind w:left="2016" w:hanging="360"/>
      </w:pPr>
      <w:rPr>
        <w:rFonts w:ascii="Symbol" w:hAnsi="Symbol" w:hint="default"/>
      </w:rPr>
    </w:lvl>
    <w:lvl w:ilvl="1" w:tplc="05C25484">
      <w:start w:val="1"/>
      <w:numFmt w:val="bullet"/>
      <w:lvlText w:val="o"/>
      <w:lvlJc w:val="left"/>
      <w:pPr>
        <w:ind w:left="2736" w:hanging="360"/>
      </w:pPr>
      <w:rPr>
        <w:rFonts w:ascii="Courier New" w:hAnsi="Courier New" w:cs="Courier New" w:hint="default"/>
      </w:rPr>
    </w:lvl>
    <w:lvl w:ilvl="2" w:tplc="BB3C8614">
      <w:start w:val="1"/>
      <w:numFmt w:val="bullet"/>
      <w:lvlText w:val=""/>
      <w:lvlJc w:val="left"/>
      <w:pPr>
        <w:ind w:left="3456" w:hanging="360"/>
      </w:pPr>
      <w:rPr>
        <w:rFonts w:ascii="Wingdings" w:hAnsi="Wingdings" w:hint="default"/>
      </w:rPr>
    </w:lvl>
    <w:lvl w:ilvl="3" w:tplc="2952A09E">
      <w:start w:val="1"/>
      <w:numFmt w:val="bullet"/>
      <w:lvlText w:val=""/>
      <w:lvlJc w:val="left"/>
      <w:pPr>
        <w:ind w:left="4176" w:hanging="360"/>
      </w:pPr>
      <w:rPr>
        <w:rFonts w:ascii="Symbol" w:hAnsi="Symbol" w:hint="default"/>
      </w:rPr>
    </w:lvl>
    <w:lvl w:ilvl="4" w:tplc="7CE00536">
      <w:start w:val="1"/>
      <w:numFmt w:val="bullet"/>
      <w:lvlText w:val="o"/>
      <w:lvlJc w:val="left"/>
      <w:pPr>
        <w:ind w:left="4896" w:hanging="360"/>
      </w:pPr>
      <w:rPr>
        <w:rFonts w:ascii="Courier New" w:hAnsi="Courier New" w:cs="Courier New" w:hint="default"/>
      </w:rPr>
    </w:lvl>
    <w:lvl w:ilvl="5" w:tplc="230019A0">
      <w:start w:val="1"/>
      <w:numFmt w:val="bullet"/>
      <w:lvlText w:val=""/>
      <w:lvlJc w:val="left"/>
      <w:pPr>
        <w:ind w:left="5616" w:hanging="360"/>
      </w:pPr>
      <w:rPr>
        <w:rFonts w:ascii="Wingdings" w:hAnsi="Wingdings" w:hint="default"/>
      </w:rPr>
    </w:lvl>
    <w:lvl w:ilvl="6" w:tplc="5008A04E">
      <w:start w:val="1"/>
      <w:numFmt w:val="bullet"/>
      <w:lvlText w:val=""/>
      <w:lvlJc w:val="left"/>
      <w:pPr>
        <w:ind w:left="6336" w:hanging="360"/>
      </w:pPr>
      <w:rPr>
        <w:rFonts w:ascii="Symbol" w:hAnsi="Symbol" w:hint="default"/>
      </w:rPr>
    </w:lvl>
    <w:lvl w:ilvl="7" w:tplc="73EEE280">
      <w:start w:val="1"/>
      <w:numFmt w:val="bullet"/>
      <w:lvlText w:val="o"/>
      <w:lvlJc w:val="left"/>
      <w:pPr>
        <w:ind w:left="7056" w:hanging="360"/>
      </w:pPr>
      <w:rPr>
        <w:rFonts w:ascii="Courier New" w:hAnsi="Courier New" w:cs="Courier New" w:hint="default"/>
      </w:rPr>
    </w:lvl>
    <w:lvl w:ilvl="8" w:tplc="C8724D1E">
      <w:start w:val="1"/>
      <w:numFmt w:val="bullet"/>
      <w:lvlText w:val=""/>
      <w:lvlJc w:val="left"/>
      <w:pPr>
        <w:ind w:left="7776" w:hanging="360"/>
      </w:pPr>
      <w:rPr>
        <w:rFonts w:ascii="Wingdings" w:hAnsi="Wingdings" w:hint="default"/>
      </w:rPr>
    </w:lvl>
  </w:abstractNum>
  <w:abstractNum w:abstractNumId="23" w15:restartNumberingAfterBreak="0">
    <w:nsid w:val="6F4B6BF3"/>
    <w:multiLevelType w:val="hybridMultilevel"/>
    <w:tmpl w:val="2E12F592"/>
    <w:lvl w:ilvl="0" w:tplc="9F56363A">
      <w:start w:val="2"/>
      <w:numFmt w:val="bullet"/>
      <w:lvlText w:val="-"/>
      <w:lvlJc w:val="left"/>
      <w:pPr>
        <w:ind w:left="1440" w:hanging="360"/>
      </w:pPr>
      <w:rPr>
        <w:rFonts w:ascii="Times New Roman" w:eastAsia="Calibri" w:hAnsi="Times New Roman" w:cs="Times New Roman" w:hint="default"/>
      </w:rPr>
    </w:lvl>
    <w:lvl w:ilvl="1" w:tplc="B47EECCE">
      <w:start w:val="1"/>
      <w:numFmt w:val="bullet"/>
      <w:lvlText w:val="o"/>
      <w:lvlJc w:val="left"/>
      <w:pPr>
        <w:ind w:left="2160" w:hanging="360"/>
      </w:pPr>
      <w:rPr>
        <w:rFonts w:ascii="Courier New" w:hAnsi="Courier New" w:cs="Courier New" w:hint="default"/>
      </w:rPr>
    </w:lvl>
    <w:lvl w:ilvl="2" w:tplc="5E622BD2">
      <w:start w:val="1"/>
      <w:numFmt w:val="bullet"/>
      <w:lvlText w:val=""/>
      <w:lvlJc w:val="left"/>
      <w:pPr>
        <w:ind w:left="2880" w:hanging="360"/>
      </w:pPr>
      <w:rPr>
        <w:rFonts w:ascii="Wingdings" w:hAnsi="Wingdings" w:hint="default"/>
      </w:rPr>
    </w:lvl>
    <w:lvl w:ilvl="3" w:tplc="7CF66A56">
      <w:start w:val="1"/>
      <w:numFmt w:val="bullet"/>
      <w:lvlText w:val=""/>
      <w:lvlJc w:val="left"/>
      <w:pPr>
        <w:ind w:left="3600" w:hanging="360"/>
      </w:pPr>
      <w:rPr>
        <w:rFonts w:ascii="Symbol" w:hAnsi="Symbol" w:hint="default"/>
      </w:rPr>
    </w:lvl>
    <w:lvl w:ilvl="4" w:tplc="E59C393C">
      <w:start w:val="1"/>
      <w:numFmt w:val="bullet"/>
      <w:lvlText w:val="o"/>
      <w:lvlJc w:val="left"/>
      <w:pPr>
        <w:ind w:left="4320" w:hanging="360"/>
      </w:pPr>
      <w:rPr>
        <w:rFonts w:ascii="Courier New" w:hAnsi="Courier New" w:cs="Courier New" w:hint="default"/>
      </w:rPr>
    </w:lvl>
    <w:lvl w:ilvl="5" w:tplc="3F200E6A">
      <w:start w:val="1"/>
      <w:numFmt w:val="bullet"/>
      <w:lvlText w:val=""/>
      <w:lvlJc w:val="left"/>
      <w:pPr>
        <w:ind w:left="5040" w:hanging="360"/>
      </w:pPr>
      <w:rPr>
        <w:rFonts w:ascii="Wingdings" w:hAnsi="Wingdings" w:hint="default"/>
      </w:rPr>
    </w:lvl>
    <w:lvl w:ilvl="6" w:tplc="70F26A0A">
      <w:start w:val="1"/>
      <w:numFmt w:val="bullet"/>
      <w:lvlText w:val=""/>
      <w:lvlJc w:val="left"/>
      <w:pPr>
        <w:ind w:left="5760" w:hanging="360"/>
      </w:pPr>
      <w:rPr>
        <w:rFonts w:ascii="Symbol" w:hAnsi="Symbol" w:hint="default"/>
      </w:rPr>
    </w:lvl>
    <w:lvl w:ilvl="7" w:tplc="5DD058AA">
      <w:start w:val="1"/>
      <w:numFmt w:val="bullet"/>
      <w:lvlText w:val="o"/>
      <w:lvlJc w:val="left"/>
      <w:pPr>
        <w:ind w:left="6480" w:hanging="360"/>
      </w:pPr>
      <w:rPr>
        <w:rFonts w:ascii="Courier New" w:hAnsi="Courier New" w:cs="Courier New" w:hint="default"/>
      </w:rPr>
    </w:lvl>
    <w:lvl w:ilvl="8" w:tplc="D41CBF46">
      <w:start w:val="1"/>
      <w:numFmt w:val="bullet"/>
      <w:lvlText w:val=""/>
      <w:lvlJc w:val="left"/>
      <w:pPr>
        <w:ind w:left="7200" w:hanging="360"/>
      </w:pPr>
      <w:rPr>
        <w:rFonts w:ascii="Wingdings" w:hAnsi="Wingdings" w:hint="default"/>
      </w:rPr>
    </w:lvl>
  </w:abstractNum>
  <w:abstractNum w:abstractNumId="24" w15:restartNumberingAfterBreak="0">
    <w:nsid w:val="73707131"/>
    <w:multiLevelType w:val="hybridMultilevel"/>
    <w:tmpl w:val="59742A0C"/>
    <w:lvl w:ilvl="0" w:tplc="7ED8B118">
      <w:start w:val="1"/>
      <w:numFmt w:val="decimal"/>
      <w:lvlText w:val="%1."/>
      <w:lvlJc w:val="left"/>
      <w:pPr>
        <w:ind w:left="1800" w:hanging="360"/>
      </w:pPr>
      <w:rPr>
        <w:rFonts w:hint="default"/>
      </w:rPr>
    </w:lvl>
    <w:lvl w:ilvl="1" w:tplc="7638D30C">
      <w:start w:val="1"/>
      <w:numFmt w:val="lowerLetter"/>
      <w:lvlText w:val="%2."/>
      <w:lvlJc w:val="left"/>
      <w:pPr>
        <w:ind w:left="2520" w:hanging="360"/>
      </w:pPr>
    </w:lvl>
    <w:lvl w:ilvl="2" w:tplc="2C7ACACE">
      <w:start w:val="1"/>
      <w:numFmt w:val="lowerRoman"/>
      <w:lvlText w:val="%3."/>
      <w:lvlJc w:val="right"/>
      <w:pPr>
        <w:ind w:left="3240" w:hanging="180"/>
      </w:pPr>
    </w:lvl>
    <w:lvl w:ilvl="3" w:tplc="D5EA04F8">
      <w:start w:val="1"/>
      <w:numFmt w:val="decimal"/>
      <w:lvlText w:val="%4."/>
      <w:lvlJc w:val="left"/>
      <w:pPr>
        <w:ind w:left="3960" w:hanging="360"/>
      </w:pPr>
    </w:lvl>
    <w:lvl w:ilvl="4" w:tplc="0BBA35F0">
      <w:start w:val="1"/>
      <w:numFmt w:val="lowerLetter"/>
      <w:lvlText w:val="%5."/>
      <w:lvlJc w:val="left"/>
      <w:pPr>
        <w:ind w:left="4680" w:hanging="360"/>
      </w:pPr>
    </w:lvl>
    <w:lvl w:ilvl="5" w:tplc="80AE32DC">
      <w:start w:val="1"/>
      <w:numFmt w:val="lowerRoman"/>
      <w:lvlText w:val="%6."/>
      <w:lvlJc w:val="right"/>
      <w:pPr>
        <w:ind w:left="5400" w:hanging="180"/>
      </w:pPr>
    </w:lvl>
    <w:lvl w:ilvl="6" w:tplc="A598302E">
      <w:start w:val="1"/>
      <w:numFmt w:val="decimal"/>
      <w:lvlText w:val="%7."/>
      <w:lvlJc w:val="left"/>
      <w:pPr>
        <w:ind w:left="6120" w:hanging="360"/>
      </w:pPr>
    </w:lvl>
    <w:lvl w:ilvl="7" w:tplc="A59037BC">
      <w:start w:val="1"/>
      <w:numFmt w:val="lowerLetter"/>
      <w:lvlText w:val="%8."/>
      <w:lvlJc w:val="left"/>
      <w:pPr>
        <w:ind w:left="6840" w:hanging="360"/>
      </w:pPr>
    </w:lvl>
    <w:lvl w:ilvl="8" w:tplc="7ACC4EFE">
      <w:start w:val="1"/>
      <w:numFmt w:val="lowerRoman"/>
      <w:lvlText w:val="%9."/>
      <w:lvlJc w:val="right"/>
      <w:pPr>
        <w:ind w:left="7560" w:hanging="180"/>
      </w:pPr>
    </w:lvl>
  </w:abstractNum>
  <w:abstractNum w:abstractNumId="25" w15:restartNumberingAfterBreak="0">
    <w:nsid w:val="73CC2F6E"/>
    <w:multiLevelType w:val="hybridMultilevel"/>
    <w:tmpl w:val="AA0AC66E"/>
    <w:lvl w:ilvl="0" w:tplc="1D6C122A">
      <w:start w:val="7"/>
      <w:numFmt w:val="decimal"/>
      <w:lvlText w:val="%1."/>
      <w:lvlJc w:val="left"/>
      <w:pPr>
        <w:ind w:left="720" w:hanging="360"/>
      </w:pPr>
      <w:rPr>
        <w:rFonts w:hint="default"/>
      </w:rPr>
    </w:lvl>
    <w:lvl w:ilvl="1" w:tplc="1D78C76C">
      <w:start w:val="1"/>
      <w:numFmt w:val="lowerLetter"/>
      <w:lvlText w:val="%2."/>
      <w:lvlJc w:val="left"/>
      <w:pPr>
        <w:ind w:left="1440" w:hanging="360"/>
      </w:pPr>
    </w:lvl>
    <w:lvl w:ilvl="2" w:tplc="FAB2219A">
      <w:start w:val="1"/>
      <w:numFmt w:val="lowerRoman"/>
      <w:lvlText w:val="%3."/>
      <w:lvlJc w:val="right"/>
      <w:pPr>
        <w:ind w:left="2160" w:hanging="180"/>
      </w:pPr>
    </w:lvl>
    <w:lvl w:ilvl="3" w:tplc="650CFE0A">
      <w:start w:val="1"/>
      <w:numFmt w:val="decimal"/>
      <w:lvlText w:val="%4."/>
      <w:lvlJc w:val="left"/>
      <w:pPr>
        <w:ind w:left="2880" w:hanging="360"/>
      </w:pPr>
    </w:lvl>
    <w:lvl w:ilvl="4" w:tplc="5120B8CC">
      <w:start w:val="1"/>
      <w:numFmt w:val="lowerLetter"/>
      <w:lvlText w:val="%5."/>
      <w:lvlJc w:val="left"/>
      <w:pPr>
        <w:ind w:left="3600" w:hanging="360"/>
      </w:pPr>
    </w:lvl>
    <w:lvl w:ilvl="5" w:tplc="188068F4">
      <w:start w:val="1"/>
      <w:numFmt w:val="lowerRoman"/>
      <w:lvlText w:val="%6."/>
      <w:lvlJc w:val="right"/>
      <w:pPr>
        <w:ind w:left="4320" w:hanging="180"/>
      </w:pPr>
    </w:lvl>
    <w:lvl w:ilvl="6" w:tplc="BE543D42">
      <w:start w:val="1"/>
      <w:numFmt w:val="decimal"/>
      <w:lvlText w:val="%7."/>
      <w:lvlJc w:val="left"/>
      <w:pPr>
        <w:ind w:left="5040" w:hanging="360"/>
      </w:pPr>
    </w:lvl>
    <w:lvl w:ilvl="7" w:tplc="808E556E">
      <w:start w:val="1"/>
      <w:numFmt w:val="lowerLetter"/>
      <w:lvlText w:val="%8."/>
      <w:lvlJc w:val="left"/>
      <w:pPr>
        <w:ind w:left="5760" w:hanging="360"/>
      </w:pPr>
    </w:lvl>
    <w:lvl w:ilvl="8" w:tplc="EBCEE42C">
      <w:start w:val="1"/>
      <w:numFmt w:val="lowerRoman"/>
      <w:lvlText w:val="%9."/>
      <w:lvlJc w:val="right"/>
      <w:pPr>
        <w:ind w:left="6480" w:hanging="180"/>
      </w:pPr>
    </w:lvl>
  </w:abstractNum>
  <w:abstractNum w:abstractNumId="26" w15:restartNumberingAfterBreak="0">
    <w:nsid w:val="7B315333"/>
    <w:multiLevelType w:val="hybridMultilevel"/>
    <w:tmpl w:val="24623EE8"/>
    <w:lvl w:ilvl="0" w:tplc="ABFA49C8">
      <w:start w:val="1"/>
      <w:numFmt w:val="decimal"/>
      <w:lvlText w:val="%1."/>
      <w:lvlJc w:val="left"/>
      <w:pPr>
        <w:ind w:left="1740" w:hanging="360"/>
      </w:pPr>
      <w:rPr>
        <w:rFonts w:hint="default"/>
      </w:rPr>
    </w:lvl>
    <w:lvl w:ilvl="1" w:tplc="EB941EBC">
      <w:start w:val="1"/>
      <w:numFmt w:val="lowerLetter"/>
      <w:lvlText w:val="%2."/>
      <w:lvlJc w:val="left"/>
      <w:pPr>
        <w:ind w:left="2460" w:hanging="360"/>
      </w:pPr>
    </w:lvl>
    <w:lvl w:ilvl="2" w:tplc="99B08594">
      <w:start w:val="1"/>
      <w:numFmt w:val="lowerRoman"/>
      <w:lvlText w:val="%3."/>
      <w:lvlJc w:val="right"/>
      <w:pPr>
        <w:ind w:left="3180" w:hanging="180"/>
      </w:pPr>
    </w:lvl>
    <w:lvl w:ilvl="3" w:tplc="08DC2C2C">
      <w:start w:val="1"/>
      <w:numFmt w:val="decimal"/>
      <w:lvlText w:val="%4."/>
      <w:lvlJc w:val="left"/>
      <w:pPr>
        <w:ind w:left="3900" w:hanging="360"/>
      </w:pPr>
    </w:lvl>
    <w:lvl w:ilvl="4" w:tplc="D89425E8">
      <w:start w:val="1"/>
      <w:numFmt w:val="lowerLetter"/>
      <w:lvlText w:val="%5."/>
      <w:lvlJc w:val="left"/>
      <w:pPr>
        <w:ind w:left="4620" w:hanging="360"/>
      </w:pPr>
    </w:lvl>
    <w:lvl w:ilvl="5" w:tplc="7CB80246">
      <w:start w:val="1"/>
      <w:numFmt w:val="lowerRoman"/>
      <w:lvlText w:val="%6."/>
      <w:lvlJc w:val="right"/>
      <w:pPr>
        <w:ind w:left="5340" w:hanging="180"/>
      </w:pPr>
    </w:lvl>
    <w:lvl w:ilvl="6" w:tplc="75EEC722">
      <w:start w:val="1"/>
      <w:numFmt w:val="decimal"/>
      <w:lvlText w:val="%7."/>
      <w:lvlJc w:val="left"/>
      <w:pPr>
        <w:ind w:left="6060" w:hanging="360"/>
      </w:pPr>
    </w:lvl>
    <w:lvl w:ilvl="7" w:tplc="F05CC23C">
      <w:start w:val="1"/>
      <w:numFmt w:val="lowerLetter"/>
      <w:lvlText w:val="%8."/>
      <w:lvlJc w:val="left"/>
      <w:pPr>
        <w:ind w:left="6780" w:hanging="360"/>
      </w:pPr>
    </w:lvl>
    <w:lvl w:ilvl="8" w:tplc="0B283768">
      <w:start w:val="1"/>
      <w:numFmt w:val="lowerRoman"/>
      <w:lvlText w:val="%9."/>
      <w:lvlJc w:val="right"/>
      <w:pPr>
        <w:ind w:left="7500" w:hanging="180"/>
      </w:pPr>
    </w:lvl>
  </w:abstractNum>
  <w:num w:numId="1" w16cid:durableId="1947468385">
    <w:abstractNumId w:val="9"/>
  </w:num>
  <w:num w:numId="2" w16cid:durableId="1640038752">
    <w:abstractNumId w:val="15"/>
  </w:num>
  <w:num w:numId="3" w16cid:durableId="446318843">
    <w:abstractNumId w:val="12"/>
  </w:num>
  <w:num w:numId="4" w16cid:durableId="372851043">
    <w:abstractNumId w:val="3"/>
  </w:num>
  <w:num w:numId="5" w16cid:durableId="734089357">
    <w:abstractNumId w:val="7"/>
  </w:num>
  <w:num w:numId="6" w16cid:durableId="407389576">
    <w:abstractNumId w:val="23"/>
  </w:num>
  <w:num w:numId="7" w16cid:durableId="418796601">
    <w:abstractNumId w:val="2"/>
  </w:num>
  <w:num w:numId="8" w16cid:durableId="525561345">
    <w:abstractNumId w:val="10"/>
  </w:num>
  <w:num w:numId="9" w16cid:durableId="342518854">
    <w:abstractNumId w:val="14"/>
  </w:num>
  <w:num w:numId="10" w16cid:durableId="4788179">
    <w:abstractNumId w:val="18"/>
  </w:num>
  <w:num w:numId="11" w16cid:durableId="1528373158">
    <w:abstractNumId w:val="20"/>
  </w:num>
  <w:num w:numId="12" w16cid:durableId="800728599">
    <w:abstractNumId w:val="8"/>
  </w:num>
  <w:num w:numId="13" w16cid:durableId="1711614617">
    <w:abstractNumId w:val="0"/>
  </w:num>
  <w:num w:numId="14" w16cid:durableId="1603339583">
    <w:abstractNumId w:val="25"/>
  </w:num>
  <w:num w:numId="15" w16cid:durableId="1232472809">
    <w:abstractNumId w:val="17"/>
  </w:num>
  <w:num w:numId="16" w16cid:durableId="2017343695">
    <w:abstractNumId w:val="11"/>
  </w:num>
  <w:num w:numId="17" w16cid:durableId="103815622">
    <w:abstractNumId w:val="26"/>
  </w:num>
  <w:num w:numId="18" w16cid:durableId="1495872192">
    <w:abstractNumId w:val="24"/>
  </w:num>
  <w:num w:numId="19" w16cid:durableId="1085035621">
    <w:abstractNumId w:val="6"/>
  </w:num>
  <w:num w:numId="20" w16cid:durableId="2129231420">
    <w:abstractNumId w:val="5"/>
  </w:num>
  <w:num w:numId="21" w16cid:durableId="804856663">
    <w:abstractNumId w:val="1"/>
  </w:num>
  <w:num w:numId="22" w16cid:durableId="1350523996">
    <w:abstractNumId w:val="22"/>
  </w:num>
  <w:num w:numId="23" w16cid:durableId="236744940">
    <w:abstractNumId w:val="16"/>
  </w:num>
  <w:num w:numId="24" w16cid:durableId="1656912001">
    <w:abstractNumId w:val="13"/>
  </w:num>
  <w:num w:numId="25" w16cid:durableId="775447186">
    <w:abstractNumId w:val="19"/>
  </w:num>
  <w:num w:numId="26" w16cid:durableId="98571532">
    <w:abstractNumId w:val="4"/>
  </w:num>
  <w:num w:numId="27" w16cid:durableId="9422986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C41"/>
    <w:rsid w:val="000F3C3E"/>
    <w:rsid w:val="00253C09"/>
    <w:rsid w:val="00541A20"/>
    <w:rsid w:val="007A71A1"/>
    <w:rsid w:val="00893096"/>
    <w:rsid w:val="00934574"/>
    <w:rsid w:val="00B61677"/>
    <w:rsid w:val="00B7631E"/>
    <w:rsid w:val="00D8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299B"/>
  <w15:docId w15:val="{9BA5D168-8C74-4323-A1D0-3F63B913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uiPriority w:val="9"/>
    <w:qFormat/>
    <w:pPr>
      <w:keepNext/>
      <w:keepLines/>
      <w:spacing w:before="480" w:after="200"/>
      <w:outlineLvl w:val="0"/>
    </w:pPr>
    <w:rPr>
      <w:rFonts w:ascii="Arial" w:eastAsia="Arial" w:hAnsi="Arial" w:cs="Arial"/>
      <w:sz w:val="40"/>
      <w:szCs w:val="40"/>
    </w:rPr>
  </w:style>
  <w:style w:type="paragraph" w:styleId="Antrat2">
    <w:name w:val="heading 2"/>
    <w:basedOn w:val="prastasis"/>
    <w:next w:val="prastasis"/>
    <w:link w:val="Antrat2Diagrama"/>
    <w:uiPriority w:val="9"/>
    <w:unhideWhenUsed/>
    <w:qFormat/>
    <w:pPr>
      <w:keepNext/>
      <w:keepLines/>
      <w:spacing w:before="360" w:after="200"/>
      <w:outlineLvl w:val="1"/>
    </w:pPr>
    <w:rPr>
      <w:rFonts w:ascii="Arial" w:eastAsia="Arial" w:hAnsi="Arial" w:cs="Arial"/>
      <w:sz w:val="34"/>
    </w:rPr>
  </w:style>
  <w:style w:type="paragraph" w:styleId="Antrat3">
    <w:name w:val="heading 3"/>
    <w:basedOn w:val="prastasis"/>
    <w:next w:val="prastasis"/>
    <w:link w:val="Antrat3Diagrama"/>
    <w:uiPriority w:val="9"/>
    <w:unhideWhenUsed/>
    <w:qFormat/>
    <w:pPr>
      <w:keepNext/>
      <w:keepLines/>
      <w:spacing w:before="320" w:after="200"/>
      <w:outlineLvl w:val="2"/>
    </w:pPr>
    <w:rPr>
      <w:rFonts w:ascii="Arial" w:eastAsia="Arial" w:hAnsi="Arial" w:cs="Arial"/>
      <w:sz w:val="30"/>
      <w:szCs w:val="30"/>
    </w:rPr>
  </w:style>
  <w:style w:type="paragraph" w:styleId="Antrat4">
    <w:name w:val="heading 4"/>
    <w:basedOn w:val="prastasis"/>
    <w:next w:val="prastasis"/>
    <w:link w:val="Antrat4Diagrama"/>
    <w:uiPriority w:val="9"/>
    <w:unhideWhenUsed/>
    <w:qFormat/>
    <w:pPr>
      <w:keepNext/>
      <w:keepLines/>
      <w:spacing w:before="320" w:after="200"/>
      <w:outlineLvl w:val="3"/>
    </w:pPr>
    <w:rPr>
      <w:rFonts w:ascii="Arial" w:eastAsia="Arial" w:hAnsi="Arial" w:cs="Arial"/>
      <w:b/>
      <w:bCs/>
      <w:sz w:val="26"/>
      <w:szCs w:val="26"/>
    </w:rPr>
  </w:style>
  <w:style w:type="paragraph" w:styleId="Antrat5">
    <w:name w:val="heading 5"/>
    <w:basedOn w:val="prastasis"/>
    <w:next w:val="prastasis"/>
    <w:link w:val="Antrat5Diagrama"/>
    <w:uiPriority w:val="9"/>
    <w:unhideWhenUsed/>
    <w:qFormat/>
    <w:pPr>
      <w:keepNext/>
      <w:keepLines/>
      <w:spacing w:before="320" w:after="200"/>
      <w:outlineLvl w:val="4"/>
    </w:pPr>
    <w:rPr>
      <w:rFonts w:ascii="Arial" w:eastAsia="Arial" w:hAnsi="Arial" w:cs="Arial"/>
      <w:b/>
      <w:bCs/>
      <w:sz w:val="24"/>
      <w:szCs w:val="24"/>
    </w:rPr>
  </w:style>
  <w:style w:type="paragraph" w:styleId="Antrat6">
    <w:name w:val="heading 6"/>
    <w:basedOn w:val="prastasis"/>
    <w:next w:val="prastasis"/>
    <w:link w:val="Antrat6Diagrama"/>
    <w:uiPriority w:val="9"/>
    <w:unhideWhenUsed/>
    <w:qFormat/>
    <w:pPr>
      <w:keepNext/>
      <w:keepLines/>
      <w:spacing w:before="320" w:after="200"/>
      <w:outlineLvl w:val="5"/>
    </w:pPr>
    <w:rPr>
      <w:rFonts w:ascii="Arial" w:eastAsia="Arial" w:hAnsi="Arial" w:cs="Arial"/>
      <w:b/>
      <w:bCs/>
    </w:rPr>
  </w:style>
  <w:style w:type="paragraph" w:styleId="Antrat7">
    <w:name w:val="heading 7"/>
    <w:basedOn w:val="prastasis"/>
    <w:next w:val="prastasis"/>
    <w:link w:val="Antrat7Diagrama"/>
    <w:uiPriority w:val="9"/>
    <w:unhideWhenUsed/>
    <w:qFormat/>
    <w:pPr>
      <w:keepNext/>
      <w:keepLines/>
      <w:spacing w:before="320" w:after="200"/>
      <w:outlineLvl w:val="6"/>
    </w:pPr>
    <w:rPr>
      <w:rFonts w:ascii="Arial" w:eastAsia="Arial" w:hAnsi="Arial" w:cs="Arial"/>
      <w:b/>
      <w:bCs/>
      <w:i/>
      <w:iCs/>
    </w:rPr>
  </w:style>
  <w:style w:type="paragraph" w:styleId="Antrat8">
    <w:name w:val="heading 8"/>
    <w:basedOn w:val="prastasis"/>
    <w:next w:val="prastasis"/>
    <w:link w:val="Antrat8Diagrama"/>
    <w:uiPriority w:val="9"/>
    <w:unhideWhenUsed/>
    <w:qFormat/>
    <w:pPr>
      <w:keepNext/>
      <w:keepLines/>
      <w:spacing w:before="320" w:after="200"/>
      <w:outlineLvl w:val="7"/>
    </w:pPr>
    <w:rPr>
      <w:rFonts w:ascii="Arial" w:eastAsia="Arial" w:hAnsi="Arial" w:cs="Arial"/>
      <w:i/>
      <w:iCs/>
    </w:rPr>
  </w:style>
  <w:style w:type="paragraph" w:styleId="Antrat9">
    <w:name w:val="heading 9"/>
    <w:basedOn w:val="prastasis"/>
    <w:next w:val="prastasis"/>
    <w:link w:val="Antrat9Diagrama"/>
    <w:uiPriority w:val="9"/>
    <w:unhideWhenUsed/>
    <w:qFormat/>
    <w:pPr>
      <w:keepNext/>
      <w:keepLines/>
      <w:spacing w:before="320" w:after="200"/>
      <w:outlineLvl w:val="8"/>
    </w:pPr>
    <w:rPr>
      <w:rFonts w:ascii="Arial" w:eastAsia="Arial" w:hAnsi="Arial" w:cs="Arial"/>
      <w:i/>
      <w:i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Arial" w:eastAsia="Arial" w:hAnsi="Arial" w:cs="Arial"/>
      <w:sz w:val="40"/>
      <w:szCs w:val="40"/>
    </w:rPr>
  </w:style>
  <w:style w:type="character" w:customStyle="1" w:styleId="Antrat2Diagrama">
    <w:name w:val="Antraštė 2 Diagrama"/>
    <w:link w:val="Antrat2"/>
    <w:uiPriority w:val="9"/>
    <w:rPr>
      <w:rFonts w:ascii="Arial" w:eastAsia="Arial" w:hAnsi="Arial" w:cs="Arial"/>
      <w:sz w:val="34"/>
    </w:rPr>
  </w:style>
  <w:style w:type="character" w:customStyle="1" w:styleId="Antrat3Diagrama">
    <w:name w:val="Antraštė 3 Diagrama"/>
    <w:link w:val="Antrat3"/>
    <w:uiPriority w:val="9"/>
    <w:rPr>
      <w:rFonts w:ascii="Arial" w:eastAsia="Arial" w:hAnsi="Arial" w:cs="Arial"/>
      <w:sz w:val="30"/>
      <w:szCs w:val="30"/>
    </w:rPr>
  </w:style>
  <w:style w:type="character" w:customStyle="1" w:styleId="Antrat4Diagrama">
    <w:name w:val="Antraštė 4 Diagrama"/>
    <w:link w:val="Antrat4"/>
    <w:uiPriority w:val="9"/>
    <w:rPr>
      <w:rFonts w:ascii="Arial" w:eastAsia="Arial" w:hAnsi="Arial" w:cs="Arial"/>
      <w:b/>
      <w:bCs/>
      <w:sz w:val="26"/>
      <w:szCs w:val="26"/>
    </w:rPr>
  </w:style>
  <w:style w:type="character" w:customStyle="1" w:styleId="Antrat5Diagrama">
    <w:name w:val="Antraštė 5 Diagrama"/>
    <w:link w:val="Antrat5"/>
    <w:uiPriority w:val="9"/>
    <w:rPr>
      <w:rFonts w:ascii="Arial" w:eastAsia="Arial" w:hAnsi="Arial" w:cs="Arial"/>
      <w:b/>
      <w:bCs/>
      <w:sz w:val="24"/>
      <w:szCs w:val="24"/>
    </w:rPr>
  </w:style>
  <w:style w:type="character" w:customStyle="1" w:styleId="Antrat6Diagrama">
    <w:name w:val="Antraštė 6 Diagrama"/>
    <w:link w:val="Antrat6"/>
    <w:uiPriority w:val="9"/>
    <w:rPr>
      <w:rFonts w:ascii="Arial" w:eastAsia="Arial" w:hAnsi="Arial" w:cs="Arial"/>
      <w:b/>
      <w:bCs/>
      <w:sz w:val="22"/>
      <w:szCs w:val="22"/>
    </w:rPr>
  </w:style>
  <w:style w:type="character" w:customStyle="1" w:styleId="Antrat7Diagrama">
    <w:name w:val="Antraštė 7 Diagrama"/>
    <w:link w:val="Antrat7"/>
    <w:uiPriority w:val="9"/>
    <w:rPr>
      <w:rFonts w:ascii="Arial" w:eastAsia="Arial" w:hAnsi="Arial" w:cs="Arial"/>
      <w:b/>
      <w:bCs/>
      <w:i/>
      <w:iCs/>
      <w:sz w:val="22"/>
      <w:szCs w:val="22"/>
    </w:rPr>
  </w:style>
  <w:style w:type="character" w:customStyle="1" w:styleId="Antrat8Diagrama">
    <w:name w:val="Antraštė 8 Diagrama"/>
    <w:link w:val="Antrat8"/>
    <w:uiPriority w:val="9"/>
    <w:rPr>
      <w:rFonts w:ascii="Arial" w:eastAsia="Arial" w:hAnsi="Arial" w:cs="Arial"/>
      <w:i/>
      <w:iCs/>
      <w:sz w:val="22"/>
      <w:szCs w:val="22"/>
    </w:rPr>
  </w:style>
  <w:style w:type="character" w:customStyle="1" w:styleId="Antrat9Diagrama">
    <w:name w:val="Antraštė 9 Diagrama"/>
    <w:link w:val="Antrat9"/>
    <w:uiPriority w:val="9"/>
    <w:rPr>
      <w:rFonts w:ascii="Arial" w:eastAsia="Arial" w:hAnsi="Arial" w:cs="Arial"/>
      <w:i/>
      <w:iCs/>
      <w:sz w:val="21"/>
      <w:szCs w:val="21"/>
    </w:rPr>
  </w:style>
  <w:style w:type="paragraph" w:styleId="Pavadinimas">
    <w:name w:val="Title"/>
    <w:basedOn w:val="prastasis"/>
    <w:next w:val="prastasis"/>
    <w:link w:val="PavadinimasDiagrama"/>
    <w:uiPriority w:val="10"/>
    <w:qFormat/>
    <w:pPr>
      <w:spacing w:before="300" w:after="200"/>
      <w:contextualSpacing/>
    </w:pPr>
    <w:rPr>
      <w:sz w:val="48"/>
      <w:szCs w:val="48"/>
    </w:rPr>
  </w:style>
  <w:style w:type="character" w:customStyle="1" w:styleId="PavadinimasDiagrama">
    <w:name w:val="Pavadinimas Diagrama"/>
    <w:link w:val="Pavadinimas"/>
    <w:uiPriority w:val="10"/>
    <w:rPr>
      <w:sz w:val="48"/>
      <w:szCs w:val="48"/>
    </w:rPr>
  </w:style>
  <w:style w:type="paragraph" w:styleId="Paantrat">
    <w:name w:val="Subtitle"/>
    <w:basedOn w:val="prastasis"/>
    <w:next w:val="prastasis"/>
    <w:link w:val="PaantratDiagrama"/>
    <w:uiPriority w:val="11"/>
    <w:qFormat/>
    <w:pPr>
      <w:spacing w:before="200" w:after="200"/>
    </w:pPr>
    <w:rPr>
      <w:sz w:val="24"/>
      <w:szCs w:val="24"/>
    </w:rPr>
  </w:style>
  <w:style w:type="character" w:customStyle="1" w:styleId="PaantratDiagrama">
    <w:name w:val="Paantraštė Diagrama"/>
    <w:link w:val="Paantrat"/>
    <w:uiPriority w:val="11"/>
    <w:rPr>
      <w:sz w:val="24"/>
      <w:szCs w:val="24"/>
    </w:rPr>
  </w:style>
  <w:style w:type="paragraph" w:styleId="Citata">
    <w:name w:val="Quote"/>
    <w:basedOn w:val="prastasis"/>
    <w:next w:val="prastasis"/>
    <w:link w:val="CitataDiagrama"/>
    <w:uiPriority w:val="29"/>
    <w:qFormat/>
    <w:pPr>
      <w:ind w:left="720" w:right="720"/>
    </w:pPr>
    <w:rPr>
      <w:i/>
    </w:rPr>
  </w:style>
  <w:style w:type="character" w:customStyle="1" w:styleId="CitataDiagrama">
    <w:name w:val="Citata Diagrama"/>
    <w:link w:val="Citata"/>
    <w:uiPriority w:val="29"/>
    <w:rPr>
      <w:i/>
    </w:rPr>
  </w:style>
  <w:style w:type="paragraph" w:styleId="Iskirtacitata">
    <w:name w:val="Intense Quote"/>
    <w:basedOn w:val="prastasis"/>
    <w:next w:val="prastasis"/>
    <w:link w:val="IskirtacitataDiagram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skirtacitataDiagrama">
    <w:name w:val="Išskirta citata Diagrama"/>
    <w:link w:val="Iskirtacitata"/>
    <w:uiPriority w:val="30"/>
    <w:rPr>
      <w:i/>
    </w:rPr>
  </w:style>
  <w:style w:type="character" w:customStyle="1" w:styleId="HeaderChar">
    <w:name w:val="Header Char"/>
    <w:basedOn w:val="Numatytasispastraiposriftas"/>
    <w:uiPriority w:val="99"/>
  </w:style>
  <w:style w:type="character" w:customStyle="1" w:styleId="FooterChar">
    <w:name w:val="Footer Char"/>
    <w:basedOn w:val="Numatytasispastraiposriftas"/>
    <w:uiPriority w:val="99"/>
  </w:style>
  <w:style w:type="paragraph" w:styleId="Antrat">
    <w:name w:val="caption"/>
    <w:basedOn w:val="prastasis"/>
    <w:next w:val="prastasis"/>
    <w:uiPriority w:val="35"/>
    <w:semiHidden/>
    <w:unhideWhenUsed/>
    <w:qFormat/>
    <w:pPr>
      <w:spacing w:line="276" w:lineRule="auto"/>
    </w:pPr>
    <w:rPr>
      <w:b/>
      <w:bCs/>
      <w:color w:val="4472C4"/>
      <w:sz w:val="18"/>
      <w:szCs w:val="18"/>
    </w:rPr>
  </w:style>
  <w:style w:type="character" w:customStyle="1" w:styleId="CaptionChar">
    <w:name w:val="Caption Char"/>
    <w:uiPriority w:val="99"/>
  </w:style>
  <w:style w:type="table" w:customStyle="1" w:styleId="TableGridLight">
    <w:name w:val="Table Grid Light"/>
    <w:basedOn w:val="prastojilente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1paprastojilentel">
    <w:name w:val="Plain Table 1"/>
    <w:basedOn w:val="prastojilente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styleId="2paprastojilentel">
    <w:name w:val="Plain Table 2"/>
    <w:basedOn w:val="prastojilente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3paprastojilentel">
    <w:name w:val="Plain Table 3"/>
    <w:basedOn w:val="prastojilente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4paprastojilentel">
    <w:name w:val="Plain Table 4"/>
    <w:basedOn w:val="prastojilente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5paprastojilentel">
    <w:name w:val="Plain Table 5"/>
    <w:basedOn w:val="prastojilente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styleId="1tinkleliolentelviesi">
    <w:name w:val="Grid Table 1 Light"/>
    <w:basedOn w:val="prastojilente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prastojilente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
    <w:name w:val="Grid Table 1 Light - Accent 2"/>
    <w:basedOn w:val="prastojilente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prastojilente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prastojilente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prastojilente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
    <w:name w:val="Grid Table 1 Light - Accent 6"/>
    <w:basedOn w:val="prastojilente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styleId="2tinkleliolentel">
    <w:name w:val="Grid Table 2"/>
    <w:basedOn w:val="prastojilente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prastojilente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
    <w:name w:val="Grid Table 2 - Accent 2"/>
    <w:basedOn w:val="prastojilente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prastojilente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prastojilente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prastojilente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
    <w:name w:val="Grid Table 2 - Accent 6"/>
    <w:basedOn w:val="prastojilente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3tinkleliolentel">
    <w:name w:val="Grid Table 3"/>
    <w:basedOn w:val="prastojilente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prastojilentel"/>
    <w:uiPriority w:val="99"/>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
    <w:name w:val="Grid Table 3 - Accent 2"/>
    <w:basedOn w:val="prastojilentel"/>
    <w:uiPriority w:val="99"/>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prastojilentel"/>
    <w:uiPriority w:val="99"/>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prastojilentel"/>
    <w:uiPriority w:val="99"/>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prastojilentel"/>
    <w:uiPriority w:val="99"/>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
    <w:name w:val="Grid Table 3 - Accent 6"/>
    <w:basedOn w:val="prastojilentel"/>
    <w:uiPriority w:val="99"/>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4tinkleliolentel">
    <w:name w:val="Grid Table 4"/>
    <w:basedOn w:val="prastojilente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prastojilentel"/>
    <w:uiPriority w:val="5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
    <w:name w:val="Grid Table 4 - Accent 2"/>
    <w:basedOn w:val="prastojilentel"/>
    <w:uiPriority w:val="5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prastojilentel"/>
    <w:uiPriority w:val="5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prastojilentel"/>
    <w:uiPriority w:val="5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prastojilentel"/>
    <w:uiPriority w:val="5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
    <w:name w:val="Grid Table 4 - Accent 6"/>
    <w:basedOn w:val="prastojilentel"/>
    <w:uiPriority w:val="5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styleId="5tinkleliolenteltamsi">
    <w:name w:val="Grid Table 5 Dark"/>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
    <w:name w:val="Grid Table 5 Dark - Accent 2"/>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
    <w:name w:val="Grid Table 5 Dark - Accent 6"/>
    <w:basedOn w:val="prastojilente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styleId="6tinkleliolentelspalvinga">
    <w:name w:val="Grid Table 6 Colorful"/>
    <w:basedOn w:val="prastojilente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prastojilentel"/>
    <w:uiPriority w:val="99"/>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
    <w:name w:val="Grid Table 6 Colorful - Accent 2"/>
    <w:basedOn w:val="prastojilentel"/>
    <w:uiPriority w:val="99"/>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prastojilentel"/>
    <w:uiPriority w:val="99"/>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prastojilentel"/>
    <w:uiPriority w:val="99"/>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prastojilentel"/>
    <w:uiPriority w:val="99"/>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
    <w:name w:val="Grid Table 6 Colorful - Accent 6"/>
    <w:basedOn w:val="prastojilentel"/>
    <w:uiPriority w:val="99"/>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styleId="7tinkleliolentelspalvinga">
    <w:name w:val="Grid Table 7 Colorful"/>
    <w:basedOn w:val="prastojilente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prastojilentel"/>
    <w:uiPriority w:val="99"/>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4" w:space="0" w:color="000000"/>
          <w:left w:val="none" w:sz="4" w:space="0" w:color="000000"/>
          <w:bottom w:val="single" w:sz="4" w:space="0" w:color="A0B7E1"/>
          <w:right w:val="none" w:sz="4" w:space="0" w:color="000000"/>
        </w:tcBorders>
        <w:shd w:val="clear" w:color="FFFFFF" w:fill="FFFFFF"/>
      </w:tcPr>
    </w:tblStylePr>
    <w:tblStylePr w:type="lastRow">
      <w:rPr>
        <w:rFonts w:ascii="Arial" w:hAnsi="Arial"/>
        <w:b/>
        <w:color w:val="A0B7E1"/>
        <w:sz w:val="22"/>
      </w:rPr>
      <w:tblPr/>
      <w:tcPr>
        <w:tcBorders>
          <w:top w:val="single" w:sz="4" w:space="0" w:color="A0B7E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0B7E1"/>
        <w:sz w:val="22"/>
      </w:rPr>
      <w:tblPr/>
      <w:tcPr>
        <w:tcBorders>
          <w:top w:val="none" w:sz="4" w:space="0" w:color="000000"/>
          <w:left w:val="none" w:sz="4" w:space="0" w:color="000000"/>
          <w:bottom w:val="none" w:sz="4" w:space="0" w:color="000000"/>
          <w:right w:val="single" w:sz="4" w:space="0" w:color="A0B7E1"/>
        </w:tcBorders>
        <w:shd w:val="clear" w:color="FFFFFF" w:fill="auto"/>
      </w:tcPr>
    </w:tblStylePr>
    <w:tblStylePr w:type="lastCol">
      <w:rPr>
        <w:rFonts w:ascii="Arial" w:hAnsi="Arial"/>
        <w:i/>
        <w:color w:val="A0B7E1"/>
        <w:sz w:val="22"/>
      </w:rPr>
      <w:tblPr/>
      <w:tcPr>
        <w:tcBorders>
          <w:top w:val="none" w:sz="4" w:space="0" w:color="000000"/>
          <w:left w:val="single" w:sz="4" w:space="0" w:color="A0B7E1"/>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
    <w:name w:val="Grid Table 7 Colorful - Accent 2"/>
    <w:basedOn w:val="prastojilentel"/>
    <w:uiPriority w:val="99"/>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prastojilentel"/>
    <w:uiPriority w:val="99"/>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prastojilentel"/>
    <w:uiPriority w:val="99"/>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prastojilentel"/>
    <w:uiPriority w:val="99"/>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4" w:space="0" w:color="000000"/>
          <w:left w:val="none" w:sz="4" w:space="0" w:color="000000"/>
          <w:bottom w:val="single" w:sz="4" w:space="0" w:color="A2C6E7"/>
          <w:right w:val="none" w:sz="4" w:space="0" w:color="000000"/>
        </w:tcBorders>
        <w:shd w:val="clear" w:color="FFFFFF" w:fill="FFFFFF"/>
      </w:tcPr>
    </w:tblStylePr>
    <w:tblStylePr w:type="lastRow">
      <w:rPr>
        <w:rFonts w:ascii="Arial" w:hAnsi="Arial"/>
        <w:b/>
        <w:color w:val="245A8D"/>
        <w:sz w:val="22"/>
      </w:rPr>
      <w:tblPr/>
      <w:tcPr>
        <w:tcBorders>
          <w:top w:val="single" w:sz="4" w:space="0" w:color="A2C6E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A2C6E7"/>
        </w:tcBorders>
        <w:shd w:val="clear" w:color="FFFFFF" w:fill="auto"/>
      </w:tcPr>
    </w:tblStylePr>
    <w:tblStylePr w:type="lastCol">
      <w:rPr>
        <w:rFonts w:ascii="Arial" w:hAnsi="Arial"/>
        <w:i/>
        <w:color w:val="245A8D"/>
        <w:sz w:val="22"/>
      </w:rPr>
      <w:tblPr/>
      <w:tcPr>
        <w:tcBorders>
          <w:top w:val="none" w:sz="4" w:space="0" w:color="000000"/>
          <w:left w:val="single" w:sz="4" w:space="0" w:color="A2C6E7"/>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
    <w:name w:val="Grid Table 7 Colorful - Accent 6"/>
    <w:basedOn w:val="prastojilentel"/>
    <w:uiPriority w:val="99"/>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styleId="1sraolentelviesi">
    <w:name w:val="List Table 1 Light"/>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
    <w:name w:val="List Table 1 Light - Accent 2"/>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
    <w:name w:val="List Table 1 Light - Accent 6"/>
    <w:basedOn w:val="prastojilente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styleId="2sraolentel">
    <w:name w:val="List Table 2"/>
    <w:basedOn w:val="prastojilente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prastojilentel"/>
    <w:uiPriority w:val="99"/>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
    <w:name w:val="List Table 2 - Accent 2"/>
    <w:basedOn w:val="prastojilentel"/>
    <w:uiPriority w:val="99"/>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prastojilentel"/>
    <w:uiPriority w:val="99"/>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prastojilentel"/>
    <w:uiPriority w:val="99"/>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prastojilentel"/>
    <w:uiPriority w:val="99"/>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
    <w:name w:val="List Table 2 - Accent 6"/>
    <w:basedOn w:val="prastojilentel"/>
    <w:uiPriority w:val="99"/>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3sraolentel">
    <w:name w:val="List Table 3"/>
    <w:basedOn w:val="prastojilente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prastojilentel"/>
    <w:uiPriority w:val="99"/>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
    <w:name w:val="List Table 3 - Accent 2"/>
    <w:basedOn w:val="prastojilentel"/>
    <w:uiPriority w:val="99"/>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prastojilentel"/>
    <w:uiPriority w:val="99"/>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prastojilentel"/>
    <w:uiPriority w:val="99"/>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prastojilentel"/>
    <w:uiPriority w:val="99"/>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
    <w:name w:val="List Table 3 - Accent 6"/>
    <w:basedOn w:val="prastojilentel"/>
    <w:uiPriority w:val="99"/>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styleId="4sraolentel">
    <w:name w:val="List Table 4"/>
    <w:basedOn w:val="prastojilente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prastojilentel"/>
    <w:uiPriority w:val="99"/>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
    <w:name w:val="List Table 4 - Accent 2"/>
    <w:basedOn w:val="prastojilentel"/>
    <w:uiPriority w:val="99"/>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prastojilentel"/>
    <w:uiPriority w:val="99"/>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prastojilentel"/>
    <w:uiPriority w:val="99"/>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prastojilentel"/>
    <w:uiPriority w:val="99"/>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
    <w:name w:val="List Table 4 - Accent 6"/>
    <w:basedOn w:val="prastojilentel"/>
    <w:uiPriority w:val="99"/>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styleId="5sraolenteltamsi">
    <w:name w:val="List Table 5 Dark"/>
    <w:basedOn w:val="prastojilente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prastojilentel"/>
    <w:uiPriority w:val="99"/>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
    <w:name w:val="List Table 5 Dark - Accent 2"/>
    <w:basedOn w:val="prastojilentel"/>
    <w:uiPriority w:val="99"/>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prastojilentel"/>
    <w:uiPriority w:val="99"/>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prastojilentel"/>
    <w:uiPriority w:val="99"/>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prastojilentel"/>
    <w:uiPriority w:val="99"/>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
    <w:name w:val="List Table 5 Dark - Accent 6"/>
    <w:basedOn w:val="prastojilentel"/>
    <w:uiPriority w:val="99"/>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styleId="6sraolentelspalvinga">
    <w:name w:val="List Table 6 Colorful"/>
    <w:basedOn w:val="prastojilente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prastojilentel"/>
    <w:uiPriority w:val="99"/>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
    <w:name w:val="List Table 6 Colorful - Accent 2"/>
    <w:basedOn w:val="prastojilentel"/>
    <w:uiPriority w:val="99"/>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prastojilentel"/>
    <w:uiPriority w:val="99"/>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prastojilentel"/>
    <w:uiPriority w:val="99"/>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prastojilentel"/>
    <w:uiPriority w:val="99"/>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
    <w:name w:val="List Table 6 Colorful - Accent 6"/>
    <w:basedOn w:val="prastojilentel"/>
    <w:uiPriority w:val="99"/>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styleId="7sraolentelspalvinga">
    <w:name w:val="List Table 7 Colorful"/>
    <w:basedOn w:val="prastojilente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prastojilentel"/>
    <w:uiPriority w:val="99"/>
    <w:tblPr>
      <w:tblStyleRowBandSize w:val="1"/>
      <w:tblStyleColBandSize w:val="1"/>
      <w:tblBorders>
        <w:right w:val="single" w:sz="4" w:space="0" w:color="4472C4"/>
      </w:tblBorders>
    </w:tblPr>
    <w:tblStylePr w:type="firstRow">
      <w:rPr>
        <w:rFonts w:ascii="Arial" w:hAnsi="Arial"/>
        <w:i/>
        <w:color w:val="254175"/>
        <w:sz w:val="22"/>
      </w:rPr>
      <w:tblPr/>
      <w:tcPr>
        <w:tcBorders>
          <w:top w:val="none" w:sz="4" w:space="0" w:color="000000"/>
          <w:left w:val="none" w:sz="4" w:space="0" w:color="000000"/>
          <w:bottom w:val="single" w:sz="4" w:space="0" w:color="4472C4"/>
          <w:right w:val="none" w:sz="4" w:space="0" w:color="000000"/>
        </w:tcBorders>
        <w:shd w:val="clear" w:color="FFFFFF" w:fill="FFFFFF"/>
      </w:tcPr>
    </w:tblStylePr>
    <w:tblStylePr w:type="lastRow">
      <w:rPr>
        <w:rFonts w:ascii="Arial" w:hAnsi="Arial"/>
        <w:i/>
        <w:color w:val="254175"/>
        <w:sz w:val="22"/>
      </w:rPr>
      <w:tblPr/>
      <w:tcPr>
        <w:tcBorders>
          <w:top w:val="single" w:sz="4" w:space="0" w:color="4472C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4472C4"/>
        </w:tcBorders>
        <w:shd w:val="clear" w:color="FFFFFF" w:fill="auto"/>
      </w:tcPr>
    </w:tblStylePr>
    <w:tblStylePr w:type="lastCol">
      <w:rPr>
        <w:rFonts w:ascii="Arial" w:hAnsi="Arial"/>
        <w:i/>
        <w:color w:val="254175"/>
        <w:sz w:val="22"/>
      </w:rPr>
      <w:tblPr/>
      <w:tcPr>
        <w:tcBorders>
          <w:top w:val="none" w:sz="4" w:space="0" w:color="000000"/>
          <w:left w:val="single" w:sz="4" w:space="0" w:color="4472C4"/>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
    <w:name w:val="List Table 7 Colorful - Accent 2"/>
    <w:basedOn w:val="prastojilentel"/>
    <w:uiPriority w:val="99"/>
    <w:tblPr>
      <w:tblStyleRowBandSize w:val="1"/>
      <w:tblStyleColBandSize w:val="1"/>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prastojilentel"/>
    <w:uiPriority w:val="99"/>
    <w:tblPr>
      <w:tblStyleRowBandSize w:val="1"/>
      <w:tblStyleColBandSize w:val="1"/>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prastojilentel"/>
    <w:uiPriority w:val="99"/>
    <w:tblPr>
      <w:tblStyleRowBandSize w:val="1"/>
      <w:tblStyleColBandSize w:val="1"/>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prastojilentel"/>
    <w:uiPriority w:val="99"/>
    <w:tblPr>
      <w:tblStyleRowBandSize w:val="1"/>
      <w:tblStyleColBandSize w:val="1"/>
      <w:tblBorders>
        <w:right w:val="single" w:sz="4" w:space="0" w:color="9BC2E5"/>
      </w:tblBorders>
    </w:tblPr>
    <w:tblStylePr w:type="firstRow">
      <w:rPr>
        <w:rFonts w:ascii="Arial" w:hAnsi="Arial"/>
        <w:i/>
        <w:color w:val="9BC2E5"/>
        <w:sz w:val="22"/>
      </w:rPr>
      <w:tblPr/>
      <w:tcPr>
        <w:tcBorders>
          <w:top w:val="none" w:sz="4" w:space="0" w:color="000000"/>
          <w:left w:val="none" w:sz="4" w:space="0" w:color="000000"/>
          <w:bottom w:val="single" w:sz="4" w:space="0" w:color="9BC2E5"/>
          <w:right w:val="none" w:sz="4" w:space="0" w:color="000000"/>
        </w:tcBorders>
        <w:shd w:val="clear" w:color="FFFFFF" w:fill="FFFFFF"/>
      </w:tcPr>
    </w:tblStylePr>
    <w:tblStylePr w:type="lastRow">
      <w:rPr>
        <w:rFonts w:ascii="Arial" w:hAnsi="Arial"/>
        <w:i/>
        <w:color w:val="9BC2E5"/>
        <w:sz w:val="22"/>
      </w:rPr>
      <w:tblPr/>
      <w:tcPr>
        <w:tcBorders>
          <w:top w:val="single" w:sz="4" w:space="0" w:color="9BC2E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BC2E5"/>
        <w:sz w:val="22"/>
      </w:rPr>
      <w:tblPr/>
      <w:tcPr>
        <w:tcBorders>
          <w:top w:val="none" w:sz="4" w:space="0" w:color="000000"/>
          <w:left w:val="none" w:sz="4" w:space="0" w:color="000000"/>
          <w:bottom w:val="none" w:sz="4" w:space="0" w:color="000000"/>
          <w:right w:val="single" w:sz="4" w:space="0" w:color="9BC2E5"/>
        </w:tcBorders>
        <w:shd w:val="clear" w:color="FFFFFF" w:fill="auto"/>
      </w:tcPr>
    </w:tblStylePr>
    <w:tblStylePr w:type="lastCol">
      <w:rPr>
        <w:rFonts w:ascii="Arial" w:hAnsi="Arial"/>
        <w:i/>
        <w:color w:val="9BC2E5"/>
        <w:sz w:val="22"/>
      </w:rPr>
      <w:tblPr/>
      <w:tcPr>
        <w:tcBorders>
          <w:top w:val="none" w:sz="4" w:space="0" w:color="000000"/>
          <w:left w:val="single" w:sz="4" w:space="0" w:color="9BC2E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
    <w:name w:val="List Table 7 Colorful - Accent 6"/>
    <w:basedOn w:val="prastojilentel"/>
    <w:uiPriority w:val="99"/>
    <w:tblPr>
      <w:tblStyleRowBandSize w:val="1"/>
      <w:tblStyleColBandSize w:val="1"/>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prastojilentel"/>
    <w:uiPriority w:val="99"/>
    <w:rPr>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prastojilentel"/>
    <w:uiPriority w:val="99"/>
    <w:rPr>
      <w:color w:val="404040"/>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
    <w:name w:val="Lined - Accent 2"/>
    <w:basedOn w:val="prastojilentel"/>
    <w:uiPriority w:val="99"/>
    <w:rPr>
      <w:color w:val="404040"/>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prastojilentel"/>
    <w:uiPriority w:val="99"/>
    <w:rPr>
      <w:color w:val="404040"/>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prastojilentel"/>
    <w:uiPriority w:val="99"/>
    <w:rPr>
      <w:color w:val="404040"/>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prastojilentel"/>
    <w:uiPriority w:val="99"/>
    <w:rPr>
      <w:color w:val="404040"/>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
    <w:name w:val="Lined - Accent 6"/>
    <w:basedOn w:val="prastojilentel"/>
    <w:uiPriority w:val="99"/>
    <w:rPr>
      <w:color w:val="404040"/>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prastojilente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prastojilentel"/>
    <w:uiPriority w:val="99"/>
    <w:rPr>
      <w:color w:val="404040"/>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
    <w:name w:val="Bordered &amp; Lined - Accent 2"/>
    <w:basedOn w:val="prastojilentel"/>
    <w:uiPriority w:val="99"/>
    <w:rPr>
      <w:color w:val="404040"/>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prastojilentel"/>
    <w:uiPriority w:val="99"/>
    <w:rPr>
      <w:color w:val="404040"/>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prastojilentel"/>
    <w:uiPriority w:val="99"/>
    <w:rPr>
      <w:color w:val="404040"/>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prastojilentel"/>
    <w:uiPriority w:val="99"/>
    <w:rPr>
      <w:color w:val="404040"/>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
    <w:name w:val="Bordered &amp; Lined - Accent 6"/>
    <w:basedOn w:val="prastojilentel"/>
    <w:uiPriority w:val="99"/>
    <w:rPr>
      <w:color w:val="404040"/>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prastojilente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prastojilentel"/>
    <w:uiPriority w:val="99"/>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
    <w:name w:val="Bordered - Accent 2"/>
    <w:basedOn w:val="prastojilentel"/>
    <w:uiPriority w:val="99"/>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prastojilentel"/>
    <w:uiPriority w:val="99"/>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prastojilentel"/>
    <w:uiPriority w:val="99"/>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prastojilentel"/>
    <w:uiPriority w:val="99"/>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
    <w:name w:val="Bordered - Accent 6"/>
    <w:basedOn w:val="prastojilentel"/>
    <w:uiPriority w:val="99"/>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Puslapioinaostekstas">
    <w:name w:val="footnote text"/>
    <w:basedOn w:val="prastasis"/>
    <w:link w:val="PuslapioinaostekstasDiagrama"/>
    <w:uiPriority w:val="99"/>
    <w:semiHidden/>
    <w:unhideWhenUsed/>
    <w:pPr>
      <w:spacing w:after="40" w:line="240" w:lineRule="auto"/>
    </w:pPr>
    <w:rPr>
      <w:sz w:val="18"/>
    </w:rPr>
  </w:style>
  <w:style w:type="character" w:customStyle="1" w:styleId="PuslapioinaostekstasDiagrama">
    <w:name w:val="Puslapio išnašos tekstas Diagrama"/>
    <w:link w:val="Puslapioinaostekstas"/>
    <w:uiPriority w:val="99"/>
    <w:rPr>
      <w:sz w:val="18"/>
    </w:rPr>
  </w:style>
  <w:style w:type="character" w:styleId="Puslapioinaosnuoroda">
    <w:name w:val="footnote reference"/>
    <w:uiPriority w:val="99"/>
    <w:unhideWhenUsed/>
    <w:rPr>
      <w:vertAlign w:val="superscript"/>
    </w:rPr>
  </w:style>
  <w:style w:type="paragraph" w:styleId="Dokumentoinaostekstas">
    <w:name w:val="endnote text"/>
    <w:basedOn w:val="prastasis"/>
    <w:link w:val="DokumentoinaostekstasDiagrama"/>
    <w:uiPriority w:val="99"/>
    <w:semiHidden/>
    <w:unhideWhenUsed/>
    <w:pPr>
      <w:spacing w:after="0" w:line="240" w:lineRule="auto"/>
    </w:pPr>
    <w:rPr>
      <w:sz w:val="20"/>
    </w:rPr>
  </w:style>
  <w:style w:type="character" w:customStyle="1" w:styleId="DokumentoinaostekstasDiagrama">
    <w:name w:val="Dokumento išnašos tekstas Diagrama"/>
    <w:link w:val="Dokumentoinaostekstas"/>
    <w:uiPriority w:val="99"/>
    <w:rPr>
      <w:sz w:val="20"/>
    </w:rPr>
  </w:style>
  <w:style w:type="character" w:styleId="Dokumentoinaosnumeris">
    <w:name w:val="endnote reference"/>
    <w:uiPriority w:val="99"/>
    <w:semiHidden/>
    <w:unhideWhenUsed/>
    <w:rPr>
      <w:vertAlign w:val="superscript"/>
    </w:rPr>
  </w:style>
  <w:style w:type="paragraph" w:styleId="Turinys1">
    <w:name w:val="toc 1"/>
    <w:basedOn w:val="prastasis"/>
    <w:next w:val="prastasis"/>
    <w:uiPriority w:val="39"/>
    <w:unhideWhenUsed/>
    <w:pPr>
      <w:spacing w:after="57"/>
    </w:pPr>
  </w:style>
  <w:style w:type="paragraph" w:styleId="Turinys2">
    <w:name w:val="toc 2"/>
    <w:basedOn w:val="prastasis"/>
    <w:next w:val="prastasis"/>
    <w:uiPriority w:val="39"/>
    <w:unhideWhenUsed/>
    <w:pPr>
      <w:spacing w:after="57"/>
      <w:ind w:left="283"/>
    </w:pPr>
  </w:style>
  <w:style w:type="paragraph" w:styleId="Turinys3">
    <w:name w:val="toc 3"/>
    <w:basedOn w:val="prastasis"/>
    <w:next w:val="prastasis"/>
    <w:uiPriority w:val="39"/>
    <w:unhideWhenUsed/>
    <w:pPr>
      <w:spacing w:after="57"/>
      <w:ind w:left="567"/>
    </w:pPr>
  </w:style>
  <w:style w:type="paragraph" w:styleId="Turinys4">
    <w:name w:val="toc 4"/>
    <w:basedOn w:val="prastasis"/>
    <w:next w:val="prastasis"/>
    <w:uiPriority w:val="39"/>
    <w:unhideWhenUsed/>
    <w:pPr>
      <w:spacing w:after="57"/>
      <w:ind w:left="850"/>
    </w:pPr>
  </w:style>
  <w:style w:type="paragraph" w:styleId="Turinys5">
    <w:name w:val="toc 5"/>
    <w:basedOn w:val="prastasis"/>
    <w:next w:val="prastasis"/>
    <w:uiPriority w:val="39"/>
    <w:unhideWhenUsed/>
    <w:pPr>
      <w:spacing w:after="57"/>
      <w:ind w:left="1134"/>
    </w:pPr>
  </w:style>
  <w:style w:type="paragraph" w:styleId="Turinys6">
    <w:name w:val="toc 6"/>
    <w:basedOn w:val="prastasis"/>
    <w:next w:val="prastasis"/>
    <w:uiPriority w:val="39"/>
    <w:unhideWhenUsed/>
    <w:pPr>
      <w:spacing w:after="57"/>
      <w:ind w:left="1417"/>
    </w:pPr>
  </w:style>
  <w:style w:type="paragraph" w:styleId="Turinys7">
    <w:name w:val="toc 7"/>
    <w:basedOn w:val="prastasis"/>
    <w:next w:val="prastasis"/>
    <w:uiPriority w:val="39"/>
    <w:unhideWhenUsed/>
    <w:pPr>
      <w:spacing w:after="57"/>
      <w:ind w:left="1701"/>
    </w:pPr>
  </w:style>
  <w:style w:type="paragraph" w:styleId="Turinys8">
    <w:name w:val="toc 8"/>
    <w:basedOn w:val="prastasis"/>
    <w:next w:val="prastasis"/>
    <w:uiPriority w:val="39"/>
    <w:unhideWhenUsed/>
    <w:pPr>
      <w:spacing w:after="57"/>
      <w:ind w:left="1984"/>
    </w:pPr>
  </w:style>
  <w:style w:type="paragraph" w:styleId="Turinys9">
    <w:name w:val="toc 9"/>
    <w:basedOn w:val="prastasis"/>
    <w:next w:val="prastasis"/>
    <w:uiPriority w:val="39"/>
    <w:unhideWhenUsed/>
    <w:pPr>
      <w:spacing w:after="57"/>
      <w:ind w:left="2268"/>
    </w:pPr>
  </w:style>
  <w:style w:type="paragraph" w:styleId="Turinioantrat">
    <w:name w:val="TOC Heading"/>
    <w:uiPriority w:val="39"/>
    <w:unhideWhenUsed/>
  </w:style>
  <w:style w:type="paragraph" w:styleId="Iliustracijsraas">
    <w:name w:val="table of figures"/>
    <w:basedOn w:val="prastasis"/>
    <w:next w:val="prastasis"/>
    <w:uiPriority w:val="99"/>
    <w:unhideWhenUsed/>
    <w:pPr>
      <w:spacing w:after="0"/>
    </w:pPr>
  </w:style>
  <w:style w:type="paragraph" w:styleId="Sraopastraipa">
    <w:name w:val="List Paragraph"/>
    <w:basedOn w:val="prastasis"/>
    <w:uiPriority w:val="34"/>
    <w:qFormat/>
    <w:pPr>
      <w:ind w:left="720"/>
      <w:contextualSpacing/>
    </w:pPr>
  </w:style>
  <w:style w:type="paragraph" w:styleId="Debesliotekstas">
    <w:name w:val="Balloon Text"/>
    <w:basedOn w:val="prastasis"/>
    <w:link w:val="DebesliotekstasDiagrama"/>
    <w:uiPriority w:val="99"/>
    <w:semiHidden/>
    <w:unhideWhenUse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Pr>
      <w:rFonts w:ascii="Segoe UI" w:hAnsi="Segoe UI" w:cs="Segoe UI"/>
      <w:sz w:val="18"/>
      <w:szCs w:val="18"/>
    </w:rPr>
  </w:style>
  <w:style w:type="character" w:styleId="Hipersaitas">
    <w:name w:val="Hyperlink"/>
    <w:uiPriority w:val="99"/>
    <w:unhideWhenUsed/>
    <w:rPr>
      <w:color w:val="0563C1"/>
      <w:u w:val="single"/>
    </w:rPr>
  </w:style>
  <w:style w:type="paragraph" w:styleId="Antrats">
    <w:name w:val="header"/>
    <w:basedOn w:val="prastasis"/>
    <w:link w:val="AntratsDiagrama"/>
    <w:uiPriority w:val="99"/>
    <w:unhideWhenUsed/>
    <w:pPr>
      <w:tabs>
        <w:tab w:val="center" w:pos="4844"/>
        <w:tab w:val="right" w:pos="9689"/>
      </w:tabs>
      <w:spacing w:after="0" w:line="240" w:lineRule="auto"/>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uiPriority w:val="99"/>
    <w:unhideWhenUsed/>
    <w:pPr>
      <w:tabs>
        <w:tab w:val="center" w:pos="4844"/>
        <w:tab w:val="right" w:pos="9689"/>
      </w:tabs>
      <w:spacing w:after="0" w:line="240" w:lineRule="auto"/>
    </w:pPr>
  </w:style>
  <w:style w:type="character" w:customStyle="1" w:styleId="PoratDiagrama">
    <w:name w:val="Poraštė Diagrama"/>
    <w:basedOn w:val="Numatytasispastraiposriftas"/>
    <w:link w:val="Porat"/>
    <w:uiPriority w:val="99"/>
  </w:style>
  <w:style w:type="character" w:customStyle="1" w:styleId="Neapdorotaspaminjimas1">
    <w:name w:val="Neapdorotas paminėjimas1"/>
    <w:uiPriority w:val="99"/>
    <w:semiHidden/>
    <w:unhideWhenUsed/>
    <w:rPr>
      <w:color w:val="605E5C"/>
      <w:shd w:val="clear" w:color="auto" w:fill="E1DFDD"/>
    </w:rPr>
  </w:style>
  <w:style w:type="paragraph" w:styleId="Betarp">
    <w:name w:val="No Spacing"/>
    <w:uiPriority w:val="99"/>
    <w:qFormat/>
    <w:rPr>
      <w:sz w:val="22"/>
      <w:szCs w:val="22"/>
      <w:lang w:eastAsia="en-US"/>
    </w:rPr>
  </w:style>
  <w:style w:type="table" w:styleId="Lentelstinklelis">
    <w:name w:val="Table Grid"/>
    <w:basedOn w:val="prastojilentel"/>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Numatytasispastraiposriftas"/>
  </w:style>
  <w:style w:type="character" w:customStyle="1" w:styleId="highlight">
    <w:name w:val="highlight"/>
    <w:basedOn w:val="Numatytasispastraiposriftas"/>
  </w:style>
  <w:style w:type="character" w:customStyle="1" w:styleId="normaltextrun">
    <w:name w:val="normaltextrun"/>
    <w:basedOn w:val="Numatytasispastraiposriftas"/>
  </w:style>
  <w:style w:type="paragraph" w:customStyle="1" w:styleId="paragraph">
    <w:name w:val="paragraph"/>
    <w:basedOn w:val="prastasis"/>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Default">
    <w:name w:val="Default"/>
    <w:rsid w:val="007A71A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vis.smm.lt/mokyklu-pazangos-ataskaito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20397</Words>
  <Characters>11627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Met_Natalja</dc:creator>
  <cp:keywords/>
  <cp:lastModifiedBy>Bendras</cp:lastModifiedBy>
  <cp:revision>6</cp:revision>
  <dcterms:created xsi:type="dcterms:W3CDTF">2022-10-03T05:25:00Z</dcterms:created>
  <dcterms:modified xsi:type="dcterms:W3CDTF">2022-10-03T11:56:00Z</dcterms:modified>
</cp:coreProperties>
</file>