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9618A" w14:textId="77777777" w:rsidR="008E34EC" w:rsidRDefault="008E34EC">
      <w:r w:rsidRPr="008E34EC">
        <w:t xml:space="preserve">Apsaugokite save, žinodami, kaip elgtis ant ledo  </w:t>
      </w:r>
    </w:p>
    <w:p w14:paraId="59A6794E" w14:textId="77777777" w:rsidR="008E34EC" w:rsidRDefault="008E34EC" w:rsidP="008E34EC">
      <w:pPr>
        <w:jc w:val="both"/>
      </w:pPr>
    </w:p>
    <w:p w14:paraId="2A74F54B" w14:textId="14C9660E" w:rsidR="008E34EC" w:rsidRDefault="008E34EC" w:rsidP="008E34EC">
      <w:pPr>
        <w:jc w:val="both"/>
        <w:rPr>
          <w:lang w:val="lt-LT"/>
        </w:rPr>
      </w:pPr>
      <w:r w:rsidRPr="008E34EC">
        <w:t xml:space="preserve">Artėjant pavasariškajam sezonui, </w:t>
      </w:r>
      <w:proofErr w:type="spellStart"/>
      <w:r>
        <w:rPr>
          <w:lang w:val="en-US"/>
        </w:rPr>
        <w:t>ypa</w:t>
      </w:r>
      <w:proofErr w:type="spellEnd"/>
      <w:r>
        <w:rPr>
          <w:lang w:val="lt-LT"/>
        </w:rPr>
        <w:t>č svarbu</w:t>
      </w:r>
      <w:r w:rsidRPr="008E34EC">
        <w:t xml:space="preserve"> žinoti, kaip elgtis ant ledo</w:t>
      </w:r>
      <w:r>
        <w:rPr>
          <w:lang w:val="en-US"/>
        </w:rPr>
        <w:t xml:space="preserve">. </w:t>
      </w:r>
      <w:proofErr w:type="spellStart"/>
      <w:r w:rsidR="00B561AE">
        <w:rPr>
          <w:lang w:val="en-US"/>
        </w:rPr>
        <w:t>Primename</w:t>
      </w:r>
      <w:proofErr w:type="spellEnd"/>
      <w:r w:rsidR="00B561AE">
        <w:rPr>
          <w:lang w:val="en-US"/>
        </w:rPr>
        <w:t xml:space="preserve"> </w:t>
      </w:r>
      <w:r w:rsidRPr="008E34EC">
        <w:rPr>
          <w:lang w:val="en-US"/>
        </w:rPr>
        <w:t xml:space="preserve">2020 </w:t>
      </w:r>
      <w:r>
        <w:rPr>
          <w:lang w:val="en-US"/>
        </w:rPr>
        <w:t>met</w:t>
      </w:r>
      <w:r>
        <w:rPr>
          <w:lang w:val="lt-LT"/>
        </w:rPr>
        <w:t xml:space="preserve">ų gegužės </w:t>
      </w:r>
      <w:r w:rsidRPr="008E34EC">
        <w:rPr>
          <w:lang w:val="en-US"/>
        </w:rPr>
        <w:t xml:space="preserve">28 </w:t>
      </w:r>
      <w:r>
        <w:rPr>
          <w:lang w:val="en-US"/>
        </w:rPr>
        <w:t xml:space="preserve">d. </w:t>
      </w:r>
      <w:r>
        <w:rPr>
          <w:lang w:val="lt-LT"/>
        </w:rPr>
        <w:t xml:space="preserve">Visagino </w:t>
      </w:r>
      <w:proofErr w:type="spellStart"/>
      <w:r>
        <w:rPr>
          <w:lang w:val="lt-LT"/>
        </w:rPr>
        <w:t>savivivaldybės</w:t>
      </w:r>
      <w:proofErr w:type="spellEnd"/>
      <w:r>
        <w:rPr>
          <w:lang w:val="lt-LT"/>
        </w:rPr>
        <w:t xml:space="preserve"> tarybos sprendime Nr. TS-</w:t>
      </w:r>
      <w:r>
        <w:rPr>
          <w:lang w:val="en-US"/>
        </w:rPr>
        <w:t xml:space="preserve">135 </w:t>
      </w:r>
      <w:r>
        <w:rPr>
          <w:lang w:val="lt-LT"/>
        </w:rPr>
        <w:t>įtraukt</w:t>
      </w:r>
      <w:r w:rsidR="00B561AE">
        <w:rPr>
          <w:lang w:val="lt-LT"/>
        </w:rPr>
        <w:t>as</w:t>
      </w:r>
      <w:r>
        <w:rPr>
          <w:lang w:val="lt-LT"/>
        </w:rPr>
        <w:t xml:space="preserve"> rekomendacij</w:t>
      </w:r>
      <w:r w:rsidR="00B561AE">
        <w:rPr>
          <w:lang w:val="lt-LT"/>
        </w:rPr>
        <w:t xml:space="preserve">as. </w:t>
      </w:r>
    </w:p>
    <w:p w14:paraId="22B85751" w14:textId="14FA8EAD" w:rsidR="008E34EC" w:rsidRDefault="008E34EC" w:rsidP="008E34EC">
      <w:pPr>
        <w:jc w:val="both"/>
        <w:rPr>
          <w:lang w:val="lt-LT"/>
        </w:rPr>
      </w:pPr>
    </w:p>
    <w:p w14:paraId="04506949" w14:textId="2AE0C3D0" w:rsidR="008E34EC" w:rsidRDefault="008E34EC" w:rsidP="008E34EC">
      <w:pPr>
        <w:jc w:val="both"/>
        <w:rPr>
          <w:lang w:val="lt-LT"/>
        </w:rPr>
      </w:pPr>
      <w:r w:rsidRPr="008E34EC">
        <w:rPr>
          <w:lang w:val="lt-LT"/>
        </w:rPr>
        <w:t xml:space="preserve">Saugaus elgesio ant vandens telkinio ledo rekomendacijos:  </w:t>
      </w:r>
    </w:p>
    <w:p w14:paraId="0F37D291" w14:textId="36AB142F" w:rsidR="008E34EC" w:rsidRPr="001465F8" w:rsidRDefault="008E34EC" w:rsidP="001465F8">
      <w:pPr>
        <w:pStyle w:val="ListParagraph"/>
        <w:numPr>
          <w:ilvl w:val="0"/>
          <w:numId w:val="1"/>
        </w:numPr>
        <w:jc w:val="both"/>
        <w:rPr>
          <w:lang w:val="lt-LT"/>
        </w:rPr>
      </w:pPr>
      <w:r w:rsidRPr="001465F8">
        <w:rPr>
          <w:lang w:val="lt-LT"/>
        </w:rPr>
        <w:t xml:space="preserve">kad ledas išlaikytų vieną žmogų, jo storis turi būti didesnis nei 7 cm, grupę žmonių – ne mažesnis kaip 12 cm;  </w:t>
      </w:r>
    </w:p>
    <w:p w14:paraId="6B646F37" w14:textId="32CB272F" w:rsidR="008E34EC" w:rsidRPr="001465F8" w:rsidRDefault="008E34EC" w:rsidP="001465F8">
      <w:pPr>
        <w:pStyle w:val="ListParagraph"/>
        <w:numPr>
          <w:ilvl w:val="0"/>
          <w:numId w:val="1"/>
        </w:numPr>
        <w:jc w:val="both"/>
        <w:rPr>
          <w:lang w:val="lt-LT"/>
        </w:rPr>
      </w:pPr>
      <w:r w:rsidRPr="001465F8">
        <w:rPr>
          <w:lang w:val="lt-LT"/>
        </w:rPr>
        <w:t xml:space="preserve">jeigu ledu, kurio storis yra 12 cm arba mažiau, eina grupė žmonių, atstumas tarp žmonių turi būti ne mažesnis kaip 5 m;  </w:t>
      </w:r>
    </w:p>
    <w:p w14:paraId="2A1AC1EF" w14:textId="516F382E" w:rsidR="008E34EC" w:rsidRPr="001465F8" w:rsidRDefault="008E34EC" w:rsidP="001465F8">
      <w:pPr>
        <w:pStyle w:val="ListParagraph"/>
        <w:numPr>
          <w:ilvl w:val="0"/>
          <w:numId w:val="1"/>
        </w:numPr>
        <w:jc w:val="both"/>
        <w:rPr>
          <w:lang w:val="lt-LT"/>
        </w:rPr>
      </w:pPr>
      <w:r w:rsidRPr="001465F8">
        <w:rPr>
          <w:lang w:val="lt-LT"/>
        </w:rPr>
        <w:t xml:space="preserve">einant ledu reikėtų eiti jau pramintu taku, nerekomenduojama ledu eiti vienam tamsiu paros metu;  </w:t>
      </w:r>
    </w:p>
    <w:p w14:paraId="5F102960" w14:textId="6B1CF851" w:rsidR="008E34EC" w:rsidRPr="001465F8" w:rsidRDefault="008E34EC" w:rsidP="001465F8">
      <w:pPr>
        <w:pStyle w:val="ListParagraph"/>
        <w:numPr>
          <w:ilvl w:val="0"/>
          <w:numId w:val="1"/>
        </w:numPr>
        <w:jc w:val="both"/>
        <w:rPr>
          <w:lang w:val="lt-LT"/>
        </w:rPr>
      </w:pPr>
      <w:r w:rsidRPr="001465F8">
        <w:rPr>
          <w:lang w:val="lt-LT"/>
        </w:rPr>
        <w:t>rekomenduojama turėti lazdą (</w:t>
      </w:r>
      <w:proofErr w:type="spellStart"/>
      <w:r w:rsidRPr="001465F8">
        <w:rPr>
          <w:lang w:val="lt-LT"/>
        </w:rPr>
        <w:t>peikeną</w:t>
      </w:r>
      <w:proofErr w:type="spellEnd"/>
      <w:r w:rsidRPr="001465F8">
        <w:rPr>
          <w:lang w:val="lt-LT"/>
        </w:rPr>
        <w:t xml:space="preserve">) ir ja tikrinti ledo stiprumą. Jeigu stuktelėjus lazda pasirodo vanduo, reikia nedelsiant grįžti į krantą;  </w:t>
      </w:r>
    </w:p>
    <w:p w14:paraId="03CAF3B8" w14:textId="4DF53C91" w:rsidR="008E34EC" w:rsidRPr="001465F8" w:rsidRDefault="008E34EC" w:rsidP="001465F8">
      <w:pPr>
        <w:pStyle w:val="ListParagraph"/>
        <w:numPr>
          <w:ilvl w:val="0"/>
          <w:numId w:val="1"/>
        </w:numPr>
        <w:jc w:val="both"/>
        <w:rPr>
          <w:lang w:val="lt-LT"/>
        </w:rPr>
      </w:pPr>
      <w:r w:rsidRPr="001465F8">
        <w:rPr>
          <w:lang w:val="lt-LT"/>
        </w:rPr>
        <w:t xml:space="preserve">rekomenduojama eiti čiuožiant, neatitraukiant kojų nuo ledo;  </w:t>
      </w:r>
    </w:p>
    <w:p w14:paraId="0E54862F" w14:textId="079C40AE" w:rsidR="008E34EC" w:rsidRPr="001465F8" w:rsidRDefault="008E34EC" w:rsidP="001465F8">
      <w:pPr>
        <w:pStyle w:val="ListParagraph"/>
        <w:numPr>
          <w:ilvl w:val="0"/>
          <w:numId w:val="1"/>
        </w:numPr>
        <w:jc w:val="both"/>
        <w:rPr>
          <w:lang w:val="lt-LT"/>
        </w:rPr>
      </w:pPr>
      <w:r w:rsidRPr="001465F8">
        <w:rPr>
          <w:lang w:val="lt-LT"/>
        </w:rPr>
        <w:t xml:space="preserve">ledu čiuožiant slidėmis reikia atsisegti slidžių apkaustus, kad esant reikalui jas galima būtų greitai nusimesti; plaštakų neprakišti per lazdų kilpas;  </w:t>
      </w:r>
    </w:p>
    <w:p w14:paraId="7F1B226B" w14:textId="77C98C90" w:rsidR="008E34EC" w:rsidRPr="001465F8" w:rsidRDefault="008E34EC" w:rsidP="001465F8">
      <w:pPr>
        <w:pStyle w:val="ListParagraph"/>
        <w:numPr>
          <w:ilvl w:val="0"/>
          <w:numId w:val="1"/>
        </w:numPr>
        <w:jc w:val="both"/>
        <w:rPr>
          <w:lang w:val="lt-LT"/>
        </w:rPr>
      </w:pPr>
      <w:r w:rsidRPr="001465F8">
        <w:rPr>
          <w:lang w:val="lt-LT"/>
        </w:rPr>
        <w:t xml:space="preserve">įlūžus ledui nepasiduokite panikai ir karštligiškai nesikabinkite už ledo krašto, nes jis lūžinės, o jūs prarasite jėgas. Bandykite „užplaukti ant ledo“ laikydamiesi ant vandens paviršiaus ir artėdami prie tvirtesnio ledo. Užlipę ant ledo kuo plačiau paskirstykite savo kūno svorį, ridenkitės arba šliaužkite į tą kranto pusę, iš kurios atėjote. Ant kojų stokitės tik išlipę ant kranto;  </w:t>
      </w:r>
    </w:p>
    <w:p w14:paraId="2530DA2F" w14:textId="23A67EFA" w:rsidR="001465F8" w:rsidRDefault="008E34EC" w:rsidP="008E34EC">
      <w:pPr>
        <w:pStyle w:val="ListParagraph"/>
        <w:numPr>
          <w:ilvl w:val="0"/>
          <w:numId w:val="1"/>
        </w:numPr>
        <w:jc w:val="both"/>
        <w:rPr>
          <w:lang w:val="lt-LT"/>
        </w:rPr>
      </w:pPr>
      <w:r w:rsidRPr="001465F8">
        <w:rPr>
          <w:lang w:val="lt-LT"/>
        </w:rPr>
        <w:t>pastebėję įlūžusį ir skęstantį žmogų įvertinkite situaciją, nebėkite prie eketės – toje vietoje ledas yra plonesnis. Nedelsdami skambinkite skubios pagalbos numeriu 112. Jeigu įmanoma, bandykite nuo kranto ar tilto ištiesti ar mesti skęstančiajam pagalbinę priemonę, į kurią galėtų įsikibti. Nerizikuokite savo gyvybe</w:t>
      </w:r>
      <w:r w:rsidR="00CE7172">
        <w:rPr>
          <w:lang w:val="lt-LT"/>
        </w:rPr>
        <w:t>.</w:t>
      </w:r>
    </w:p>
    <w:p w14:paraId="4562122A" w14:textId="3DC0857C" w:rsidR="00CE7172" w:rsidRDefault="00CE7172" w:rsidP="00CE7172">
      <w:pPr>
        <w:jc w:val="both"/>
        <w:rPr>
          <w:lang w:val="lt-LT"/>
        </w:rPr>
      </w:pPr>
    </w:p>
    <w:p w14:paraId="1DCDA8F6" w14:textId="02E0ECDD" w:rsidR="00CE7172" w:rsidRPr="00CE7172" w:rsidRDefault="00CE7172" w:rsidP="00CE7172">
      <w:pPr>
        <w:jc w:val="both"/>
        <w:rPr>
          <w:lang w:val="lt-LT"/>
        </w:rPr>
      </w:pPr>
      <w:r>
        <w:rPr>
          <w:lang w:val="lt-LT"/>
        </w:rPr>
        <w:t>Supažindinkite su rekomendacijomis ir savo draugus, artimuosius</w:t>
      </w:r>
      <w:r w:rsidRPr="00CE7172">
        <w:rPr>
          <w:lang w:val="en-US"/>
        </w:rPr>
        <w:t xml:space="preserve">! </w:t>
      </w:r>
      <w:proofErr w:type="spellStart"/>
      <w:r>
        <w:rPr>
          <w:lang w:val="en-US"/>
        </w:rPr>
        <w:t>Saugokime</w:t>
      </w:r>
      <w:proofErr w:type="spellEnd"/>
      <w:r>
        <w:rPr>
          <w:lang w:val="lt-LT"/>
        </w:rPr>
        <w:t xml:space="preserve"> vienas kitą, artėjant šiltajam sezonui. </w:t>
      </w:r>
      <w:r w:rsidRPr="00CE7172">
        <w:rPr>
          <w:lang w:val="lt-LT"/>
        </w:rPr>
        <w:sym w:font="Wingdings" w:char="F04A"/>
      </w:r>
    </w:p>
    <w:p w14:paraId="3C901472" w14:textId="77777777" w:rsidR="001465F8" w:rsidRPr="001465F8" w:rsidRDefault="001465F8" w:rsidP="001465F8">
      <w:pPr>
        <w:pStyle w:val="ListParagraph"/>
        <w:jc w:val="both"/>
        <w:rPr>
          <w:lang w:val="lt-LT"/>
        </w:rPr>
      </w:pPr>
    </w:p>
    <w:p w14:paraId="5A8E7C1C" w14:textId="43E85FBD" w:rsidR="001465F8" w:rsidRPr="001465F8" w:rsidRDefault="001465F8" w:rsidP="001465F8">
      <w:pPr>
        <w:jc w:val="both"/>
        <w:rPr>
          <w:u w:val="single"/>
          <w:lang w:val="lt-LT"/>
        </w:rPr>
      </w:pPr>
      <w:r w:rsidRPr="001465F8">
        <w:rPr>
          <w:u w:val="single"/>
          <w:lang w:val="lt-LT"/>
        </w:rPr>
        <w:t xml:space="preserve">TS-135 </w:t>
      </w:r>
      <w:r w:rsidRPr="001465F8">
        <w:rPr>
          <w:u w:val="single"/>
        </w:rPr>
        <w:t>Dėl Saugaus elgesio paviršinių vandens telkinių vandenyje ir ant paviršinių vandens telkinių ledo Visagino savivaldybėje taisyklių patvirtinimo</w:t>
      </w:r>
      <w:r w:rsidRPr="001465F8">
        <w:rPr>
          <w:u w:val="single"/>
          <w:lang w:val="lt-LT"/>
        </w:rPr>
        <w:t xml:space="preserve"> (dokumento nuoroda)</w:t>
      </w:r>
    </w:p>
    <w:p w14:paraId="4BA0CDF1" w14:textId="77777777" w:rsidR="001465F8" w:rsidRPr="001465F8" w:rsidRDefault="001465F8" w:rsidP="008E34EC">
      <w:pPr>
        <w:jc w:val="both"/>
      </w:pPr>
    </w:p>
    <w:sectPr w:rsidR="001465F8" w:rsidRPr="001465F8" w:rsidSect="007D463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41617"/>
    <w:multiLevelType w:val="hybridMultilevel"/>
    <w:tmpl w:val="62BA1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4EC"/>
    <w:rsid w:val="000C01E0"/>
    <w:rsid w:val="001465F8"/>
    <w:rsid w:val="007D4630"/>
    <w:rsid w:val="008C5060"/>
    <w:rsid w:val="008E34EC"/>
    <w:rsid w:val="00B561AE"/>
    <w:rsid w:val="00CE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22280C6"/>
  <w15:chartTrackingRefBased/>
  <w15:docId w15:val="{859BD893-4A47-6149-94AD-90E58F92E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7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4</cp:revision>
  <dcterms:created xsi:type="dcterms:W3CDTF">2022-02-14T09:24:00Z</dcterms:created>
  <dcterms:modified xsi:type="dcterms:W3CDTF">2022-02-14T10:14:00Z</dcterms:modified>
</cp:coreProperties>
</file>