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8883" w14:textId="77777777" w:rsidR="000A0BDF" w:rsidRDefault="000A0BDF"/>
    <w:p w14:paraId="75A6C0C9" w14:textId="3B30B19F" w:rsidR="000A0BDF" w:rsidRPr="00C6416A" w:rsidRDefault="001E229C">
      <w:pPr>
        <w:rPr>
          <w:rFonts w:ascii="Arial" w:hAnsi="Arial" w:cs="Arial"/>
          <w:sz w:val="32"/>
          <w:szCs w:val="32"/>
        </w:rPr>
      </w:pPr>
      <w:r w:rsidRPr="00C6416A">
        <w:rPr>
          <w:rFonts w:ascii="Arial" w:hAnsi="Arial" w:cs="Arial"/>
          <w:sz w:val="32"/>
          <w:szCs w:val="32"/>
        </w:rPr>
        <w:t>Visagino savivaldybės visuomenės sveikatos rėmimo specialiosios programos 2025 metų finansuojamų priemonių sąrašas</w:t>
      </w:r>
    </w:p>
    <w:p w14:paraId="6BFF3A6D" w14:textId="4AE6D7C6" w:rsidR="00172D63" w:rsidRPr="00C6416A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</w:rPr>
      </w:pPr>
      <w:r w:rsidRPr="00C6416A">
        <w:rPr>
          <w:rFonts w:ascii="Arial" w:hAnsi="Arial" w:cs="Arial"/>
        </w:rPr>
        <w:t xml:space="preserve">Informuojame, kad Visagino savivaldybės administracijos direktoriaus 2025 m. </w:t>
      </w:r>
      <w:r w:rsidR="00A6127F">
        <w:rPr>
          <w:rFonts w:ascii="Arial" w:hAnsi="Arial" w:cs="Arial"/>
        </w:rPr>
        <w:t>rugsėjo</w:t>
      </w:r>
      <w:r w:rsidRPr="00C6416A">
        <w:rPr>
          <w:rFonts w:ascii="Arial" w:hAnsi="Arial" w:cs="Arial"/>
        </w:rPr>
        <w:t xml:space="preserve"> </w:t>
      </w:r>
      <w:r w:rsidR="00A6127F">
        <w:rPr>
          <w:rFonts w:ascii="Arial" w:hAnsi="Arial" w:cs="Arial"/>
        </w:rPr>
        <w:t>19</w:t>
      </w:r>
      <w:r w:rsidRPr="00C6416A">
        <w:rPr>
          <w:rFonts w:ascii="Arial" w:hAnsi="Arial" w:cs="Arial"/>
        </w:rPr>
        <w:t xml:space="preserve"> d. įsakymu Nr. ĮTV-E-</w:t>
      </w:r>
      <w:r w:rsidR="00A6127F">
        <w:rPr>
          <w:rFonts w:ascii="Arial" w:hAnsi="Arial" w:cs="Arial"/>
        </w:rPr>
        <w:t>295</w:t>
      </w:r>
      <w:r w:rsidRPr="00C6416A">
        <w:rPr>
          <w:rFonts w:ascii="Arial" w:hAnsi="Arial" w:cs="Arial"/>
        </w:rPr>
        <w:t xml:space="preserve"> „Dėl lėšų Visagino savivaldybės visuomenės sveikatos rėmimo 2025 metų specialiosios programos priemonėms skyrimo“ patvirtintas Visagino savivaldybės visuomenės sveikatos rėmimo specialiosios programos 2025 metų priemonių sąrašas.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172D63" w:rsidRPr="00C6416A" w14:paraId="21D812F5" w14:textId="77777777" w:rsidTr="00172D63">
        <w:tc>
          <w:tcPr>
            <w:tcW w:w="704" w:type="dxa"/>
          </w:tcPr>
          <w:p w14:paraId="3C197944" w14:textId="3948FCBE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3804" w:type="dxa"/>
          </w:tcPr>
          <w:p w14:paraId="384E0610" w14:textId="064A421E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Priemonės pavadinimas</w:t>
            </w:r>
          </w:p>
        </w:tc>
        <w:tc>
          <w:tcPr>
            <w:tcW w:w="2254" w:type="dxa"/>
          </w:tcPr>
          <w:p w14:paraId="244B5DEB" w14:textId="2513EA12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Priemonės vykdytojas</w:t>
            </w:r>
          </w:p>
        </w:tc>
        <w:tc>
          <w:tcPr>
            <w:tcW w:w="2254" w:type="dxa"/>
          </w:tcPr>
          <w:p w14:paraId="7A5ECC7F" w14:textId="1184540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center"/>
              <w:rPr>
                <w:rFonts w:ascii="Arial" w:hAnsi="Arial" w:cs="Arial"/>
                <w:b/>
                <w:bCs/>
              </w:rPr>
            </w:pPr>
            <w:r w:rsidRPr="00C6416A">
              <w:rPr>
                <w:rFonts w:ascii="Arial" w:hAnsi="Arial" w:cs="Arial"/>
                <w:b/>
                <w:bCs/>
              </w:rPr>
              <w:t>Lėšos, Eur.</w:t>
            </w:r>
          </w:p>
        </w:tc>
      </w:tr>
      <w:tr w:rsidR="00172D63" w:rsidRPr="00C6416A" w14:paraId="7DC88666" w14:textId="77777777" w:rsidTr="00172D63">
        <w:tc>
          <w:tcPr>
            <w:tcW w:w="704" w:type="dxa"/>
          </w:tcPr>
          <w:p w14:paraId="795C0D5A" w14:textId="3ECA1B01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1.</w:t>
            </w:r>
          </w:p>
        </w:tc>
        <w:tc>
          <w:tcPr>
            <w:tcW w:w="3804" w:type="dxa"/>
          </w:tcPr>
          <w:p w14:paraId="5B79396B" w14:textId="6262FAF1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>„</w:t>
            </w:r>
            <w:r w:rsidR="00A6127F">
              <w:rPr>
                <w:rFonts w:ascii="Arial" w:hAnsi="Arial" w:cs="Arial"/>
                <w:kern w:val="24"/>
                <w:lang w:eastAsia="en-US"/>
              </w:rPr>
              <w:t>Sveikas maistas – sveikas aš</w:t>
            </w:r>
            <w:r w:rsidRPr="00C6416A">
              <w:rPr>
                <w:rFonts w:ascii="Arial" w:hAnsi="Arial" w:cs="Arial"/>
                <w:kern w:val="24"/>
                <w:lang w:eastAsia="en-US"/>
              </w:rPr>
              <w:t>“</w:t>
            </w:r>
          </w:p>
        </w:tc>
        <w:tc>
          <w:tcPr>
            <w:tcW w:w="2254" w:type="dxa"/>
          </w:tcPr>
          <w:p w14:paraId="549CA44C" w14:textId="2ADC19B5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>Visagino vaikų lopšelis-darželis „Auksinis raktelis“</w:t>
            </w:r>
          </w:p>
        </w:tc>
        <w:tc>
          <w:tcPr>
            <w:tcW w:w="2254" w:type="dxa"/>
          </w:tcPr>
          <w:p w14:paraId="1857DD11" w14:textId="164DC6FA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  <w:kern w:val="24"/>
                <w:lang w:eastAsia="en-US"/>
              </w:rPr>
              <w:t xml:space="preserve">3 </w:t>
            </w:r>
            <w:r w:rsidR="00A6127F">
              <w:rPr>
                <w:rFonts w:ascii="Arial" w:hAnsi="Arial" w:cs="Arial"/>
                <w:kern w:val="24"/>
                <w:lang w:eastAsia="en-US"/>
              </w:rPr>
              <w:t>500</w:t>
            </w:r>
            <w:r w:rsidRPr="00C6416A">
              <w:rPr>
                <w:rFonts w:ascii="Arial" w:hAnsi="Arial" w:cs="Arial"/>
                <w:kern w:val="24"/>
                <w:lang w:eastAsia="en-US"/>
              </w:rPr>
              <w:t>,</w:t>
            </w:r>
            <w:r w:rsidR="00A6127F">
              <w:rPr>
                <w:rFonts w:ascii="Arial" w:hAnsi="Arial" w:cs="Arial"/>
                <w:kern w:val="24"/>
                <w:lang w:eastAsia="en-US"/>
              </w:rPr>
              <w:t>0</w:t>
            </w:r>
            <w:r w:rsidRPr="00C6416A">
              <w:rPr>
                <w:rFonts w:ascii="Arial" w:hAnsi="Arial" w:cs="Arial"/>
                <w:kern w:val="24"/>
                <w:lang w:eastAsia="en-US"/>
              </w:rPr>
              <w:t>0 Eur</w:t>
            </w:r>
          </w:p>
        </w:tc>
      </w:tr>
      <w:tr w:rsidR="00172D63" w:rsidRPr="00C6416A" w14:paraId="60E90428" w14:textId="77777777" w:rsidTr="00172D63">
        <w:tc>
          <w:tcPr>
            <w:tcW w:w="704" w:type="dxa"/>
          </w:tcPr>
          <w:p w14:paraId="10D90439" w14:textId="0987147A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2.</w:t>
            </w:r>
          </w:p>
        </w:tc>
        <w:tc>
          <w:tcPr>
            <w:tcW w:w="3804" w:type="dxa"/>
          </w:tcPr>
          <w:p w14:paraId="7083BA46" w14:textId="583876E8" w:rsidR="00172D63" w:rsidRPr="00C6416A" w:rsidRDefault="00172D63" w:rsidP="00172D63">
            <w:pPr>
              <w:tabs>
                <w:tab w:val="left" w:pos="1843"/>
              </w:tabs>
              <w:contextualSpacing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„</w:t>
            </w:r>
            <w:r w:rsidR="00A6127F">
              <w:rPr>
                <w:rFonts w:ascii="Arial" w:eastAsia="Times New Roman" w:hAnsi="Arial" w:cs="Arial"/>
                <w:kern w:val="24"/>
                <w14:ligatures w14:val="none"/>
              </w:rPr>
              <w:t>Saugus žingsnis: pirmoji pagalba ir traumų prevencija</w:t>
            </w: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“</w:t>
            </w:r>
          </w:p>
        </w:tc>
        <w:tc>
          <w:tcPr>
            <w:tcW w:w="2254" w:type="dxa"/>
          </w:tcPr>
          <w:p w14:paraId="088DF8C8" w14:textId="5C820748" w:rsidR="00172D63" w:rsidRPr="00C6416A" w:rsidRDefault="00A6127F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PT"/>
              </w:rPr>
              <w:t>Labdaros ir paramos fondas “Gerumo šaltinis”</w:t>
            </w:r>
          </w:p>
        </w:tc>
        <w:tc>
          <w:tcPr>
            <w:tcW w:w="2254" w:type="dxa"/>
          </w:tcPr>
          <w:p w14:paraId="498DD31E" w14:textId="32B84AE7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3 500,00 Eur.</w:t>
            </w:r>
          </w:p>
        </w:tc>
      </w:tr>
      <w:tr w:rsidR="00172D63" w:rsidRPr="00C6416A" w14:paraId="2FE6EE75" w14:textId="77777777" w:rsidTr="00172D63">
        <w:tc>
          <w:tcPr>
            <w:tcW w:w="704" w:type="dxa"/>
          </w:tcPr>
          <w:p w14:paraId="66515FB3" w14:textId="30D75765" w:rsidR="00172D63" w:rsidRPr="00C6416A" w:rsidRDefault="00C6416A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C6416A">
              <w:rPr>
                <w:rFonts w:ascii="Arial" w:hAnsi="Arial" w:cs="Arial"/>
              </w:rPr>
              <w:t>3.</w:t>
            </w:r>
          </w:p>
        </w:tc>
        <w:tc>
          <w:tcPr>
            <w:tcW w:w="3804" w:type="dxa"/>
          </w:tcPr>
          <w:p w14:paraId="5AD148D1" w14:textId="3E5F7305" w:rsidR="00172D63" w:rsidRPr="00C6416A" w:rsidRDefault="00172D63" w:rsidP="00172D63">
            <w:pPr>
              <w:tabs>
                <w:tab w:val="left" w:pos="1843"/>
              </w:tabs>
              <w:contextualSpacing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„</w:t>
            </w:r>
            <w:r w:rsidR="00A6127F">
              <w:rPr>
                <w:rFonts w:ascii="Arial" w:eastAsia="Times New Roman" w:hAnsi="Arial" w:cs="Arial"/>
                <w:kern w:val="24"/>
                <w14:ligatures w14:val="none"/>
              </w:rPr>
              <w:t>Atrask stiprybę savyje</w:t>
            </w:r>
            <w:r w:rsidRPr="00172D63">
              <w:rPr>
                <w:rFonts w:ascii="Arial" w:eastAsia="Times New Roman" w:hAnsi="Arial" w:cs="Arial"/>
                <w:kern w:val="24"/>
                <w14:ligatures w14:val="none"/>
              </w:rPr>
              <w:t>“</w:t>
            </w:r>
          </w:p>
        </w:tc>
        <w:tc>
          <w:tcPr>
            <w:tcW w:w="2254" w:type="dxa"/>
          </w:tcPr>
          <w:p w14:paraId="29E35E42" w14:textId="749C391F" w:rsidR="00172D63" w:rsidRPr="00C6416A" w:rsidRDefault="00A6127F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24"/>
              </w:rPr>
              <w:t>Visagino šeimos ir vaiko gerovės centro Vaikų dienos centras „Maža šalis“</w:t>
            </w:r>
          </w:p>
        </w:tc>
        <w:tc>
          <w:tcPr>
            <w:tcW w:w="2254" w:type="dxa"/>
          </w:tcPr>
          <w:p w14:paraId="12A3C5C6" w14:textId="559F3D13" w:rsidR="00172D63" w:rsidRPr="00C6416A" w:rsidRDefault="00172D63" w:rsidP="00172D63">
            <w:pPr>
              <w:pStyle w:val="prastasiniatinklio"/>
              <w:spacing w:before="0" w:beforeAutospacing="0" w:after="300" w:afterAutospacing="0"/>
              <w:jc w:val="both"/>
              <w:rPr>
                <w:rFonts w:ascii="Arial" w:hAnsi="Arial" w:cs="Arial"/>
              </w:rPr>
            </w:pPr>
            <w:r w:rsidRPr="00172D63">
              <w:rPr>
                <w:rFonts w:ascii="Arial" w:hAnsi="Arial" w:cs="Arial"/>
                <w:noProof/>
                <w:lang w:val="pt-PT"/>
              </w:rPr>
              <w:t> </w:t>
            </w:r>
            <w:r w:rsidR="00A6127F">
              <w:rPr>
                <w:rFonts w:ascii="Arial" w:hAnsi="Arial" w:cs="Arial"/>
                <w:noProof/>
                <w:lang w:val="pt-PT"/>
              </w:rPr>
              <w:t>606</w:t>
            </w:r>
            <w:r w:rsidRPr="00172D63">
              <w:rPr>
                <w:rFonts w:ascii="Arial" w:hAnsi="Arial" w:cs="Arial"/>
                <w:noProof/>
                <w:lang w:val="pt-PT"/>
              </w:rPr>
              <w:t>,00 Eur.</w:t>
            </w:r>
          </w:p>
        </w:tc>
      </w:tr>
    </w:tbl>
    <w:p w14:paraId="0DEFC4B1" w14:textId="77777777" w:rsidR="00172D63" w:rsidRPr="00172D63" w:rsidRDefault="00172D63" w:rsidP="00172D63">
      <w:pPr>
        <w:pStyle w:val="prastasiniatinklio"/>
        <w:spacing w:before="0" w:beforeAutospacing="0" w:after="300" w:afterAutospacing="0"/>
        <w:jc w:val="both"/>
        <w:rPr>
          <w:rFonts w:ascii="Arial" w:hAnsi="Arial" w:cs="Arial"/>
          <w:sz w:val="28"/>
          <w:szCs w:val="28"/>
        </w:rPr>
      </w:pPr>
    </w:p>
    <w:p w14:paraId="56D6080A" w14:textId="77777777" w:rsidR="00172D63" w:rsidRDefault="00172D63"/>
    <w:sectPr w:rsidR="00172D6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43685"/>
    <w:multiLevelType w:val="multilevel"/>
    <w:tmpl w:val="862E2942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num w:numId="1" w16cid:durableId="31846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BDF"/>
    <w:rsid w:val="000A0BDF"/>
    <w:rsid w:val="00172D63"/>
    <w:rsid w:val="001E229C"/>
    <w:rsid w:val="0027611A"/>
    <w:rsid w:val="00A6127F"/>
    <w:rsid w:val="00A958CC"/>
    <w:rsid w:val="00C04511"/>
    <w:rsid w:val="00C6416A"/>
    <w:rsid w:val="00D9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3453"/>
  <w15:chartTrackingRefBased/>
  <w15:docId w15:val="{ECC82684-88C4-4BD8-9910-119D74B8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A0B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A0B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A0B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A0B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A0B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A0B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A0B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A0B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A0B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A0B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A0B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A0B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A0BDF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A0BDF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A0BD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A0BD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A0BD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A0BD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A0B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A0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A0B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A0B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A0B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A0BD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A0BD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A0BDF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A0B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A0BDF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A0BDF"/>
    <w:rPr>
      <w:b/>
      <w:bCs/>
      <w:smallCaps/>
      <w:color w:val="0F4761" w:themeColor="accent1" w:themeShade="BF"/>
      <w:spacing w:val="5"/>
    </w:rPr>
  </w:style>
  <w:style w:type="paragraph" w:styleId="prastasiniatinklio">
    <w:name w:val="Normal (Web)"/>
    <w:basedOn w:val="prastasis"/>
    <w:uiPriority w:val="99"/>
    <w:semiHidden/>
    <w:unhideWhenUsed/>
    <w:rsid w:val="001E2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table" w:styleId="Lentelstinklelis">
    <w:name w:val="Table Grid"/>
    <w:basedOn w:val="prastojilentel"/>
    <w:uiPriority w:val="39"/>
    <w:rsid w:val="00172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9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2</cp:revision>
  <cp:lastPrinted>2025-05-06T13:22:00Z</cp:lastPrinted>
  <dcterms:created xsi:type="dcterms:W3CDTF">2025-09-22T05:08:00Z</dcterms:created>
  <dcterms:modified xsi:type="dcterms:W3CDTF">2025-09-22T05:08:00Z</dcterms:modified>
</cp:coreProperties>
</file>