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6F4BE" w14:textId="77777777" w:rsidR="00F9108D" w:rsidRDefault="00000000">
      <w:pPr>
        <w:tabs>
          <w:tab w:val="left" w:pos="540"/>
          <w:tab w:val="center" w:pos="4111"/>
        </w:tabs>
        <w:ind w:firstLine="5103"/>
        <w:jc w:val="both"/>
      </w:pPr>
      <w:r>
        <w:t>PATVIRTINTA</w:t>
      </w:r>
    </w:p>
    <w:p w14:paraId="3C57EA20" w14:textId="77777777" w:rsidR="00F9108D" w:rsidRDefault="00000000">
      <w:pPr>
        <w:tabs>
          <w:tab w:val="left" w:pos="540"/>
          <w:tab w:val="center" w:pos="4111"/>
        </w:tabs>
        <w:ind w:firstLine="5103"/>
        <w:jc w:val="both"/>
      </w:pPr>
      <w:r>
        <w:t xml:space="preserve">Visagino savivaldybės tarybos </w:t>
      </w:r>
    </w:p>
    <w:p w14:paraId="13BDA3F2" w14:textId="553640CD" w:rsidR="00F9108D" w:rsidRDefault="00000000">
      <w:pPr>
        <w:tabs>
          <w:tab w:val="left" w:pos="540"/>
          <w:tab w:val="center" w:pos="4111"/>
        </w:tabs>
        <w:ind w:firstLine="5103"/>
        <w:jc w:val="both"/>
      </w:pPr>
      <w:r>
        <w:t>202</w:t>
      </w:r>
      <w:r w:rsidR="003F5643">
        <w:t xml:space="preserve">6 m. </w:t>
      </w:r>
      <w:r w:rsidR="00E859D6">
        <w:t xml:space="preserve">                      </w:t>
      </w:r>
      <w:r>
        <w:t xml:space="preserve">sprendimu Nr. </w:t>
      </w:r>
    </w:p>
    <w:p w14:paraId="6D4737FA" w14:textId="77777777" w:rsidR="00F9108D" w:rsidRDefault="00F9108D">
      <w:pPr>
        <w:tabs>
          <w:tab w:val="left" w:pos="540"/>
        </w:tabs>
        <w:jc w:val="both"/>
        <w:rPr>
          <w:b/>
        </w:rPr>
      </w:pPr>
    </w:p>
    <w:p w14:paraId="4E3AEB7E" w14:textId="77777777" w:rsidR="008B6BF9" w:rsidRDefault="008B6BF9">
      <w:pPr>
        <w:tabs>
          <w:tab w:val="left" w:pos="540"/>
        </w:tabs>
        <w:jc w:val="both"/>
        <w:rPr>
          <w:b/>
        </w:rPr>
      </w:pPr>
    </w:p>
    <w:p w14:paraId="603B7372" w14:textId="77777777" w:rsidR="00F9108D" w:rsidRDefault="00000000">
      <w:pPr>
        <w:tabs>
          <w:tab w:val="left" w:pos="540"/>
          <w:tab w:val="left" w:pos="2148"/>
        </w:tabs>
        <w:jc w:val="center"/>
        <w:rPr>
          <w:b/>
          <w:szCs w:val="24"/>
        </w:rPr>
      </w:pPr>
      <w:r>
        <w:rPr>
          <w:b/>
        </w:rPr>
        <w:t xml:space="preserve">TRŪKSTAMŲ POLICIJOS </w:t>
      </w:r>
      <w:r>
        <w:rPr>
          <w:b/>
          <w:szCs w:val="24"/>
        </w:rPr>
        <w:t>PAREIGŪNŲ PRITRAUKIMO Į UTENOS APSKRITIES VYRIAUSIOJO POLICIJOS KOMISARIATO VISAGINO POLICIJOS KOMISARIATĄ TVARKOS APRAŠAS</w:t>
      </w:r>
    </w:p>
    <w:p w14:paraId="63C8BF8B" w14:textId="77777777" w:rsidR="00F9108D" w:rsidRDefault="00F9108D">
      <w:pPr>
        <w:tabs>
          <w:tab w:val="left" w:pos="540"/>
        </w:tabs>
        <w:jc w:val="center"/>
        <w:rPr>
          <w:b/>
          <w:szCs w:val="24"/>
        </w:rPr>
      </w:pPr>
    </w:p>
    <w:p w14:paraId="6D81FB72" w14:textId="77777777" w:rsidR="008B6BF9" w:rsidRDefault="008B6BF9">
      <w:pPr>
        <w:tabs>
          <w:tab w:val="left" w:pos="540"/>
        </w:tabs>
        <w:jc w:val="center"/>
        <w:rPr>
          <w:b/>
          <w:szCs w:val="24"/>
        </w:rPr>
      </w:pPr>
    </w:p>
    <w:p w14:paraId="27691D40" w14:textId="77777777" w:rsidR="00F9108D" w:rsidRDefault="00000000">
      <w:pPr>
        <w:ind w:left="993" w:hanging="993"/>
        <w:jc w:val="center"/>
        <w:rPr>
          <w:b/>
        </w:rPr>
      </w:pPr>
      <w:r>
        <w:rPr>
          <w:b/>
        </w:rPr>
        <w:t>I SKYRIUS</w:t>
      </w:r>
    </w:p>
    <w:p w14:paraId="0693ED5B" w14:textId="77777777" w:rsidR="00F9108D" w:rsidRDefault="00000000">
      <w:pPr>
        <w:ind w:left="993" w:hanging="993"/>
        <w:jc w:val="center"/>
        <w:rPr>
          <w:b/>
        </w:rPr>
      </w:pPr>
      <w:r>
        <w:rPr>
          <w:b/>
        </w:rPr>
        <w:t>BENDROSIOS NUOSTATOS</w:t>
      </w:r>
    </w:p>
    <w:p w14:paraId="74056C03" w14:textId="77777777" w:rsidR="00F9108D" w:rsidRDefault="00F9108D">
      <w:pPr>
        <w:jc w:val="both"/>
        <w:rPr>
          <w:b/>
        </w:rPr>
      </w:pPr>
    </w:p>
    <w:p w14:paraId="0F0D9286" w14:textId="77777777" w:rsidR="00F9108D" w:rsidRDefault="00000000">
      <w:pPr>
        <w:tabs>
          <w:tab w:val="left" w:pos="709"/>
        </w:tabs>
        <w:ind w:firstLine="567"/>
        <w:jc w:val="both"/>
      </w:pPr>
      <w:r>
        <w:t xml:space="preserve">1. </w:t>
      </w:r>
      <w:r>
        <w:rPr>
          <w:bCs/>
        </w:rPr>
        <w:t>Trūkstamų policijos pareigūnų pritraukimo į Utenos apskrities vyriausiojo policijos komisariato Visagino policijos komisariatą tvarkos aprašas</w:t>
      </w:r>
      <w:r>
        <w:t xml:space="preserve"> (toliau – Aprašas) nustato policijos pareigūnų pritraukimo tarnauti Utenos apskrities vyriausiojo policijos komisariato (toliau – Utenos apskr. VPK) Visagino policijos komisariate (toliau – Visagino PK) tikslą, finansinę pritraukimo priemonę, jos dydį ir finansavimo šaltinius, asmenis, kuriems gali būti skiriama finansinė pritraukimo priemonė, ir jos skyrimo tvarką, atsakomybę bei kitus klausimus, tiesiogiai susijusius su finansinės pritraukimo priemonės administravimu.</w:t>
      </w:r>
    </w:p>
    <w:p w14:paraId="16BAD3A8" w14:textId="77777777" w:rsidR="00F9108D" w:rsidRDefault="00000000">
      <w:pPr>
        <w:ind w:firstLine="567"/>
        <w:jc w:val="both"/>
      </w:pPr>
      <w:r>
        <w:t>2. Skiriant Apraše nustatytą finansinę pritraukimo priemonę</w:t>
      </w:r>
      <w:r>
        <w:rPr>
          <w:bCs/>
        </w:rPr>
        <w:t xml:space="preserve">, </w:t>
      </w:r>
      <w:r>
        <w:t>siekiama pritraukti ir paskatinti mokymo įstaigas baigusius pareigūnus pasirinkti tarnauti Utenos</w:t>
      </w:r>
      <w:r>
        <w:rPr>
          <w:color w:val="000000"/>
        </w:rPr>
        <w:t xml:space="preserve"> apskr. VPK</w:t>
      </w:r>
      <w:r>
        <w:t xml:space="preserve"> Visagino PK, taip prisidedant prie didesnio Visagino savivaldybės teritorijos gyventojų saugumo ir viešosios tvarkos užtikrinimo savivaldybės teritorijoje.</w:t>
      </w:r>
      <w:r>
        <w:rPr>
          <w:color w:val="000000"/>
        </w:rPr>
        <w:t xml:space="preserve"> </w:t>
      </w:r>
    </w:p>
    <w:p w14:paraId="1856979F" w14:textId="77777777" w:rsidR="00F9108D" w:rsidRDefault="00000000">
      <w:pPr>
        <w:ind w:firstLine="567"/>
        <w:jc w:val="both"/>
        <w:rPr>
          <w:color w:val="000000"/>
        </w:rPr>
      </w:pPr>
      <w:r>
        <w:rPr>
          <w:color w:val="000000"/>
        </w:rPr>
        <w:t xml:space="preserve">3. Apraše vartojamos sąvokos suprantamos taip, kaip jos yra apibrėžtos Lietuvos Respublikos vietos savivaldos, Lietuvos Respublikos policijos įstatymuose, Lietuvos Respublikos vidaus tarnybos statute ir kituose teisės aktuose. </w:t>
      </w:r>
    </w:p>
    <w:p w14:paraId="4D035C18" w14:textId="77777777" w:rsidR="00F9108D" w:rsidRDefault="00F9108D">
      <w:pPr>
        <w:ind w:firstLine="567"/>
        <w:jc w:val="both"/>
        <w:rPr>
          <w:i/>
          <w:iCs/>
          <w:color w:val="000000"/>
        </w:rPr>
      </w:pPr>
    </w:p>
    <w:p w14:paraId="14F0DA71" w14:textId="77777777" w:rsidR="00F9108D" w:rsidRDefault="00000000">
      <w:pPr>
        <w:tabs>
          <w:tab w:val="left" w:pos="142"/>
        </w:tabs>
        <w:jc w:val="center"/>
        <w:rPr>
          <w:b/>
          <w:bCs/>
          <w:color w:val="000000"/>
          <w:szCs w:val="24"/>
        </w:rPr>
      </w:pPr>
      <w:r>
        <w:rPr>
          <w:b/>
          <w:bCs/>
          <w:color w:val="000000"/>
          <w:szCs w:val="24"/>
        </w:rPr>
        <w:t>II SKYRIUS</w:t>
      </w:r>
    </w:p>
    <w:p w14:paraId="76F8CCBB" w14:textId="47B592CF" w:rsidR="00F9108D" w:rsidRDefault="00000000">
      <w:pPr>
        <w:tabs>
          <w:tab w:val="left" w:pos="142"/>
        </w:tabs>
        <w:jc w:val="center"/>
        <w:rPr>
          <w:b/>
          <w:bCs/>
          <w:color w:val="000000"/>
          <w:szCs w:val="24"/>
        </w:rPr>
      </w:pPr>
      <w:r>
        <w:rPr>
          <w:b/>
          <w:bCs/>
          <w:color w:val="000000"/>
          <w:szCs w:val="24"/>
        </w:rPr>
        <w:t>FINANSINĖ PRITRAUKIMO PRIEMONĖ</w:t>
      </w:r>
    </w:p>
    <w:p w14:paraId="41D31E2A" w14:textId="77777777" w:rsidR="00F9108D" w:rsidRDefault="00F9108D">
      <w:pPr>
        <w:tabs>
          <w:tab w:val="left" w:pos="1134"/>
        </w:tabs>
        <w:ind w:firstLine="567"/>
        <w:jc w:val="both"/>
      </w:pPr>
    </w:p>
    <w:p w14:paraId="06917753" w14:textId="6513F419" w:rsidR="00F9108D" w:rsidRDefault="00000000" w:rsidP="00DD402E">
      <w:pPr>
        <w:tabs>
          <w:tab w:val="left" w:pos="1134"/>
        </w:tabs>
        <w:ind w:firstLine="567"/>
        <w:jc w:val="both"/>
      </w:pPr>
      <w:r w:rsidRPr="00D07E81">
        <w:t>4. Finansinė pritraukimo priemonė, nurodyt</w:t>
      </w:r>
      <w:r w:rsidR="00D07E81" w:rsidRPr="00D07E81">
        <w:t>a</w:t>
      </w:r>
      <w:r w:rsidRPr="00D07E81">
        <w:t xml:space="preserve"> Aprašo</w:t>
      </w:r>
      <w:r>
        <w:t xml:space="preserve"> 5 punkte, gali būti skiriam</w:t>
      </w:r>
      <w:r w:rsidR="00DD402E">
        <w:t>a</w:t>
      </w:r>
      <w:r>
        <w:t xml:space="preserve"> į Utenos apskr. VPK Visagino PK atvykstančiam </w:t>
      </w:r>
      <w:r w:rsidR="00574523">
        <w:t>ir</w:t>
      </w:r>
      <w:r>
        <w:t xml:space="preserve"> ketinančiam tarnauti pirminės ar vidurinės grandies trūkstamam policijos pareigūnui. Atvykstantis tarnauti trūkstamas policijos pareigūnas (toliau – </w:t>
      </w:r>
      <w:r w:rsidR="00835E96">
        <w:t>A</w:t>
      </w:r>
      <w:r>
        <w:t>tvykstantis pareigūnas)</w:t>
      </w:r>
      <w:r w:rsidR="008B6BF9">
        <w:t xml:space="preserve"> </w:t>
      </w:r>
      <w:r>
        <w:t>– tai asmuo</w:t>
      </w:r>
      <w:r w:rsidR="0038600C">
        <w:t>,</w:t>
      </w:r>
      <w:r w:rsidR="00DD402E">
        <w:t xml:space="preserve"> </w:t>
      </w:r>
      <w:r>
        <w:t>baigęs statutinę profesinio mokymo įstaigą ir įgijęs kvalifikaciją,</w:t>
      </w:r>
      <w:r>
        <w:rPr>
          <w:b/>
        </w:rPr>
        <w:t xml:space="preserve"> </w:t>
      </w:r>
      <w:r>
        <w:t>ar baigęs aukštąją mokyklą pagal Lietuvos Respublikos vidaus reikalų ministro tvarka išduotame siuntime nurodytą studijų programą, ar baigęs statutinės profesinio mokymo įstaigos įvadinio mokymo kursus</w:t>
      </w:r>
      <w:r w:rsidR="00DD402E">
        <w:t xml:space="preserve"> ir netarnaujantis kitoje statutinėje įstaigoje</w:t>
      </w:r>
      <w:r w:rsidR="008B6BF9">
        <w:t>.</w:t>
      </w:r>
    </w:p>
    <w:p w14:paraId="77F2BAA2" w14:textId="6864D148" w:rsidR="00F9108D" w:rsidRDefault="00000000">
      <w:pPr>
        <w:tabs>
          <w:tab w:val="left" w:pos="1134"/>
        </w:tabs>
        <w:ind w:firstLine="567"/>
        <w:jc w:val="both"/>
      </w:pPr>
      <w:r>
        <w:t>5.</w:t>
      </w:r>
      <w:r>
        <w:rPr>
          <w:color w:val="EE0000"/>
        </w:rPr>
        <w:t xml:space="preserve"> </w:t>
      </w:r>
      <w:r w:rsidR="00574523">
        <w:rPr>
          <w:bCs/>
        </w:rPr>
        <w:t>G</w:t>
      </w:r>
      <w:r>
        <w:rPr>
          <w:bCs/>
        </w:rPr>
        <w:t>alim</w:t>
      </w:r>
      <w:r w:rsidR="00DD402E">
        <w:rPr>
          <w:bCs/>
        </w:rPr>
        <w:t>a</w:t>
      </w:r>
      <w:r w:rsidR="00574523">
        <w:rPr>
          <w:bCs/>
        </w:rPr>
        <w:t xml:space="preserve"> </w:t>
      </w:r>
      <w:r>
        <w:rPr>
          <w:color w:val="000000"/>
        </w:rPr>
        <w:t>finansinė pritraukimo priemonė</w:t>
      </w:r>
      <w:r w:rsidR="00DD402E">
        <w:rPr>
          <w:color w:val="000000"/>
        </w:rPr>
        <w:t xml:space="preserve"> </w:t>
      </w:r>
      <w:r w:rsidR="008B6BF9">
        <w:rPr>
          <w:color w:val="000000"/>
        </w:rPr>
        <w:t>–</w:t>
      </w:r>
      <w:r w:rsidR="00DD402E">
        <w:rPr>
          <w:color w:val="000000"/>
        </w:rPr>
        <w:t xml:space="preserve"> </w:t>
      </w:r>
      <w:r>
        <w:rPr>
          <w:color w:val="000000"/>
        </w:rPr>
        <w:t>vienkartinė skatinamoji 10</w:t>
      </w:r>
      <w:r w:rsidR="00574523">
        <w:rPr>
          <w:color w:val="000000"/>
        </w:rPr>
        <w:t xml:space="preserve"> </w:t>
      </w:r>
      <w:r>
        <w:rPr>
          <w:color w:val="000000"/>
        </w:rPr>
        <w:t xml:space="preserve">000 Eur </w:t>
      </w:r>
      <w:r>
        <w:rPr>
          <w:bCs/>
        </w:rPr>
        <w:t>(dešimt tūkstančių eurų)</w:t>
      </w:r>
      <w:r>
        <w:rPr>
          <w:b/>
        </w:rPr>
        <w:t xml:space="preserve"> </w:t>
      </w:r>
      <w:r>
        <w:rPr>
          <w:color w:val="000000"/>
        </w:rPr>
        <w:t xml:space="preserve">dydžio išmoka. Mokesčius nuo išmokamos vienkartinės skatinamosios išmokos apskaičiuoja ir </w:t>
      </w:r>
      <w:r>
        <w:t>sumoka Visagino savivaldybės administracija (toliau – Savivaldybė) teisės aktų nustatyta tvarka</w:t>
      </w:r>
      <w:r w:rsidR="001E5A0B">
        <w:t>.</w:t>
      </w:r>
    </w:p>
    <w:p w14:paraId="3AC1039F" w14:textId="6D971CE8" w:rsidR="00F9108D" w:rsidRDefault="00000000">
      <w:pPr>
        <w:tabs>
          <w:tab w:val="left" w:pos="1134"/>
        </w:tabs>
        <w:ind w:firstLine="567"/>
        <w:jc w:val="both"/>
        <w:rPr>
          <w:color w:val="000000"/>
        </w:rPr>
      </w:pPr>
      <w:r>
        <w:t xml:space="preserve">6. </w:t>
      </w:r>
      <w:r>
        <w:rPr>
          <w:color w:val="000000"/>
        </w:rPr>
        <w:t xml:space="preserve">Finansinė pritraukimo priemonė skiriama tik tuo atveju, jei asmuo Aprašo nustatyta tvarka įvertinamas kaip atitinkantis </w:t>
      </w:r>
      <w:r w:rsidRPr="008B6BF9">
        <w:rPr>
          <w:color w:val="000000"/>
        </w:rPr>
        <w:t>vieną</w:t>
      </w:r>
      <w:r w:rsidR="008B6BF9" w:rsidRPr="008B6BF9">
        <w:rPr>
          <w:color w:val="000000"/>
        </w:rPr>
        <w:t xml:space="preserve"> iš</w:t>
      </w:r>
      <w:r w:rsidRPr="008B6BF9">
        <w:rPr>
          <w:color w:val="000000"/>
        </w:rPr>
        <w:t xml:space="preserve"> </w:t>
      </w:r>
      <w:r w:rsidRPr="008B6BF9">
        <w:t>Aprašo 4 punkte nurodyt</w:t>
      </w:r>
      <w:r w:rsidR="0038600C">
        <w:t>ų</w:t>
      </w:r>
      <w:r w:rsidRPr="008B6BF9">
        <w:t xml:space="preserve"> </w:t>
      </w:r>
      <w:r w:rsidRPr="008B6BF9">
        <w:rPr>
          <w:color w:val="000000"/>
        </w:rPr>
        <w:t>kriterijų</w:t>
      </w:r>
      <w:r w:rsidR="00A660F5">
        <w:rPr>
          <w:color w:val="000000"/>
        </w:rPr>
        <w:t>.</w:t>
      </w:r>
    </w:p>
    <w:p w14:paraId="4AFD4713" w14:textId="0C116A57" w:rsidR="00F9108D" w:rsidRDefault="00A660F5" w:rsidP="00A17FCE">
      <w:pPr>
        <w:tabs>
          <w:tab w:val="left" w:pos="1134"/>
        </w:tabs>
        <w:ind w:firstLine="567"/>
        <w:jc w:val="both"/>
        <w:rPr>
          <w:szCs w:val="24"/>
          <w:lang w:eastAsia="ar-SA"/>
        </w:rPr>
      </w:pPr>
      <w:r>
        <w:rPr>
          <w:color w:val="000000"/>
        </w:rPr>
        <w:t xml:space="preserve">7. Finansinio pritraukimo priemonė skiriama, kai </w:t>
      </w:r>
      <w:r w:rsidR="00835E96">
        <w:rPr>
          <w:color w:val="000000"/>
        </w:rPr>
        <w:t>A</w:t>
      </w:r>
      <w:r>
        <w:rPr>
          <w:color w:val="000000"/>
        </w:rPr>
        <w:t>tvykstantis pareigūnas įsipareigoja nepertraukiamai</w:t>
      </w:r>
      <w:r>
        <w:rPr>
          <w:szCs w:val="24"/>
          <w:lang w:eastAsia="ar-SA"/>
        </w:rPr>
        <w:t xml:space="preserve"> ne trumpiau kaip 5 metus nuo trišalės sutarties dėl </w:t>
      </w:r>
      <w:r>
        <w:rPr>
          <w:bCs/>
          <w:szCs w:val="24"/>
          <w:lang w:eastAsia="ar-SA"/>
        </w:rPr>
        <w:t>finansinės pritraukimo priemonės skyrimo</w:t>
      </w:r>
      <w:r>
        <w:rPr>
          <w:szCs w:val="24"/>
          <w:lang w:eastAsia="ar-SA"/>
        </w:rPr>
        <w:t xml:space="preserve"> </w:t>
      </w:r>
      <w:r>
        <w:t>įsigaliojimo datos</w:t>
      </w:r>
      <w:r>
        <w:rPr>
          <w:szCs w:val="24"/>
          <w:lang w:eastAsia="ar-SA"/>
        </w:rPr>
        <w:t xml:space="preserve"> eiti </w:t>
      </w:r>
      <w:r>
        <w:rPr>
          <w:color w:val="000000"/>
        </w:rPr>
        <w:t xml:space="preserve">pirminės ar vidurinės grandies </w:t>
      </w:r>
      <w:r>
        <w:rPr>
          <w:szCs w:val="24"/>
          <w:lang w:eastAsia="ar-SA"/>
        </w:rPr>
        <w:t>statutinio valstybės tarnautojo pareigas Utenos</w:t>
      </w:r>
      <w:r>
        <w:rPr>
          <w:color w:val="000000"/>
        </w:rPr>
        <w:t xml:space="preserve"> apskr. VPK</w:t>
      </w:r>
      <w:r>
        <w:t xml:space="preserve"> Visagino PK</w:t>
      </w:r>
      <w:r>
        <w:rPr>
          <w:color w:val="000000"/>
        </w:rPr>
        <w:t xml:space="preserve"> </w:t>
      </w:r>
      <w:r>
        <w:rPr>
          <w:szCs w:val="24"/>
          <w:lang w:eastAsia="ar-SA"/>
        </w:rPr>
        <w:t>ne mažesniu kaip 1</w:t>
      </w:r>
      <w:r>
        <w:rPr>
          <w:bCs/>
          <w:szCs w:val="24"/>
          <w:lang w:eastAsia="ar-SA"/>
        </w:rPr>
        <w:t xml:space="preserve"> pareigybės</w:t>
      </w:r>
      <w:r>
        <w:rPr>
          <w:szCs w:val="24"/>
          <w:lang w:eastAsia="ar-SA"/>
        </w:rPr>
        <w:t xml:space="preserve"> darbo krūviu. Jeigu dėl tam tikrų pateisinamų</w:t>
      </w:r>
      <w:r>
        <w:rPr>
          <w:color w:val="EE0000"/>
          <w:szCs w:val="24"/>
          <w:lang w:eastAsia="ar-SA"/>
        </w:rPr>
        <w:t xml:space="preserve"> </w:t>
      </w:r>
      <w:r>
        <w:rPr>
          <w:szCs w:val="24"/>
          <w:lang w:eastAsia="ar-SA"/>
        </w:rPr>
        <w:t xml:space="preserve">priežasčių pareigūnas (-ė) negali eiti pareigų (nėštumo ir gimdymo atostogos, atostogos </w:t>
      </w:r>
      <w:r>
        <w:rPr>
          <w:szCs w:val="24"/>
          <w:lang w:eastAsia="ar-SA"/>
        </w:rPr>
        <w:lastRenderedPageBreak/>
        <w:t>vaikui prižiūrėti ir kt.), laikotarpis atitinkamai pratęsiamas.</w:t>
      </w:r>
      <w:r w:rsidR="0082116F">
        <w:rPr>
          <w:szCs w:val="24"/>
          <w:lang w:eastAsia="ar-SA"/>
        </w:rPr>
        <w:t xml:space="preserve"> </w:t>
      </w:r>
      <w:r w:rsidR="001F635A">
        <w:rPr>
          <w:szCs w:val="24"/>
          <w:lang w:eastAsia="ar-SA"/>
        </w:rPr>
        <w:t>Vienkartinė skatinamoji išmoka išmokama per 60 kalendorinių dienų nuo trišalės sutarties įsigaliojimo datos.</w:t>
      </w:r>
    </w:p>
    <w:p w14:paraId="0259D0B7" w14:textId="77777777" w:rsidR="009705D0" w:rsidRPr="00A17FCE" w:rsidRDefault="009705D0" w:rsidP="00A17FCE">
      <w:pPr>
        <w:tabs>
          <w:tab w:val="left" w:pos="1134"/>
        </w:tabs>
        <w:ind w:firstLine="567"/>
        <w:jc w:val="both"/>
        <w:rPr>
          <w:szCs w:val="24"/>
          <w:lang w:eastAsia="ar-SA"/>
        </w:rPr>
      </w:pPr>
    </w:p>
    <w:p w14:paraId="719C8B13" w14:textId="77777777" w:rsidR="00F9108D" w:rsidRDefault="00000000">
      <w:pPr>
        <w:tabs>
          <w:tab w:val="left" w:pos="142"/>
        </w:tabs>
        <w:jc w:val="center"/>
        <w:rPr>
          <w:b/>
        </w:rPr>
      </w:pPr>
      <w:r>
        <w:rPr>
          <w:b/>
        </w:rPr>
        <w:t>III SKYRIUS</w:t>
      </w:r>
    </w:p>
    <w:p w14:paraId="1D905CAD" w14:textId="77777777" w:rsidR="00F9108D" w:rsidRDefault="00000000">
      <w:pPr>
        <w:tabs>
          <w:tab w:val="left" w:pos="142"/>
        </w:tabs>
        <w:jc w:val="center"/>
        <w:rPr>
          <w:b/>
          <w:bCs/>
        </w:rPr>
      </w:pPr>
      <w:r>
        <w:rPr>
          <w:b/>
          <w:bCs/>
        </w:rPr>
        <w:t>FINANSINĖS PRITRAUKIMO PRIEMONĖS SKYRIMO TVARKA</w:t>
      </w:r>
    </w:p>
    <w:p w14:paraId="46402D97" w14:textId="77777777" w:rsidR="00F9108D" w:rsidRDefault="00F9108D">
      <w:pPr>
        <w:tabs>
          <w:tab w:val="left" w:pos="142"/>
        </w:tabs>
        <w:jc w:val="center"/>
        <w:rPr>
          <w:b/>
          <w:bCs/>
        </w:rPr>
      </w:pPr>
    </w:p>
    <w:p w14:paraId="2721E468" w14:textId="20BE8692" w:rsidR="00F9108D" w:rsidRDefault="009705D0">
      <w:pPr>
        <w:tabs>
          <w:tab w:val="left" w:pos="1276"/>
        </w:tabs>
        <w:ind w:firstLine="567"/>
        <w:jc w:val="both"/>
      </w:pPr>
      <w:r>
        <w:rPr>
          <w:color w:val="000000"/>
        </w:rPr>
        <w:t>8. Sprendimą dėl finansinės pritraukimo priemonės skyrimo konkrečiam asmeniui priima Savivaldybės administracijos direktorius, atsižvelgdamas į</w:t>
      </w:r>
      <w:r>
        <w:rPr>
          <w:color w:val="EE0000"/>
        </w:rPr>
        <w:t xml:space="preserve"> </w:t>
      </w:r>
      <w:r>
        <w:t xml:space="preserve">Savivaldybės administracijos direktoriaus įsakymu </w:t>
      </w:r>
      <w:r>
        <w:rPr>
          <w:color w:val="000000"/>
        </w:rPr>
        <w:t>sudarytos 5 narių komisijos</w:t>
      </w:r>
      <w:r w:rsidRPr="008B6BF9">
        <w:rPr>
          <w:color w:val="000000"/>
        </w:rPr>
        <w:t xml:space="preserve"> </w:t>
      </w:r>
      <w:r w:rsidRPr="008B6BF9">
        <w:t>motyvuotą</w:t>
      </w:r>
      <w:r>
        <w:t xml:space="preserve"> siūlymą</w:t>
      </w:r>
      <w:r>
        <w:rPr>
          <w:color w:val="000000"/>
        </w:rPr>
        <w:t xml:space="preserve">. Komisijos veiklos forma – posėdžiai, kurie gali būti organizuojami gyvai arba elektroninio ryšio priemonėmis. Posėdžiai šaukiami ne vėliau kaip per 5 darbo dienas nuo </w:t>
      </w:r>
      <w:r>
        <w:t>Apraše</w:t>
      </w:r>
      <w:r>
        <w:rPr>
          <w:color w:val="EE0000"/>
        </w:rPr>
        <w:t xml:space="preserve"> </w:t>
      </w:r>
      <w:r>
        <w:rPr>
          <w:color w:val="000000"/>
        </w:rPr>
        <w:t xml:space="preserve">nustatyta tvarka pateikto prašymo, </w:t>
      </w:r>
      <w:r>
        <w:t xml:space="preserve">su visa reikiama informacija sprendimui priimti, gavimo dienos. Posėdis yra teisėtas ir sprendimai gali būti priimami, jei komisijos posėdyje dalyvauja ne mažiau kaip 3 nariai. Komisijos sprendimai priimami paprasta balsų dauguma. Jei balsai </w:t>
      </w:r>
      <w:r>
        <w:rPr>
          <w:color w:val="000000"/>
        </w:rPr>
        <w:t>pasiskirsto po lygiai, lemia komisijos pirmininko balsas. Komisijos posėdžiai protokoluojami.</w:t>
      </w:r>
      <w:r>
        <w:rPr>
          <w:b/>
          <w:bCs/>
          <w:i/>
          <w:iCs/>
          <w:color w:val="EE0000"/>
        </w:rPr>
        <w:t xml:space="preserve"> </w:t>
      </w:r>
      <w:r>
        <w:t xml:space="preserve">Komisijos nariai ir sprendimus priimantys asmenys pagal </w:t>
      </w:r>
      <w:r w:rsidR="008B6BF9">
        <w:t>Lietuvos Respublikos v</w:t>
      </w:r>
      <w:r>
        <w:t xml:space="preserve">iešųjų ir privačių interesų derinimo įstatymą privalo deklaruoti viešuosius ir privačius interesus bei nusišalinti, jei egzistuoja ryšiai su </w:t>
      </w:r>
      <w:r>
        <w:rPr>
          <w:szCs w:val="24"/>
        </w:rPr>
        <w:t>asmeniu, pretenduojančiu gauti finansinę pritraukimo priemonę</w:t>
      </w:r>
      <w:r>
        <w:t>.</w:t>
      </w:r>
    </w:p>
    <w:p w14:paraId="5A44287F" w14:textId="367C76D4" w:rsidR="00F9108D" w:rsidRPr="008B6BF9" w:rsidRDefault="00000000" w:rsidP="00946291">
      <w:pPr>
        <w:tabs>
          <w:tab w:val="left" w:pos="1276"/>
        </w:tabs>
        <w:ind w:firstLine="567"/>
        <w:jc w:val="both"/>
        <w:rPr>
          <w:color w:val="000000"/>
          <w:szCs w:val="24"/>
        </w:rPr>
      </w:pPr>
      <w:r>
        <w:rPr>
          <w:color w:val="000000"/>
        </w:rPr>
        <w:t xml:space="preserve">9. Asmuo, pretenduojantis gauti finansinę pritraukimo priemonę, privalo pateikti laisvos formos prašymą Utenos apskr. VPK, </w:t>
      </w:r>
      <w:r>
        <w:rPr>
          <w:color w:val="000000"/>
          <w:szCs w:val="24"/>
        </w:rPr>
        <w:t xml:space="preserve">prašymą pateikiant elektroniniu paštu </w:t>
      </w:r>
      <w:hyperlink r:id="rId4" w:history="1">
        <w:r w:rsidR="00946291" w:rsidRPr="006B7C64">
          <w:rPr>
            <w:rStyle w:val="Hipersaitas"/>
            <w:szCs w:val="24"/>
          </w:rPr>
          <w:t>utenosvpk@policija.lt</w:t>
        </w:r>
      </w:hyperlink>
      <w:r w:rsidR="00946291">
        <w:rPr>
          <w:color w:val="000000"/>
          <w:szCs w:val="24"/>
        </w:rPr>
        <w:t xml:space="preserve"> </w:t>
      </w:r>
      <w:r>
        <w:rPr>
          <w:color w:val="000000"/>
          <w:szCs w:val="24"/>
        </w:rPr>
        <w:t>arba atvyk</w:t>
      </w:r>
      <w:r w:rsidR="00946291">
        <w:rPr>
          <w:color w:val="000000"/>
          <w:szCs w:val="24"/>
        </w:rPr>
        <w:t>stant</w:t>
      </w:r>
      <w:r>
        <w:rPr>
          <w:color w:val="000000"/>
          <w:szCs w:val="24"/>
        </w:rPr>
        <w:t xml:space="preserve"> adresu: Aušros g. </w:t>
      </w:r>
      <w:r w:rsidRPr="003F5643">
        <w:rPr>
          <w:color w:val="000000"/>
          <w:szCs w:val="24"/>
        </w:rPr>
        <w:t>22, 28142 Utena</w:t>
      </w:r>
      <w:r>
        <w:rPr>
          <w:color w:val="000000"/>
          <w:szCs w:val="24"/>
        </w:rPr>
        <w:t xml:space="preserve">. </w:t>
      </w:r>
      <w:r w:rsidRPr="003F5643">
        <w:rPr>
          <w:color w:val="000000"/>
          <w:szCs w:val="24"/>
        </w:rPr>
        <w:t>Telefonas</w:t>
      </w:r>
      <w:r>
        <w:rPr>
          <w:color w:val="000000"/>
          <w:szCs w:val="24"/>
        </w:rPr>
        <w:t xml:space="preserve"> pasiteirauti </w:t>
      </w:r>
      <w:r w:rsidRPr="003F5643">
        <w:rPr>
          <w:color w:val="000000"/>
          <w:szCs w:val="24"/>
        </w:rPr>
        <w:t xml:space="preserve">+ 370 </w:t>
      </w:r>
      <w:r>
        <w:rPr>
          <w:color w:val="000000"/>
          <w:szCs w:val="24"/>
        </w:rPr>
        <w:t xml:space="preserve">700  </w:t>
      </w:r>
      <w:r w:rsidRPr="003F5643">
        <w:rPr>
          <w:color w:val="000000"/>
          <w:szCs w:val="24"/>
        </w:rPr>
        <w:t>60 215</w:t>
      </w:r>
      <w:r>
        <w:rPr>
          <w:color w:val="000000"/>
        </w:rPr>
        <w:t xml:space="preserve">. Prie prašymo pridedami asmens tapatybę ir asmens atitiktį </w:t>
      </w:r>
      <w:r w:rsidRPr="008B6BF9">
        <w:rPr>
          <w:color w:val="000000"/>
        </w:rPr>
        <w:t>bent vienam Aprašo</w:t>
      </w:r>
      <w:r w:rsidR="00946291" w:rsidRPr="008B6BF9">
        <w:rPr>
          <w:color w:val="000000"/>
        </w:rPr>
        <w:t xml:space="preserve"> 4 </w:t>
      </w:r>
      <w:r w:rsidRPr="008B6BF9">
        <w:rPr>
          <w:color w:val="000000"/>
        </w:rPr>
        <w:t>punkte nurodytam kriterijui patvirtinantys dokumentai. Jei nustatoma, kad asmuo nepateikė visų reikiamų dokumentų, siekiant įvertinti jo atitiktį Aprašo</w:t>
      </w:r>
      <w:r w:rsidR="008E10F7" w:rsidRPr="008B6BF9">
        <w:rPr>
          <w:color w:val="000000"/>
        </w:rPr>
        <w:t xml:space="preserve"> 4</w:t>
      </w:r>
      <w:r w:rsidRPr="008B6BF9">
        <w:rPr>
          <w:color w:val="000000"/>
        </w:rPr>
        <w:t xml:space="preserve"> punkte nu</w:t>
      </w:r>
      <w:r w:rsidR="008B6BF9">
        <w:rPr>
          <w:color w:val="000000"/>
        </w:rPr>
        <w:t>stat</w:t>
      </w:r>
      <w:r w:rsidRPr="008B6BF9">
        <w:rPr>
          <w:color w:val="000000"/>
        </w:rPr>
        <w:t>ytiems kriterijams, Utenos apskr. VPK raštu informuoja asmenį apie nustatytą terminą prašymui patikslinti ir trūkstamiems dokumentams pateikti. Jei per nustatytą terminą asmuo nepatikslina pateikto prašymo ir (ar) nepateikia trūkstamų dokumentų, prašymas nenagrinėjamas ir apie tai informuojamas asmuo.</w:t>
      </w:r>
    </w:p>
    <w:p w14:paraId="03D26B41" w14:textId="758032B7" w:rsidR="00F9108D" w:rsidRPr="00E84071" w:rsidRDefault="00000000">
      <w:pPr>
        <w:tabs>
          <w:tab w:val="left" w:pos="1276"/>
        </w:tabs>
        <w:ind w:firstLine="567"/>
        <w:jc w:val="both"/>
        <w:rPr>
          <w:color w:val="EE0000"/>
        </w:rPr>
      </w:pPr>
      <w:r w:rsidRPr="008B6BF9">
        <w:rPr>
          <w:color w:val="000000"/>
        </w:rPr>
        <w:t xml:space="preserve">10. Utenos apskr. VPK, gavęs asmens prašymą ir visus reikiamus dokumentus, </w:t>
      </w:r>
      <w:r w:rsidR="002F5BBF" w:rsidRPr="008B6BF9">
        <w:rPr>
          <w:color w:val="000000"/>
        </w:rPr>
        <w:t xml:space="preserve">informuoja Savivaldybę. </w:t>
      </w:r>
      <w:r w:rsidRPr="008B6BF9">
        <w:rPr>
          <w:color w:val="000000"/>
        </w:rPr>
        <w:t>Komisija</w:t>
      </w:r>
      <w:r w:rsidR="002F5BBF" w:rsidRPr="008B6BF9">
        <w:rPr>
          <w:color w:val="000000"/>
        </w:rPr>
        <w:t xml:space="preserve">, gavusi dokumentus, </w:t>
      </w:r>
      <w:r w:rsidRPr="008B6BF9">
        <w:rPr>
          <w:color w:val="000000"/>
        </w:rPr>
        <w:t xml:space="preserve">tikrina ir svarsto asmens atitiktį </w:t>
      </w:r>
      <w:r w:rsidRPr="00E84071">
        <w:rPr>
          <w:color w:val="000000"/>
        </w:rPr>
        <w:t xml:space="preserve">nustatytiems kriterijams ir priima sprendimą siūlyti </w:t>
      </w:r>
      <w:r w:rsidRPr="00E84071">
        <w:t xml:space="preserve">Savivaldybei </w:t>
      </w:r>
      <w:r w:rsidRPr="00E84071">
        <w:rPr>
          <w:color w:val="000000"/>
        </w:rPr>
        <w:t xml:space="preserve">ir Utenos apskr. VPK: </w:t>
      </w:r>
    </w:p>
    <w:p w14:paraId="3A694B4B" w14:textId="77777777" w:rsidR="00F9108D" w:rsidRDefault="00000000">
      <w:pPr>
        <w:tabs>
          <w:tab w:val="left" w:pos="1418"/>
        </w:tabs>
        <w:ind w:firstLine="567"/>
        <w:jc w:val="both"/>
        <w:rPr>
          <w:color w:val="000000"/>
        </w:rPr>
      </w:pPr>
      <w:r w:rsidRPr="00E84071">
        <w:rPr>
          <w:color w:val="000000"/>
        </w:rPr>
        <w:t>10.1. sudaryti su asmeniu t</w:t>
      </w:r>
      <w:r w:rsidRPr="00E84071">
        <w:rPr>
          <w:szCs w:val="24"/>
          <w:lang w:eastAsia="ar-SA"/>
        </w:rPr>
        <w:t xml:space="preserve">rišalę sutartį dėl </w:t>
      </w:r>
      <w:r w:rsidRPr="00E84071">
        <w:rPr>
          <w:bCs/>
          <w:szCs w:val="24"/>
          <w:lang w:eastAsia="ar-SA"/>
        </w:rPr>
        <w:t>finansinės pritraukimo priemonės skyrimo</w:t>
      </w:r>
      <w:r w:rsidRPr="00E84071">
        <w:rPr>
          <w:szCs w:val="24"/>
          <w:lang w:eastAsia="ar-SA"/>
        </w:rPr>
        <w:t xml:space="preserve"> </w:t>
      </w:r>
      <w:r w:rsidRPr="00E84071">
        <w:rPr>
          <w:color w:val="000000"/>
        </w:rPr>
        <w:t>(Aprašo priedas</w:t>
      </w:r>
      <w:r>
        <w:rPr>
          <w:color w:val="000000"/>
        </w:rPr>
        <w:t>) ir skirti jam finansinę pritraukimo priemonę;</w:t>
      </w:r>
    </w:p>
    <w:p w14:paraId="747A5C4D" w14:textId="77777777" w:rsidR="00F9108D" w:rsidRDefault="00000000">
      <w:pPr>
        <w:tabs>
          <w:tab w:val="left" w:pos="1418"/>
        </w:tabs>
        <w:ind w:firstLine="567"/>
        <w:jc w:val="both"/>
        <w:rPr>
          <w:color w:val="000000"/>
        </w:rPr>
      </w:pPr>
      <w:r>
        <w:rPr>
          <w:color w:val="000000"/>
        </w:rPr>
        <w:t xml:space="preserve">10.2. atsisakyti tenkinti prašymą. </w:t>
      </w:r>
    </w:p>
    <w:p w14:paraId="1533F0EF" w14:textId="3A06ED0D" w:rsidR="00F9108D" w:rsidRDefault="00000000">
      <w:pPr>
        <w:tabs>
          <w:tab w:val="left" w:pos="1276"/>
        </w:tabs>
        <w:ind w:firstLine="567"/>
        <w:jc w:val="both"/>
        <w:rPr>
          <w:color w:val="000000"/>
        </w:rPr>
      </w:pPr>
      <w:r>
        <w:rPr>
          <w:color w:val="000000"/>
        </w:rPr>
        <w:t>11. Komisijai</w:t>
      </w:r>
      <w:r w:rsidR="00065F09">
        <w:rPr>
          <w:color w:val="000000"/>
        </w:rPr>
        <w:t>, priėmus Aprašo 10.1 papunktyje nurodyt</w:t>
      </w:r>
      <w:r w:rsidR="00EB775D">
        <w:rPr>
          <w:color w:val="000000"/>
        </w:rPr>
        <w:t>ą sprendimą, informuoja</w:t>
      </w:r>
      <w:r>
        <w:rPr>
          <w:color w:val="000000"/>
        </w:rPr>
        <w:t xml:space="preserve"> Utenos apskr. VPK</w:t>
      </w:r>
      <w:r w:rsidR="00EB775D">
        <w:rPr>
          <w:color w:val="000000"/>
        </w:rPr>
        <w:t xml:space="preserve">, kuris </w:t>
      </w:r>
      <w:r>
        <w:rPr>
          <w:color w:val="000000"/>
        </w:rPr>
        <w:t>per 5 darbo dienas informuoja asmenį apie siūlymą skirti finansinę pritraukimo priemonę</w:t>
      </w:r>
      <w:r w:rsidR="00EB775D">
        <w:rPr>
          <w:color w:val="000000"/>
        </w:rPr>
        <w:t xml:space="preserve"> ir </w:t>
      </w:r>
      <w:r>
        <w:rPr>
          <w:color w:val="000000"/>
        </w:rPr>
        <w:t xml:space="preserve">organizuoja trišalės sutarties dėl </w:t>
      </w:r>
      <w:r>
        <w:rPr>
          <w:bCs/>
          <w:color w:val="000000"/>
        </w:rPr>
        <w:t>finansinės pritraukimo priemonės skyrimo</w:t>
      </w:r>
      <w:r>
        <w:rPr>
          <w:color w:val="000000"/>
        </w:rPr>
        <w:t xml:space="preserve"> pasirašymą. </w:t>
      </w:r>
    </w:p>
    <w:p w14:paraId="04AEB727" w14:textId="0459CADB" w:rsidR="00F9108D" w:rsidRDefault="00000000">
      <w:pPr>
        <w:tabs>
          <w:tab w:val="left" w:pos="1276"/>
        </w:tabs>
        <w:ind w:firstLine="567"/>
        <w:jc w:val="both"/>
        <w:rPr>
          <w:color w:val="000000"/>
        </w:rPr>
      </w:pPr>
      <w:r>
        <w:rPr>
          <w:color w:val="000000"/>
        </w:rPr>
        <w:t xml:space="preserve">12. Trišalę sutartį </w:t>
      </w:r>
      <w:r>
        <w:rPr>
          <w:szCs w:val="24"/>
          <w:lang w:eastAsia="ar-SA"/>
        </w:rPr>
        <w:t xml:space="preserve">dėl </w:t>
      </w:r>
      <w:r>
        <w:rPr>
          <w:bCs/>
          <w:szCs w:val="24"/>
          <w:lang w:eastAsia="ar-SA"/>
        </w:rPr>
        <w:t>finansinės pritraukimo priemonės skyrimo</w:t>
      </w:r>
      <w:r>
        <w:rPr>
          <w:szCs w:val="24"/>
          <w:lang w:eastAsia="ar-SA"/>
        </w:rPr>
        <w:t xml:space="preserve"> </w:t>
      </w:r>
      <w:r>
        <w:rPr>
          <w:color w:val="000000"/>
        </w:rPr>
        <w:t xml:space="preserve">pasirašo asmuo, kuriam skiriama finansinė pritraukimo priemonė, Utenos apskr. VPK viršininkas arba jo įgaliotas asmuo ir </w:t>
      </w:r>
      <w:r>
        <w:t>Savivaldybės administracijos direktorius.</w:t>
      </w:r>
      <w:r>
        <w:rPr>
          <w:color w:val="EE0000"/>
        </w:rPr>
        <w:t xml:space="preserve"> </w:t>
      </w:r>
      <w:r>
        <w:rPr>
          <w:color w:val="000000"/>
        </w:rPr>
        <w:t xml:space="preserve">Trišalėje sutartyje </w:t>
      </w:r>
      <w:r>
        <w:rPr>
          <w:szCs w:val="24"/>
          <w:lang w:eastAsia="ar-SA"/>
        </w:rPr>
        <w:t xml:space="preserve">dėl </w:t>
      </w:r>
      <w:r>
        <w:rPr>
          <w:bCs/>
          <w:szCs w:val="24"/>
          <w:lang w:eastAsia="ar-SA"/>
        </w:rPr>
        <w:t>finansinės pritraukimo priemonės skyrimo</w:t>
      </w:r>
      <w:r>
        <w:rPr>
          <w:szCs w:val="24"/>
          <w:lang w:eastAsia="ar-SA"/>
        </w:rPr>
        <w:t xml:space="preserve"> </w:t>
      </w:r>
      <w:r>
        <w:rPr>
          <w:color w:val="000000"/>
        </w:rPr>
        <w:t>turi būti nustatomos</w:t>
      </w:r>
      <w:r w:rsidR="00D53B6A">
        <w:rPr>
          <w:color w:val="000000"/>
        </w:rPr>
        <w:t xml:space="preserve"> </w:t>
      </w:r>
      <w:r>
        <w:rPr>
          <w:color w:val="000000"/>
        </w:rPr>
        <w:t xml:space="preserve">šalių teisės ir pareigos, </w:t>
      </w:r>
      <w:r w:rsidR="00D53B6A">
        <w:rPr>
          <w:color w:val="000000"/>
        </w:rPr>
        <w:t>atsakomybė</w:t>
      </w:r>
      <w:r>
        <w:rPr>
          <w:color w:val="000000"/>
        </w:rPr>
        <w:t xml:space="preserve">, sutarties nutraukimo tvarka ir kt. </w:t>
      </w:r>
    </w:p>
    <w:p w14:paraId="3DB4FABB" w14:textId="5D10C2DD" w:rsidR="00F9108D" w:rsidRDefault="00000000">
      <w:pPr>
        <w:tabs>
          <w:tab w:val="left" w:pos="1276"/>
        </w:tabs>
        <w:ind w:firstLine="567"/>
        <w:jc w:val="both"/>
      </w:pPr>
      <w:r>
        <w:rPr>
          <w:color w:val="000000"/>
        </w:rPr>
        <w:t xml:space="preserve">13. Pasirašius trišalę sutartį </w:t>
      </w:r>
      <w:r>
        <w:rPr>
          <w:szCs w:val="24"/>
          <w:lang w:eastAsia="ar-SA"/>
        </w:rPr>
        <w:t xml:space="preserve">dėl </w:t>
      </w:r>
      <w:r>
        <w:rPr>
          <w:bCs/>
          <w:szCs w:val="24"/>
          <w:lang w:eastAsia="ar-SA"/>
        </w:rPr>
        <w:t>finansinės pritraukimo priemonės skyrimo</w:t>
      </w:r>
      <w:r>
        <w:rPr>
          <w:color w:val="000000"/>
        </w:rPr>
        <w:t xml:space="preserve">, vienkartinę skatinamąją išmoką į sutartyje nurodytą asmens, kuriam skiriama finansinė pritraukimo priemonė,  finansų įstaigos sąskaitą perveda </w:t>
      </w:r>
      <w:r>
        <w:t>Savivaldybė</w:t>
      </w:r>
      <w:r w:rsidR="00D53B6A">
        <w:t xml:space="preserve"> trišalėje sutartyje nustatyta tvarka.</w:t>
      </w:r>
    </w:p>
    <w:p w14:paraId="6303AE2D" w14:textId="3B743FD5" w:rsidR="00F9108D" w:rsidRDefault="00000000">
      <w:pPr>
        <w:tabs>
          <w:tab w:val="left" w:pos="1276"/>
        </w:tabs>
        <w:ind w:firstLine="567"/>
        <w:jc w:val="both"/>
        <w:rPr>
          <w:color w:val="000000"/>
        </w:rPr>
      </w:pPr>
      <w:r>
        <w:rPr>
          <w:color w:val="000000"/>
        </w:rPr>
        <w:t>14. Jei</w:t>
      </w:r>
      <w:r w:rsidR="00D53B6A">
        <w:rPr>
          <w:color w:val="000000"/>
        </w:rPr>
        <w:t xml:space="preserve"> </w:t>
      </w:r>
      <w:r>
        <w:rPr>
          <w:color w:val="000000"/>
        </w:rPr>
        <w:t xml:space="preserve">trišalė sutartis </w:t>
      </w:r>
      <w:r>
        <w:rPr>
          <w:szCs w:val="24"/>
          <w:lang w:eastAsia="ar-SA"/>
        </w:rPr>
        <w:t xml:space="preserve">dėl </w:t>
      </w:r>
      <w:r>
        <w:rPr>
          <w:bCs/>
          <w:szCs w:val="24"/>
          <w:lang w:eastAsia="ar-SA"/>
        </w:rPr>
        <w:t>finansinės pritraukimo priemonės skyrimo</w:t>
      </w:r>
      <w:r>
        <w:rPr>
          <w:szCs w:val="24"/>
          <w:lang w:eastAsia="ar-SA"/>
        </w:rPr>
        <w:t xml:space="preserve"> </w:t>
      </w:r>
      <w:r>
        <w:rPr>
          <w:color w:val="000000"/>
        </w:rPr>
        <w:t xml:space="preserve">nepasirašoma per 30 dienų nuo tos dienos, kai asmuo buvo informuotas apie galimybę pasirašyti sutartį, laikoma, kad asmuo atsisakė ją pasirašyti. </w:t>
      </w:r>
    </w:p>
    <w:p w14:paraId="1F3DD0D0" w14:textId="37D23BC5" w:rsidR="00F9108D" w:rsidRDefault="00000000">
      <w:pPr>
        <w:tabs>
          <w:tab w:val="left" w:pos="1276"/>
        </w:tabs>
        <w:ind w:firstLine="567"/>
        <w:jc w:val="both"/>
        <w:rPr>
          <w:color w:val="000000"/>
        </w:rPr>
      </w:pPr>
      <w:r>
        <w:rPr>
          <w:color w:val="000000"/>
        </w:rPr>
        <w:t xml:space="preserve">15. Trišalė sutartis </w:t>
      </w:r>
      <w:r>
        <w:rPr>
          <w:szCs w:val="24"/>
          <w:lang w:eastAsia="ar-SA"/>
        </w:rPr>
        <w:t xml:space="preserve">dėl </w:t>
      </w:r>
      <w:r>
        <w:rPr>
          <w:bCs/>
          <w:szCs w:val="24"/>
          <w:lang w:eastAsia="ar-SA"/>
        </w:rPr>
        <w:t>finansinės pritraukimo priemonės skyrimo</w:t>
      </w:r>
      <w:r>
        <w:rPr>
          <w:szCs w:val="24"/>
          <w:lang w:eastAsia="ar-SA"/>
        </w:rPr>
        <w:t xml:space="preserve"> </w:t>
      </w:r>
      <w:r>
        <w:rPr>
          <w:color w:val="000000"/>
        </w:rPr>
        <w:t xml:space="preserve">negali būti pasirašoma, jei iki jos pasirašymo atsiranda aplinkybės, kurios lemia, jog asmuo tampa neatitinkančiu Aprašo </w:t>
      </w:r>
      <w:r w:rsidR="008C4649">
        <w:rPr>
          <w:color w:val="000000"/>
        </w:rPr>
        <w:t>4</w:t>
      </w:r>
      <w:r>
        <w:rPr>
          <w:color w:val="000000"/>
        </w:rPr>
        <w:t xml:space="preserve"> punkte nu</w:t>
      </w:r>
      <w:r w:rsidR="008B6BF9">
        <w:rPr>
          <w:color w:val="000000"/>
        </w:rPr>
        <w:t>sta</w:t>
      </w:r>
      <w:r>
        <w:rPr>
          <w:color w:val="000000"/>
        </w:rPr>
        <w:t xml:space="preserve">tytų kriterijų. </w:t>
      </w:r>
    </w:p>
    <w:p w14:paraId="3DA328A5" w14:textId="77777777" w:rsidR="008C4649" w:rsidRDefault="008C4649">
      <w:pPr>
        <w:tabs>
          <w:tab w:val="left" w:pos="142"/>
        </w:tabs>
        <w:jc w:val="both"/>
        <w:rPr>
          <w:b/>
          <w:caps/>
        </w:rPr>
      </w:pPr>
    </w:p>
    <w:p w14:paraId="1E9960AC" w14:textId="77777777" w:rsidR="008B6BF9" w:rsidRDefault="008B6BF9">
      <w:pPr>
        <w:tabs>
          <w:tab w:val="left" w:pos="142"/>
        </w:tabs>
        <w:jc w:val="both"/>
        <w:rPr>
          <w:b/>
          <w:caps/>
        </w:rPr>
      </w:pPr>
    </w:p>
    <w:p w14:paraId="58055ABC" w14:textId="77777777" w:rsidR="00F9108D" w:rsidRDefault="00000000">
      <w:pPr>
        <w:tabs>
          <w:tab w:val="left" w:pos="142"/>
        </w:tabs>
        <w:jc w:val="center"/>
        <w:rPr>
          <w:b/>
          <w:caps/>
        </w:rPr>
      </w:pPr>
      <w:r>
        <w:rPr>
          <w:b/>
          <w:caps/>
        </w:rPr>
        <w:lastRenderedPageBreak/>
        <w:t>IV skyrius</w:t>
      </w:r>
    </w:p>
    <w:p w14:paraId="6076B9A2" w14:textId="77777777" w:rsidR="00F9108D" w:rsidRDefault="00000000">
      <w:pPr>
        <w:tabs>
          <w:tab w:val="left" w:pos="142"/>
        </w:tabs>
        <w:jc w:val="center"/>
        <w:rPr>
          <w:b/>
        </w:rPr>
      </w:pPr>
      <w:r>
        <w:rPr>
          <w:b/>
        </w:rPr>
        <w:t>ATSAKOMYBĖ</w:t>
      </w:r>
    </w:p>
    <w:p w14:paraId="45BC65CD" w14:textId="77777777" w:rsidR="00F9108D" w:rsidRDefault="00F9108D">
      <w:pPr>
        <w:tabs>
          <w:tab w:val="left" w:pos="142"/>
        </w:tabs>
        <w:jc w:val="both"/>
        <w:rPr>
          <w:b/>
        </w:rPr>
      </w:pPr>
    </w:p>
    <w:p w14:paraId="679A3D2A" w14:textId="729AF788" w:rsidR="00F9108D" w:rsidRPr="00B53DB4" w:rsidRDefault="00000000">
      <w:pPr>
        <w:tabs>
          <w:tab w:val="left" w:pos="1276"/>
        </w:tabs>
        <w:ind w:firstLine="709"/>
        <w:jc w:val="both"/>
        <w:rPr>
          <w:i/>
          <w:iCs/>
          <w:color w:val="000000"/>
        </w:rPr>
      </w:pPr>
      <w:r w:rsidRPr="00B53DB4">
        <w:rPr>
          <w:color w:val="000000"/>
        </w:rPr>
        <w:t xml:space="preserve">16. Utenos apskr. VPK ne vėliau kaip per 10 darbo dienų raštu informuoja </w:t>
      </w:r>
      <w:r w:rsidRPr="00B53DB4">
        <w:t xml:space="preserve">Savivaldybę, </w:t>
      </w:r>
      <w:r w:rsidRPr="00B53DB4">
        <w:rPr>
          <w:color w:val="000000"/>
        </w:rPr>
        <w:t xml:space="preserve">jei asmens, kuriam skirta finansinė pritraukimo priemonė, tarnyba nutrūksta anksčiau, negu nustatyta Aprašo </w:t>
      </w:r>
      <w:r w:rsidR="00FA6154" w:rsidRPr="00B53DB4">
        <w:rPr>
          <w:color w:val="000000"/>
        </w:rPr>
        <w:t>7</w:t>
      </w:r>
      <w:r w:rsidRPr="00B53DB4">
        <w:rPr>
          <w:color w:val="000000"/>
        </w:rPr>
        <w:t xml:space="preserve"> punkte. </w:t>
      </w:r>
    </w:p>
    <w:p w14:paraId="5A9AC8C8" w14:textId="6B21B1C0" w:rsidR="0080714D" w:rsidRPr="00DC47BA" w:rsidRDefault="00000000">
      <w:pPr>
        <w:tabs>
          <w:tab w:val="left" w:pos="1276"/>
        </w:tabs>
        <w:ind w:firstLine="709"/>
        <w:jc w:val="both"/>
        <w:rPr>
          <w:color w:val="000000"/>
        </w:rPr>
      </w:pPr>
      <w:r w:rsidRPr="00B53DB4">
        <w:rPr>
          <w:color w:val="000000"/>
        </w:rPr>
        <w:t>1</w:t>
      </w:r>
      <w:r w:rsidRPr="00DC47BA">
        <w:rPr>
          <w:color w:val="000000"/>
        </w:rPr>
        <w:t xml:space="preserve">7. Jei asmuo, kuriam skirta </w:t>
      </w:r>
      <w:r w:rsidR="0094006E" w:rsidRPr="00DC47BA">
        <w:rPr>
          <w:color w:val="000000"/>
        </w:rPr>
        <w:t xml:space="preserve">Aprašo 5 punkte nurodyta </w:t>
      </w:r>
      <w:r w:rsidRPr="00DC47BA">
        <w:rPr>
          <w:color w:val="000000"/>
        </w:rPr>
        <w:t>finansinė pritraukimo priemonė, dėl savo kaltės ar apsisprendimo neištarnauja Utenos apskr. VPK Visagino PK laiko, n</w:t>
      </w:r>
      <w:r w:rsidR="0080714D" w:rsidRPr="00DC47BA">
        <w:rPr>
          <w:color w:val="000000"/>
        </w:rPr>
        <w:t>urodyto</w:t>
      </w:r>
      <w:r w:rsidRPr="00DC47BA">
        <w:rPr>
          <w:color w:val="000000"/>
        </w:rPr>
        <w:t xml:space="preserve"> Aprašo </w:t>
      </w:r>
      <w:r w:rsidR="0080714D" w:rsidRPr="00DC47BA">
        <w:rPr>
          <w:color w:val="000000"/>
        </w:rPr>
        <w:t>7</w:t>
      </w:r>
      <w:r w:rsidRPr="00DC47BA">
        <w:rPr>
          <w:color w:val="000000"/>
        </w:rPr>
        <w:t xml:space="preserve"> punkte, jis ne vėliau kaip per 6 mėnesius </w:t>
      </w:r>
      <w:r w:rsidR="00F90384" w:rsidRPr="00DC47BA">
        <w:rPr>
          <w:color w:val="000000"/>
        </w:rPr>
        <w:t>privalo</w:t>
      </w:r>
      <w:r w:rsidRPr="00DC47BA">
        <w:rPr>
          <w:color w:val="000000"/>
        </w:rPr>
        <w:t xml:space="preserve"> Savivaldybei</w:t>
      </w:r>
      <w:r w:rsidR="00F90384" w:rsidRPr="00DC47BA">
        <w:rPr>
          <w:color w:val="000000"/>
        </w:rPr>
        <w:t xml:space="preserve"> grąžinti:</w:t>
      </w:r>
    </w:p>
    <w:p w14:paraId="1E8DE193" w14:textId="081448E4" w:rsidR="00D919EC" w:rsidRPr="00DC47BA" w:rsidRDefault="00D919EC" w:rsidP="00D919EC">
      <w:pPr>
        <w:tabs>
          <w:tab w:val="left" w:pos="1276"/>
        </w:tabs>
        <w:ind w:firstLine="709"/>
        <w:jc w:val="both"/>
        <w:rPr>
          <w:color w:val="000000"/>
        </w:rPr>
      </w:pPr>
      <w:r w:rsidRPr="00DC47BA">
        <w:rPr>
          <w:color w:val="000000"/>
        </w:rPr>
        <w:t>17.1. visą išmokėtą vienkartinę skatinamąją išmoką (įskaitant Savivaldybės sumokėtus mokesčius), jei pareigūno tarnyba Utenos apskr. VPK Visagino PK tęsėsi iki 6 mėn</w:t>
      </w:r>
      <w:r w:rsidR="008B6BF9">
        <w:rPr>
          <w:color w:val="000000"/>
        </w:rPr>
        <w:t>esi</w:t>
      </w:r>
      <w:r w:rsidR="00D07E81">
        <w:rPr>
          <w:color w:val="000000"/>
        </w:rPr>
        <w:t>ų</w:t>
      </w:r>
      <w:r w:rsidRPr="00DC47BA">
        <w:rPr>
          <w:color w:val="000000"/>
        </w:rPr>
        <w:t>;</w:t>
      </w:r>
    </w:p>
    <w:p w14:paraId="174E2560" w14:textId="0D3D11B2" w:rsidR="00D919EC" w:rsidRPr="00DC47BA" w:rsidRDefault="00AD6185" w:rsidP="00B53DB4">
      <w:pPr>
        <w:tabs>
          <w:tab w:val="left" w:pos="1276"/>
        </w:tabs>
        <w:ind w:firstLine="709"/>
        <w:jc w:val="both"/>
        <w:rPr>
          <w:color w:val="000000"/>
        </w:rPr>
      </w:pPr>
      <w:r w:rsidRPr="00DC47BA">
        <w:rPr>
          <w:color w:val="000000"/>
        </w:rPr>
        <w:t xml:space="preserve">17.2. </w:t>
      </w:r>
      <w:r w:rsidR="00D919EC" w:rsidRPr="00DC47BA">
        <w:rPr>
          <w:color w:val="000000"/>
        </w:rPr>
        <w:t>vienkartinės skatinamosios išmokos dalį (įskaitant Savivaldybės sumokėtus mokesčius), proporcingą neištarnautam laikui, jei pareigūno tarnyba Utenos apskr. VPK Visagino PK tęsėsi daugiau kai</w:t>
      </w:r>
      <w:r w:rsidR="00D07E81">
        <w:rPr>
          <w:color w:val="000000"/>
        </w:rPr>
        <w:t>p</w:t>
      </w:r>
      <w:r w:rsidR="00D919EC" w:rsidRPr="00DC47BA">
        <w:rPr>
          <w:color w:val="000000"/>
        </w:rPr>
        <w:t xml:space="preserve"> 6 </w:t>
      </w:r>
      <w:r w:rsidRPr="00DC47BA">
        <w:rPr>
          <w:color w:val="000000"/>
        </w:rPr>
        <w:t>mėn</w:t>
      </w:r>
      <w:r w:rsidR="008B6BF9">
        <w:rPr>
          <w:color w:val="000000"/>
        </w:rPr>
        <w:t>esius</w:t>
      </w:r>
      <w:r w:rsidRPr="00DC47BA">
        <w:rPr>
          <w:color w:val="000000"/>
        </w:rPr>
        <w:t>.</w:t>
      </w:r>
    </w:p>
    <w:p w14:paraId="703997BD" w14:textId="77777777" w:rsidR="00F9108D" w:rsidRPr="00B53DB4" w:rsidRDefault="00000000">
      <w:pPr>
        <w:tabs>
          <w:tab w:val="left" w:pos="1276"/>
        </w:tabs>
        <w:ind w:firstLine="709"/>
        <w:jc w:val="both"/>
        <w:rPr>
          <w:color w:val="000000"/>
        </w:rPr>
      </w:pPr>
      <w:r w:rsidRPr="00B53DB4">
        <w:rPr>
          <w:color w:val="000000"/>
        </w:rPr>
        <w:t>18. Vienkartinė skatinamoji išmoka (įskaitant Savivaldybės sumokėtus mokesčius) grąžinama į Savivaldybės biudžetą. Negrąžinus vienkartinės skatinamosios išmokos savo noru, ji išieškoma teisės aktų nustatyta tvarka.</w:t>
      </w:r>
    </w:p>
    <w:p w14:paraId="6157FF59" w14:textId="319A0EAD" w:rsidR="00F9108D" w:rsidRPr="00B53DB4" w:rsidRDefault="00000000">
      <w:pPr>
        <w:tabs>
          <w:tab w:val="left" w:pos="1276"/>
        </w:tabs>
        <w:ind w:firstLine="709"/>
        <w:jc w:val="both"/>
        <w:rPr>
          <w:color w:val="000000"/>
        </w:rPr>
      </w:pPr>
      <w:r w:rsidRPr="00B53DB4">
        <w:rPr>
          <w:color w:val="000000"/>
        </w:rPr>
        <w:t xml:space="preserve">19. Jei asmuo negali </w:t>
      </w:r>
      <w:r w:rsidRPr="00D07E81">
        <w:rPr>
          <w:color w:val="000000"/>
        </w:rPr>
        <w:t xml:space="preserve">įvykdyti Aprašo </w:t>
      </w:r>
      <w:r w:rsidR="00D07E81" w:rsidRPr="00D07E81">
        <w:rPr>
          <w:color w:val="000000"/>
        </w:rPr>
        <w:t>7</w:t>
      </w:r>
      <w:r w:rsidRPr="00D07E81">
        <w:rPr>
          <w:color w:val="000000"/>
        </w:rPr>
        <w:t xml:space="preserve"> punkto reikalavimo dėl sveikatos</w:t>
      </w:r>
      <w:r w:rsidRPr="00B53DB4">
        <w:rPr>
          <w:color w:val="000000"/>
        </w:rPr>
        <w:t xml:space="preserve"> būklės (pagal tai patvirtinančią Centrinės medicinos ekspertizės komisijos išvadą), dėl gautos vienkartinės skatinamosios išmokos grąžinimo</w:t>
      </w:r>
      <w:r w:rsidR="0038600C">
        <w:rPr>
          <w:color w:val="000000"/>
        </w:rPr>
        <w:t xml:space="preserve"> </w:t>
      </w:r>
      <w:r w:rsidRPr="00B53DB4">
        <w:rPr>
          <w:color w:val="000000"/>
        </w:rPr>
        <w:t>/</w:t>
      </w:r>
      <w:r w:rsidR="0038600C">
        <w:rPr>
          <w:color w:val="000000"/>
        </w:rPr>
        <w:t xml:space="preserve"> </w:t>
      </w:r>
      <w:r w:rsidRPr="00B53DB4">
        <w:rPr>
          <w:color w:val="000000"/>
        </w:rPr>
        <w:t>negrąžinimo ir jos dydžio sprendžia bendra Utenos apskr. VPK ir Savivaldybės sudaryta komisija.</w:t>
      </w:r>
    </w:p>
    <w:p w14:paraId="07EBDE44" w14:textId="77777777" w:rsidR="00F9108D" w:rsidRPr="00B53DB4" w:rsidRDefault="00F9108D">
      <w:pPr>
        <w:tabs>
          <w:tab w:val="left" w:pos="1276"/>
        </w:tabs>
        <w:ind w:firstLine="567"/>
        <w:jc w:val="center"/>
        <w:rPr>
          <w:color w:val="000000"/>
        </w:rPr>
      </w:pPr>
    </w:p>
    <w:p w14:paraId="7EBA7D83" w14:textId="77777777" w:rsidR="00F9108D" w:rsidRDefault="00000000">
      <w:pPr>
        <w:tabs>
          <w:tab w:val="left" w:pos="142"/>
        </w:tabs>
        <w:jc w:val="center"/>
        <w:rPr>
          <w:b/>
        </w:rPr>
      </w:pPr>
      <w:r w:rsidRPr="00B53DB4">
        <w:rPr>
          <w:b/>
        </w:rPr>
        <w:t>V SKYRIUS</w:t>
      </w:r>
    </w:p>
    <w:p w14:paraId="536E0E3D" w14:textId="77777777" w:rsidR="00F9108D" w:rsidRDefault="00000000">
      <w:pPr>
        <w:tabs>
          <w:tab w:val="left" w:pos="142"/>
        </w:tabs>
        <w:jc w:val="center"/>
        <w:rPr>
          <w:b/>
          <w:bCs/>
        </w:rPr>
      </w:pPr>
      <w:r>
        <w:rPr>
          <w:b/>
          <w:bCs/>
        </w:rPr>
        <w:t>BAIGIAMOSIOS NUOSTATOS</w:t>
      </w:r>
    </w:p>
    <w:p w14:paraId="4025198B" w14:textId="77777777" w:rsidR="00F9108D" w:rsidRDefault="00F9108D">
      <w:pPr>
        <w:tabs>
          <w:tab w:val="left" w:pos="142"/>
        </w:tabs>
        <w:jc w:val="both"/>
        <w:rPr>
          <w:b/>
          <w:bCs/>
        </w:rPr>
      </w:pPr>
    </w:p>
    <w:p w14:paraId="6A51CC19" w14:textId="77777777" w:rsidR="00F9108D" w:rsidRDefault="00000000">
      <w:pPr>
        <w:tabs>
          <w:tab w:val="left" w:pos="993"/>
          <w:tab w:val="left" w:pos="1134"/>
        </w:tabs>
        <w:ind w:firstLine="709"/>
        <w:jc w:val="both"/>
        <w:rPr>
          <w:color w:val="000000"/>
        </w:rPr>
      </w:pPr>
      <w:r>
        <w:rPr>
          <w:color w:val="000000"/>
        </w:rPr>
        <w:t>20.</w:t>
      </w:r>
      <w:r>
        <w:rPr>
          <w:color w:val="000000"/>
        </w:rPr>
        <w:tab/>
        <w:t xml:space="preserve">Įgyvendinant Aprašą asmens duomenys tvarkomi vadovaujantis 2016 m. balandžio 27 d. Europos Parlamento ir Tarybos reglamento </w:t>
      </w:r>
      <w:hyperlink r:id="rId5" w:tgtFrame="_blank">
        <w:r w:rsidR="00F9108D">
          <w:rPr>
            <w:color w:val="0563C1" w:themeColor="hyperlink"/>
            <w:u w:val="single"/>
          </w:rPr>
          <w:t>(ES) 2016/679</w:t>
        </w:r>
      </w:hyperlink>
      <w:r>
        <w:rPr>
          <w:color w:val="000000"/>
        </w:rPr>
        <w:t xml:space="preserve"> dėl fizinių asmenų apsaugos tvarkant asmens duomenis ir dėl laisvo tokių duomenų judėjimo ir kuriuo panaikinama Direktyva </w:t>
      </w:r>
      <w:hyperlink r:id="rId6" w:tgtFrame="_blank">
        <w:r w:rsidR="00F9108D">
          <w:rPr>
            <w:color w:val="0563C1" w:themeColor="hyperlink"/>
            <w:u w:val="single"/>
          </w:rPr>
          <w:t>95/46/EB</w:t>
        </w:r>
      </w:hyperlink>
      <w:r>
        <w:rPr>
          <w:color w:val="000000"/>
        </w:rPr>
        <w:t xml:space="preserve"> (Bendrasis duomenų apsaugos reglamentas), Lietuvos Respublikos asmens duomenų teisinės apsaugos įstatymo ir kitų asmens duomenų apsaugą reglamentuojančių teisės aktų nuostatomis.</w:t>
      </w:r>
    </w:p>
    <w:p w14:paraId="5F0FDCC8" w14:textId="77777777" w:rsidR="00F9108D" w:rsidRDefault="00000000">
      <w:pPr>
        <w:tabs>
          <w:tab w:val="left" w:pos="993"/>
          <w:tab w:val="left" w:pos="1134"/>
        </w:tabs>
        <w:ind w:firstLine="709"/>
        <w:jc w:val="both"/>
        <w:rPr>
          <w:color w:val="000000"/>
        </w:rPr>
      </w:pPr>
      <w:r>
        <w:rPr>
          <w:color w:val="000000"/>
        </w:rPr>
        <w:t>21.</w:t>
      </w:r>
      <w:r>
        <w:rPr>
          <w:color w:val="000000"/>
        </w:rPr>
        <w:tab/>
        <w:t xml:space="preserve">Aprašą įgyvendinantys subjektai už padarytus pažeidimus atsako Lietuvos Respublikos teisės aktų nustatyta tvarka. </w:t>
      </w:r>
    </w:p>
    <w:p w14:paraId="7E95CE9A" w14:textId="77777777" w:rsidR="00F9108D" w:rsidRDefault="00000000">
      <w:pPr>
        <w:tabs>
          <w:tab w:val="left" w:pos="993"/>
          <w:tab w:val="left" w:pos="1134"/>
        </w:tabs>
        <w:ind w:firstLine="709"/>
        <w:jc w:val="both"/>
        <w:rPr>
          <w:color w:val="000000"/>
        </w:rPr>
      </w:pPr>
      <w:r>
        <w:rPr>
          <w:color w:val="000000"/>
        </w:rPr>
        <w:t>22.</w:t>
      </w:r>
      <w:r>
        <w:rPr>
          <w:color w:val="000000"/>
        </w:rPr>
        <w:tab/>
        <w:t xml:space="preserve">Subjektų priimti sprendimai vykdant Aprašą gali būti skundžiami teisės aktų nustatyta tvarka. </w:t>
      </w:r>
    </w:p>
    <w:p w14:paraId="5423E401" w14:textId="77777777" w:rsidR="00F9108D" w:rsidRDefault="00000000">
      <w:pPr>
        <w:tabs>
          <w:tab w:val="left" w:pos="1276"/>
        </w:tabs>
        <w:ind w:firstLine="709"/>
        <w:jc w:val="both"/>
        <w:rPr>
          <w:color w:val="000000"/>
        </w:rPr>
      </w:pPr>
      <w:r>
        <w:rPr>
          <w:color w:val="000000"/>
        </w:rPr>
        <w:t>23. Aprašas keičiamas, pildomas ir pripažįstamas netekusiu galios Savivaldybės tarybos sprendimu.</w:t>
      </w:r>
    </w:p>
    <w:p w14:paraId="7FEED027" w14:textId="77777777" w:rsidR="00F9108D" w:rsidRDefault="00000000">
      <w:pPr>
        <w:ind w:firstLine="3261"/>
        <w:jc w:val="both"/>
      </w:pPr>
      <w:r>
        <w:t>____________________</w:t>
      </w:r>
    </w:p>
    <w:p w14:paraId="07B4678D" w14:textId="77777777" w:rsidR="00F9108D" w:rsidRDefault="00F9108D"/>
    <w:sectPr w:rsidR="00F9108D">
      <w:pgSz w:w="11906" w:h="16838"/>
      <w:pgMar w:top="1701" w:right="567" w:bottom="1134" w:left="1701" w:header="0" w:footer="0" w:gutter="0"/>
      <w:cols w:space="1296"/>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1296"/>
  <w:autoHyphenation/>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08D"/>
    <w:rsid w:val="00065F09"/>
    <w:rsid w:val="00143203"/>
    <w:rsid w:val="001A50BE"/>
    <w:rsid w:val="001E5A0B"/>
    <w:rsid w:val="001F635A"/>
    <w:rsid w:val="002F5BBF"/>
    <w:rsid w:val="0038600C"/>
    <w:rsid w:val="003D71CD"/>
    <w:rsid w:val="003F5643"/>
    <w:rsid w:val="00406557"/>
    <w:rsid w:val="005542D3"/>
    <w:rsid w:val="00574523"/>
    <w:rsid w:val="007802CD"/>
    <w:rsid w:val="0080714D"/>
    <w:rsid w:val="0082116F"/>
    <w:rsid w:val="00827B76"/>
    <w:rsid w:val="00835E96"/>
    <w:rsid w:val="008B6BF9"/>
    <w:rsid w:val="008C4649"/>
    <w:rsid w:val="008E10F7"/>
    <w:rsid w:val="0094006E"/>
    <w:rsid w:val="00946291"/>
    <w:rsid w:val="009705D0"/>
    <w:rsid w:val="00A17FCE"/>
    <w:rsid w:val="00A660F5"/>
    <w:rsid w:val="00AD6185"/>
    <w:rsid w:val="00B53DB4"/>
    <w:rsid w:val="00C95C71"/>
    <w:rsid w:val="00CE7E31"/>
    <w:rsid w:val="00D07E81"/>
    <w:rsid w:val="00D53B6A"/>
    <w:rsid w:val="00D919EC"/>
    <w:rsid w:val="00DC47BA"/>
    <w:rsid w:val="00DD402E"/>
    <w:rsid w:val="00E84071"/>
    <w:rsid w:val="00E859D6"/>
    <w:rsid w:val="00EB775D"/>
    <w:rsid w:val="00F90384"/>
    <w:rsid w:val="00F9108D"/>
    <w:rsid w:val="00FA6154"/>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9AED8"/>
  <w15:docId w15:val="{B89BB7EF-48FF-4491-89D8-92180BD8B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1168A"/>
    <w:rPr>
      <w:rFonts w:ascii="Times New Roman" w:eastAsia="Times New Roman" w:hAnsi="Times New Roman" w:cs="Times New Roman"/>
      <w:sz w:val="24"/>
      <w:szCs w:val="20"/>
    </w:rPr>
  </w:style>
  <w:style w:type="paragraph" w:styleId="Antrat1">
    <w:name w:val="heading 1"/>
    <w:basedOn w:val="prastasis"/>
    <w:next w:val="prastasis"/>
    <w:link w:val="Antrat1Diagrama"/>
    <w:uiPriority w:val="9"/>
    <w:qFormat/>
    <w:rsid w:val="0051168A"/>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51168A"/>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51168A"/>
    <w:pPr>
      <w:keepNext/>
      <w:keepLines/>
      <w:spacing w:before="160" w:after="80" w:line="259" w:lineRule="auto"/>
      <w:outlineLvl w:val="2"/>
    </w:pPr>
    <w:rPr>
      <w:rFonts w:asciiTheme="minorHAnsi" w:eastAsiaTheme="majorEastAsia" w:hAnsiTheme="minorHAnsi"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51168A"/>
    <w:pPr>
      <w:keepNext/>
      <w:keepLines/>
      <w:spacing w:before="80" w:after="40" w:line="259" w:lineRule="auto"/>
      <w:outlineLvl w:val="3"/>
    </w:pPr>
    <w:rPr>
      <w:rFonts w:asciiTheme="minorHAnsi" w:eastAsiaTheme="majorEastAsia" w:hAnsiTheme="minorHAnsi" w:cstheme="majorBidi"/>
      <w:i/>
      <w:iCs/>
      <w:color w:val="2F5496" w:themeColor="accent1" w:themeShade="BF"/>
      <w:sz w:val="22"/>
      <w:szCs w:val="22"/>
    </w:rPr>
  </w:style>
  <w:style w:type="paragraph" w:styleId="Antrat5">
    <w:name w:val="heading 5"/>
    <w:basedOn w:val="prastasis"/>
    <w:next w:val="prastasis"/>
    <w:link w:val="Antrat5Diagrama"/>
    <w:uiPriority w:val="9"/>
    <w:semiHidden/>
    <w:unhideWhenUsed/>
    <w:qFormat/>
    <w:rsid w:val="0051168A"/>
    <w:pPr>
      <w:keepNext/>
      <w:keepLines/>
      <w:spacing w:before="80" w:after="40" w:line="259" w:lineRule="auto"/>
      <w:outlineLvl w:val="4"/>
    </w:pPr>
    <w:rPr>
      <w:rFonts w:asciiTheme="minorHAnsi" w:eastAsiaTheme="majorEastAsia" w:hAnsiTheme="minorHAnsi" w:cstheme="majorBidi"/>
      <w:color w:val="2F5496" w:themeColor="accent1" w:themeShade="BF"/>
      <w:sz w:val="22"/>
      <w:szCs w:val="22"/>
    </w:rPr>
  </w:style>
  <w:style w:type="paragraph" w:styleId="Antrat6">
    <w:name w:val="heading 6"/>
    <w:basedOn w:val="prastasis"/>
    <w:next w:val="prastasis"/>
    <w:link w:val="Antrat6Diagrama"/>
    <w:uiPriority w:val="9"/>
    <w:semiHidden/>
    <w:unhideWhenUsed/>
    <w:qFormat/>
    <w:rsid w:val="0051168A"/>
    <w:pPr>
      <w:keepNext/>
      <w:keepLines/>
      <w:spacing w:before="40" w:line="259" w:lineRule="auto"/>
      <w:outlineLvl w:val="5"/>
    </w:pPr>
    <w:rPr>
      <w:rFonts w:asciiTheme="minorHAnsi" w:eastAsiaTheme="majorEastAsia" w:hAnsiTheme="minorHAnsi" w:cstheme="majorBidi"/>
      <w:i/>
      <w:iCs/>
      <w:color w:val="595959" w:themeColor="text1" w:themeTint="A6"/>
      <w:sz w:val="22"/>
      <w:szCs w:val="22"/>
    </w:rPr>
  </w:style>
  <w:style w:type="paragraph" w:styleId="Antrat7">
    <w:name w:val="heading 7"/>
    <w:basedOn w:val="prastasis"/>
    <w:next w:val="prastasis"/>
    <w:link w:val="Antrat7Diagrama"/>
    <w:uiPriority w:val="9"/>
    <w:semiHidden/>
    <w:unhideWhenUsed/>
    <w:qFormat/>
    <w:rsid w:val="0051168A"/>
    <w:pPr>
      <w:keepNext/>
      <w:keepLines/>
      <w:spacing w:before="40" w:line="259" w:lineRule="auto"/>
      <w:outlineLvl w:val="6"/>
    </w:pPr>
    <w:rPr>
      <w:rFonts w:asciiTheme="minorHAnsi" w:eastAsiaTheme="majorEastAsia" w:hAnsiTheme="minorHAnsi" w:cstheme="majorBidi"/>
      <w:color w:val="595959" w:themeColor="text1" w:themeTint="A6"/>
      <w:sz w:val="22"/>
      <w:szCs w:val="22"/>
    </w:rPr>
  </w:style>
  <w:style w:type="paragraph" w:styleId="Antrat8">
    <w:name w:val="heading 8"/>
    <w:basedOn w:val="prastasis"/>
    <w:next w:val="prastasis"/>
    <w:link w:val="Antrat8Diagrama"/>
    <w:uiPriority w:val="9"/>
    <w:semiHidden/>
    <w:unhideWhenUsed/>
    <w:qFormat/>
    <w:rsid w:val="0051168A"/>
    <w:pPr>
      <w:keepNext/>
      <w:keepLines/>
      <w:spacing w:line="259" w:lineRule="auto"/>
      <w:outlineLvl w:val="7"/>
    </w:pPr>
    <w:rPr>
      <w:rFonts w:asciiTheme="minorHAnsi" w:eastAsiaTheme="majorEastAsia" w:hAnsiTheme="minorHAnsi" w:cstheme="majorBidi"/>
      <w:i/>
      <w:iCs/>
      <w:color w:val="272727" w:themeColor="text1" w:themeTint="D8"/>
      <w:sz w:val="22"/>
      <w:szCs w:val="22"/>
    </w:rPr>
  </w:style>
  <w:style w:type="paragraph" w:styleId="Antrat9">
    <w:name w:val="heading 9"/>
    <w:basedOn w:val="prastasis"/>
    <w:next w:val="prastasis"/>
    <w:link w:val="Antrat9Diagrama"/>
    <w:uiPriority w:val="9"/>
    <w:semiHidden/>
    <w:unhideWhenUsed/>
    <w:qFormat/>
    <w:rsid w:val="0051168A"/>
    <w:pPr>
      <w:keepNext/>
      <w:keepLines/>
      <w:spacing w:line="259" w:lineRule="auto"/>
      <w:outlineLvl w:val="8"/>
    </w:pPr>
    <w:rPr>
      <w:rFonts w:asciiTheme="minorHAnsi" w:eastAsiaTheme="majorEastAsia" w:hAnsiTheme="minorHAnsi" w:cstheme="majorBidi"/>
      <w:color w:val="272727" w:themeColor="text1" w:themeTint="D8"/>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qFormat/>
    <w:rsid w:val="0051168A"/>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qFormat/>
    <w:rsid w:val="0051168A"/>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qFormat/>
    <w:rsid w:val="0051168A"/>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qFormat/>
    <w:rsid w:val="0051168A"/>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qFormat/>
    <w:rsid w:val="0051168A"/>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qFormat/>
    <w:rsid w:val="0051168A"/>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qFormat/>
    <w:rsid w:val="0051168A"/>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qFormat/>
    <w:rsid w:val="0051168A"/>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qFormat/>
    <w:rsid w:val="0051168A"/>
    <w:rPr>
      <w:rFonts w:eastAsiaTheme="majorEastAsia" w:cstheme="majorBidi"/>
      <w:color w:val="272727" w:themeColor="text1" w:themeTint="D8"/>
    </w:rPr>
  </w:style>
  <w:style w:type="character" w:customStyle="1" w:styleId="PavadinimasDiagrama">
    <w:name w:val="Pavadinimas Diagrama"/>
    <w:basedOn w:val="Numatytasispastraiposriftas"/>
    <w:link w:val="Pavadinimas"/>
    <w:uiPriority w:val="10"/>
    <w:qFormat/>
    <w:rsid w:val="0051168A"/>
    <w:rPr>
      <w:rFonts w:asciiTheme="majorHAnsi" w:eastAsiaTheme="majorEastAsia" w:hAnsiTheme="majorHAnsi" w:cstheme="majorBidi"/>
      <w:spacing w:val="-10"/>
      <w:kern w:val="2"/>
      <w:sz w:val="56"/>
      <w:szCs w:val="56"/>
    </w:rPr>
  </w:style>
  <w:style w:type="character" w:customStyle="1" w:styleId="PaantratDiagrama">
    <w:name w:val="Paantraštė Diagrama"/>
    <w:basedOn w:val="Numatytasispastraiposriftas"/>
    <w:link w:val="Paantrat"/>
    <w:uiPriority w:val="11"/>
    <w:qFormat/>
    <w:rsid w:val="0051168A"/>
    <w:rPr>
      <w:rFonts w:eastAsiaTheme="majorEastAsia" w:cstheme="majorBidi"/>
      <w:color w:val="595959" w:themeColor="text1" w:themeTint="A6"/>
      <w:spacing w:val="15"/>
      <w:sz w:val="28"/>
      <w:szCs w:val="28"/>
    </w:rPr>
  </w:style>
  <w:style w:type="character" w:customStyle="1" w:styleId="CitataDiagrama">
    <w:name w:val="Citata Diagrama"/>
    <w:basedOn w:val="Numatytasispastraiposriftas"/>
    <w:link w:val="Citata"/>
    <w:uiPriority w:val="29"/>
    <w:qFormat/>
    <w:rsid w:val="0051168A"/>
    <w:rPr>
      <w:i/>
      <w:iCs/>
      <w:color w:val="404040" w:themeColor="text1" w:themeTint="BF"/>
    </w:rPr>
  </w:style>
  <w:style w:type="character" w:styleId="Rykuspabraukimas">
    <w:name w:val="Intense Emphasis"/>
    <w:basedOn w:val="Numatytasispastraiposriftas"/>
    <w:uiPriority w:val="21"/>
    <w:qFormat/>
    <w:rsid w:val="0051168A"/>
    <w:rPr>
      <w:i/>
      <w:iCs/>
      <w:color w:val="2F5496" w:themeColor="accent1" w:themeShade="BF"/>
    </w:rPr>
  </w:style>
  <w:style w:type="character" w:customStyle="1" w:styleId="IskirtacitataDiagrama">
    <w:name w:val="Išskirta citata Diagrama"/>
    <w:basedOn w:val="Numatytasispastraiposriftas"/>
    <w:link w:val="Iskirtacitata"/>
    <w:uiPriority w:val="30"/>
    <w:qFormat/>
    <w:rsid w:val="0051168A"/>
    <w:rPr>
      <w:i/>
      <w:iCs/>
      <w:color w:val="2F5496" w:themeColor="accent1" w:themeShade="BF"/>
    </w:rPr>
  </w:style>
  <w:style w:type="character" w:styleId="Rykinuoroda">
    <w:name w:val="Intense Reference"/>
    <w:basedOn w:val="Numatytasispastraiposriftas"/>
    <w:uiPriority w:val="32"/>
    <w:qFormat/>
    <w:rsid w:val="0051168A"/>
    <w:rPr>
      <w:b/>
      <w:bCs/>
      <w:smallCaps/>
      <w:color w:val="2F5496" w:themeColor="accent1" w:themeShade="BF"/>
      <w:spacing w:val="5"/>
    </w:rPr>
  </w:style>
  <w:style w:type="character" w:styleId="Hipersaitas">
    <w:name w:val="Hyperlink"/>
    <w:rPr>
      <w:color w:val="000080"/>
      <w:u w:val="single"/>
    </w:rPr>
  </w:style>
  <w:style w:type="character" w:customStyle="1" w:styleId="linenumber1">
    <w:name w:val="line number1"/>
    <w:qFormat/>
  </w:style>
  <w:style w:type="character" w:customStyle="1" w:styleId="linenumber2">
    <w:name w:val="line number2"/>
    <w:qFormat/>
  </w:style>
  <w:style w:type="character" w:styleId="Eilutsnumeris">
    <w:name w:val="line number"/>
  </w:style>
  <w:style w:type="paragraph" w:styleId="Antrat">
    <w:name w:val="caption"/>
    <w:basedOn w:val="prastasis"/>
    <w:next w:val="Pagrindinistekstas"/>
    <w:qFormat/>
    <w:pPr>
      <w:suppressLineNumbers/>
      <w:spacing w:before="120" w:after="120"/>
    </w:pPr>
    <w:rPr>
      <w:rFonts w:cs="Arial"/>
      <w:i/>
      <w:iCs/>
      <w:szCs w:val="24"/>
    </w:rPr>
  </w:style>
  <w:style w:type="paragraph" w:styleId="Pagrindinistekstas">
    <w:name w:val="Body Text"/>
    <w:basedOn w:val="prastasis"/>
    <w:pPr>
      <w:spacing w:after="140" w:line="276" w:lineRule="auto"/>
    </w:pPr>
  </w:style>
  <w:style w:type="paragraph" w:styleId="Sraas">
    <w:name w:val="List"/>
    <w:basedOn w:val="Pagrindinistekstas"/>
    <w:rPr>
      <w:rFonts w:cs="Arial"/>
    </w:rPr>
  </w:style>
  <w:style w:type="paragraph" w:customStyle="1" w:styleId="Rodykl">
    <w:name w:val="Rodyklė"/>
    <w:basedOn w:val="prastasis"/>
    <w:qFormat/>
    <w:pPr>
      <w:suppressLineNumbers/>
    </w:pPr>
    <w:rPr>
      <w:rFonts w:cs="Arial"/>
    </w:rPr>
  </w:style>
  <w:style w:type="paragraph" w:customStyle="1" w:styleId="caption1">
    <w:name w:val="caption1"/>
    <w:basedOn w:val="prastasis"/>
    <w:qFormat/>
    <w:pPr>
      <w:suppressLineNumbers/>
      <w:spacing w:before="120" w:after="120"/>
    </w:pPr>
    <w:rPr>
      <w:rFonts w:cs="Arial"/>
      <w:i/>
      <w:iCs/>
      <w:szCs w:val="24"/>
    </w:rPr>
  </w:style>
  <w:style w:type="paragraph" w:customStyle="1" w:styleId="caption11">
    <w:name w:val="caption11"/>
    <w:basedOn w:val="prastasis"/>
    <w:qFormat/>
    <w:pPr>
      <w:suppressLineNumbers/>
      <w:spacing w:before="120" w:after="120"/>
    </w:pPr>
    <w:rPr>
      <w:rFonts w:cs="Arial"/>
      <w:i/>
      <w:iCs/>
      <w:szCs w:val="24"/>
    </w:rPr>
  </w:style>
  <w:style w:type="paragraph" w:styleId="Pavadinimas">
    <w:name w:val="Title"/>
    <w:basedOn w:val="prastasis"/>
    <w:next w:val="prastasis"/>
    <w:link w:val="PavadinimasDiagrama"/>
    <w:uiPriority w:val="10"/>
    <w:qFormat/>
    <w:rsid w:val="0051168A"/>
    <w:pPr>
      <w:spacing w:after="80"/>
      <w:contextualSpacing/>
    </w:pPr>
    <w:rPr>
      <w:rFonts w:asciiTheme="majorHAnsi" w:eastAsiaTheme="majorEastAsia" w:hAnsiTheme="majorHAnsi" w:cstheme="majorBidi"/>
      <w:spacing w:val="-10"/>
      <w:kern w:val="2"/>
      <w:sz w:val="56"/>
      <w:szCs w:val="56"/>
    </w:rPr>
  </w:style>
  <w:style w:type="paragraph" w:styleId="Paantrat">
    <w:name w:val="Subtitle"/>
    <w:basedOn w:val="prastasis"/>
    <w:next w:val="prastasis"/>
    <w:link w:val="PaantratDiagrama"/>
    <w:uiPriority w:val="11"/>
    <w:qFormat/>
    <w:rsid w:val="0051168A"/>
    <w:pPr>
      <w:spacing w:after="160" w:line="259" w:lineRule="auto"/>
    </w:pPr>
    <w:rPr>
      <w:rFonts w:asciiTheme="minorHAnsi" w:eastAsiaTheme="majorEastAsia" w:hAnsiTheme="minorHAnsi"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51168A"/>
    <w:pPr>
      <w:spacing w:before="160" w:after="160" w:line="259" w:lineRule="auto"/>
      <w:jc w:val="center"/>
    </w:pPr>
    <w:rPr>
      <w:rFonts w:asciiTheme="minorHAnsi" w:eastAsiaTheme="minorHAnsi" w:hAnsiTheme="minorHAnsi" w:cstheme="minorBidi"/>
      <w:i/>
      <w:iCs/>
      <w:color w:val="404040" w:themeColor="text1" w:themeTint="BF"/>
      <w:sz w:val="22"/>
      <w:szCs w:val="22"/>
    </w:rPr>
  </w:style>
  <w:style w:type="paragraph" w:styleId="Sraopastraipa">
    <w:name w:val="List Paragraph"/>
    <w:basedOn w:val="prastasis"/>
    <w:uiPriority w:val="34"/>
    <w:qFormat/>
    <w:rsid w:val="0051168A"/>
    <w:pPr>
      <w:spacing w:after="160" w:line="259" w:lineRule="auto"/>
      <w:ind w:left="720"/>
      <w:contextualSpacing/>
    </w:pPr>
    <w:rPr>
      <w:rFonts w:asciiTheme="minorHAnsi" w:eastAsiaTheme="minorHAnsi" w:hAnsiTheme="minorHAnsi" w:cstheme="minorBidi"/>
      <w:sz w:val="22"/>
      <w:szCs w:val="22"/>
    </w:rPr>
  </w:style>
  <w:style w:type="paragraph" w:styleId="Iskirtacitata">
    <w:name w:val="Intense Quote"/>
    <w:basedOn w:val="prastasis"/>
    <w:next w:val="prastasis"/>
    <w:link w:val="IskirtacitataDiagrama"/>
    <w:uiPriority w:val="30"/>
    <w:qFormat/>
    <w:rsid w:val="0051168A"/>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sz w:val="22"/>
      <w:szCs w:val="22"/>
    </w:rPr>
  </w:style>
  <w:style w:type="paragraph" w:customStyle="1" w:styleId="Comment">
    <w:name w:val="Comment"/>
    <w:basedOn w:val="prastasis"/>
    <w:qFormat/>
    <w:pPr>
      <w:spacing w:before="56"/>
      <w:ind w:left="57" w:right="57"/>
    </w:pPr>
    <w:rPr>
      <w:sz w:val="20"/>
    </w:rPr>
  </w:style>
  <w:style w:type="paragraph" w:styleId="Komentarotekstas">
    <w:name w:val="annotation text"/>
    <w:basedOn w:val="prastasis"/>
    <w:link w:val="KomentarotekstasDiagrama"/>
    <w:uiPriority w:val="99"/>
    <w:semiHidden/>
    <w:unhideWhenUsed/>
    <w:rPr>
      <w:sz w:val="20"/>
    </w:rPr>
  </w:style>
  <w:style w:type="character" w:customStyle="1" w:styleId="KomentarotekstasDiagrama">
    <w:name w:val="Komentaro tekstas Diagrama"/>
    <w:basedOn w:val="Numatytasispastraiposriftas"/>
    <w:link w:val="Komentarotekstas"/>
    <w:uiPriority w:val="99"/>
    <w:semiHidden/>
    <w:rPr>
      <w:rFonts w:ascii="Times New Roman" w:eastAsia="Times New Roman" w:hAnsi="Times New Roman" w:cs="Times New Roman"/>
      <w:sz w:val="20"/>
      <w:szCs w:val="20"/>
    </w:rPr>
  </w:style>
  <w:style w:type="character" w:styleId="Komentaronuoroda">
    <w:name w:val="annotation reference"/>
    <w:basedOn w:val="Numatytasispastraiposriftas"/>
    <w:uiPriority w:val="99"/>
    <w:semiHidden/>
    <w:unhideWhenUsed/>
    <w:rPr>
      <w:sz w:val="16"/>
      <w:szCs w:val="16"/>
    </w:rPr>
  </w:style>
  <w:style w:type="paragraph" w:styleId="Pataisymai">
    <w:name w:val="Revision"/>
    <w:hidden/>
    <w:uiPriority w:val="99"/>
    <w:semiHidden/>
    <w:rsid w:val="00DD402E"/>
    <w:pPr>
      <w:suppressAutoHyphens w:val="0"/>
    </w:pPr>
    <w:rPr>
      <w:rFonts w:ascii="Times New Roman" w:eastAsia="Times New Roman" w:hAnsi="Times New Roman" w:cs="Times New Roman"/>
      <w:sz w:val="24"/>
      <w:szCs w:val="20"/>
    </w:rPr>
  </w:style>
  <w:style w:type="character" w:styleId="Neapdorotaspaminjimas">
    <w:name w:val="Unresolved Mention"/>
    <w:basedOn w:val="Numatytasispastraiposriftas"/>
    <w:uiPriority w:val="99"/>
    <w:semiHidden/>
    <w:unhideWhenUsed/>
    <w:rsid w:val="009462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eur-lex.europa.eu/legal-content/LIT/TXT/?uri=CELEX:31995L0046&amp;locale=lt" TargetMode="External"/><Relationship Id="rId5" Type="http://schemas.openxmlformats.org/officeDocument/2006/relationships/hyperlink" Target="http://eur-lex.europa.eu/legal-content/LIT/TXT/?uri=CELEX:32016R0679&amp;locale=lt" TargetMode="External"/><Relationship Id="rId4" Type="http://schemas.openxmlformats.org/officeDocument/2006/relationships/hyperlink" Target="mailto:utenosvpk@policija.lt" TargetMode="External"/></Relationships>
</file>

<file path=word/theme/theme1.xml><?xml version="1.0" encoding="utf-8"?>
<a:theme xmlns:a="http://schemas.openxmlformats.org/drawingml/2006/main" name="„Office“ tema">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1416</Words>
  <Characters>8073</Characters>
  <Application>Microsoft Office Word</Application>
  <DocSecurity>0</DocSecurity>
  <Lines>67</Lines>
  <Paragraphs>18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bendras17</dc:creator>
  <dc:description/>
  <cp:lastModifiedBy>User</cp:lastModifiedBy>
  <cp:revision>3</cp:revision>
  <cp:lastPrinted>2025-12-01T07:48:00Z</cp:lastPrinted>
  <dcterms:created xsi:type="dcterms:W3CDTF">2026-02-04T09:34:00Z</dcterms:created>
  <dcterms:modified xsi:type="dcterms:W3CDTF">2026-02-04T09:42:00Z</dcterms:modified>
  <dc:language>lt-LT</dc:language>
</cp:coreProperties>
</file>