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9A771" w14:textId="77777777" w:rsidR="0074374B" w:rsidRPr="005E1D94" w:rsidRDefault="0074374B" w:rsidP="0074374B">
      <w:pPr>
        <w:ind w:right="-421"/>
        <w:jc w:val="center"/>
        <w:rPr>
          <w:b/>
          <w:szCs w:val="24"/>
        </w:rPr>
      </w:pPr>
      <w:r w:rsidRPr="005E1D94">
        <w:rPr>
          <w:b/>
          <w:szCs w:val="24"/>
        </w:rPr>
        <w:t xml:space="preserve">EKONOMIKOS IR VERSLO KOMITETAS </w:t>
      </w:r>
    </w:p>
    <w:p w14:paraId="5CE5058F" w14:textId="51866D29" w:rsidR="0074374B" w:rsidRPr="005E1D94" w:rsidRDefault="0074374B" w:rsidP="0074374B">
      <w:pPr>
        <w:keepNext/>
        <w:ind w:right="-421"/>
        <w:jc w:val="center"/>
        <w:outlineLvl w:val="4"/>
        <w:rPr>
          <w:b/>
          <w:caps/>
          <w:szCs w:val="24"/>
        </w:rPr>
      </w:pPr>
      <w:r w:rsidRPr="005E1D94">
        <w:rPr>
          <w:b/>
          <w:caps/>
          <w:szCs w:val="24"/>
        </w:rPr>
        <w:t xml:space="preserve">2025 m. </w:t>
      </w:r>
      <w:r w:rsidRPr="005E1D94">
        <w:rPr>
          <w:b/>
          <w:caps/>
          <w:szCs w:val="24"/>
        </w:rPr>
        <w:t>vasario 12</w:t>
      </w:r>
      <w:r w:rsidRPr="005E1D94">
        <w:rPr>
          <w:b/>
          <w:caps/>
          <w:szCs w:val="24"/>
        </w:rPr>
        <w:t xml:space="preserve"> d.  d. </w:t>
      </w:r>
      <w:r w:rsidRPr="005E1D94">
        <w:rPr>
          <w:b/>
          <w:caps/>
          <w:szCs w:val="24"/>
        </w:rPr>
        <w:t>13</w:t>
      </w:r>
      <w:r w:rsidRPr="005E1D94">
        <w:rPr>
          <w:b/>
          <w:caps/>
          <w:szCs w:val="24"/>
        </w:rPr>
        <w:t xml:space="preserve">.00 val. posėdžio </w:t>
      </w:r>
    </w:p>
    <w:p w14:paraId="35DE5AAE" w14:textId="591331D0" w:rsidR="0074374B" w:rsidRPr="005E1D94" w:rsidRDefault="0074374B" w:rsidP="0074374B">
      <w:pPr>
        <w:pStyle w:val="Antrats"/>
        <w:jc w:val="center"/>
        <w:rPr>
          <w:kern w:val="24"/>
          <w:szCs w:val="24"/>
        </w:rPr>
      </w:pPr>
      <w:r w:rsidRPr="005E1D94">
        <w:rPr>
          <w:b/>
          <w:caps/>
          <w:szCs w:val="24"/>
        </w:rPr>
        <w:t>darbotvarkė</w:t>
      </w:r>
    </w:p>
    <w:p w14:paraId="76028201" w14:textId="77777777" w:rsidR="001637E5" w:rsidRPr="005E1D94" w:rsidRDefault="001637E5" w:rsidP="001637E5">
      <w:pPr>
        <w:ind w:firstLine="1134"/>
        <w:rPr>
          <w:szCs w:val="24"/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684"/>
        <w:gridCol w:w="4735"/>
        <w:gridCol w:w="2511"/>
      </w:tblGrid>
      <w:tr w:rsidR="001637E5" w:rsidRPr="005E1D94" w14:paraId="2EDC9FBC" w14:textId="77777777" w:rsidTr="009373AC">
        <w:trPr>
          <w:trHeight w:val="555"/>
          <w:tblHeader/>
        </w:trPr>
        <w:tc>
          <w:tcPr>
            <w:tcW w:w="704" w:type="dxa"/>
          </w:tcPr>
          <w:p w14:paraId="59426210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bookmarkStart w:id="0" w:name="_Hlk188512246"/>
            <w:r w:rsidRPr="005E1D94">
              <w:rPr>
                <w:b/>
                <w:bCs/>
                <w:color w:val="000000"/>
                <w:szCs w:val="24"/>
                <w:lang w:eastAsia="lt-LT"/>
              </w:rPr>
              <w:t>Eil. Nr.</w:t>
            </w:r>
          </w:p>
        </w:tc>
        <w:tc>
          <w:tcPr>
            <w:tcW w:w="1684" w:type="dxa"/>
            <w:shd w:val="clear" w:color="auto" w:fill="auto"/>
            <w:noWrap/>
          </w:tcPr>
          <w:p w14:paraId="62B8E9D6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b/>
                <w:bCs/>
                <w:color w:val="000000"/>
                <w:szCs w:val="24"/>
                <w:lang w:eastAsia="lt-LT"/>
              </w:rPr>
              <w:t>Sprendimo projekto Nr.</w:t>
            </w:r>
          </w:p>
        </w:tc>
        <w:tc>
          <w:tcPr>
            <w:tcW w:w="4735" w:type="dxa"/>
            <w:shd w:val="clear" w:color="auto" w:fill="auto"/>
          </w:tcPr>
          <w:p w14:paraId="6AEF9167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b/>
                <w:bCs/>
                <w:color w:val="000000"/>
                <w:szCs w:val="24"/>
                <w:lang w:eastAsia="lt-LT"/>
              </w:rPr>
              <w:t>Sprendimo projekto pavadinimas</w:t>
            </w:r>
          </w:p>
        </w:tc>
        <w:tc>
          <w:tcPr>
            <w:tcW w:w="2511" w:type="dxa"/>
          </w:tcPr>
          <w:p w14:paraId="03AA1462" w14:textId="77777777" w:rsidR="001637E5" w:rsidRPr="005E1D94" w:rsidRDefault="001637E5" w:rsidP="001637E5">
            <w:pPr>
              <w:jc w:val="center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b/>
                <w:bCs/>
                <w:color w:val="000000"/>
                <w:szCs w:val="24"/>
                <w:lang w:eastAsia="lt-LT"/>
              </w:rPr>
              <w:t>Rengėjas / pranešėjas</w:t>
            </w:r>
          </w:p>
        </w:tc>
      </w:tr>
      <w:tr w:rsidR="001637E5" w:rsidRPr="005E1D94" w14:paraId="36C7B5B1" w14:textId="77777777" w:rsidTr="009373AC">
        <w:trPr>
          <w:trHeight w:val="1150"/>
        </w:trPr>
        <w:tc>
          <w:tcPr>
            <w:tcW w:w="704" w:type="dxa"/>
          </w:tcPr>
          <w:p w14:paraId="60E8C89C" w14:textId="6F8EF52B" w:rsidR="001637E5" w:rsidRPr="005E1D94" w:rsidRDefault="001637E5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D64F64A" w14:textId="41669FEC" w:rsidR="001637E5" w:rsidRPr="005E1D94" w:rsidRDefault="006A455E" w:rsidP="001637E5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21</w:t>
            </w:r>
          </w:p>
        </w:tc>
        <w:tc>
          <w:tcPr>
            <w:tcW w:w="4735" w:type="dxa"/>
            <w:shd w:val="clear" w:color="auto" w:fill="auto"/>
          </w:tcPr>
          <w:p w14:paraId="05496B20" w14:textId="77777777" w:rsidR="001637E5" w:rsidRPr="005E1D94" w:rsidRDefault="001637E5" w:rsidP="001637E5">
            <w:pPr>
              <w:jc w:val="left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color w:val="000000"/>
                <w:szCs w:val="24"/>
              </w:rPr>
              <w:t>Dėl Visagino savivaldybės tarybos 2023 m. rugsėjo 28 d. sprendimo Nr. TS-206 „Dėl darbo grupės Visagino savivaldybės tarybos veiklos reglamentui koreguoti sudarymo ir jos darbo reglamento patvirtinimo“ pripažinimo netekusiu galios</w:t>
            </w:r>
          </w:p>
        </w:tc>
        <w:tc>
          <w:tcPr>
            <w:tcW w:w="2511" w:type="dxa"/>
          </w:tcPr>
          <w:p w14:paraId="6C9F4FDD" w14:textId="77777777" w:rsidR="001637E5" w:rsidRPr="005E1D94" w:rsidRDefault="001637E5" w:rsidP="001637E5">
            <w:pPr>
              <w:jc w:val="left"/>
              <w:rPr>
                <w:b/>
                <w:bCs/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Deividas Umbrasas, savivaldybės tarybos narys</w:t>
            </w:r>
          </w:p>
        </w:tc>
      </w:tr>
      <w:tr w:rsidR="006A455E" w:rsidRPr="005E1D94" w14:paraId="6BB29A35" w14:textId="77777777" w:rsidTr="009373AC">
        <w:trPr>
          <w:trHeight w:val="1150"/>
        </w:trPr>
        <w:tc>
          <w:tcPr>
            <w:tcW w:w="704" w:type="dxa"/>
          </w:tcPr>
          <w:p w14:paraId="3BF82366" w14:textId="5A606DA7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3972CFDB" w14:textId="7E4B7173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23</w:t>
            </w:r>
          </w:p>
        </w:tc>
        <w:tc>
          <w:tcPr>
            <w:tcW w:w="4735" w:type="dxa"/>
            <w:shd w:val="clear" w:color="auto" w:fill="auto"/>
          </w:tcPr>
          <w:p w14:paraId="049CC932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savivaldybės aplinkos apsaugos rėmimo specialiosios programos 2024 metų priemonių vykdymo ataskaitos patvirtinimo</w:t>
            </w:r>
          </w:p>
        </w:tc>
        <w:tc>
          <w:tcPr>
            <w:tcW w:w="2511" w:type="dxa"/>
          </w:tcPr>
          <w:p w14:paraId="0DDF4554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497369E7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7FAA71F0" w14:textId="77777777" w:rsidTr="009373AC">
        <w:trPr>
          <w:trHeight w:val="1150"/>
        </w:trPr>
        <w:tc>
          <w:tcPr>
            <w:tcW w:w="704" w:type="dxa"/>
          </w:tcPr>
          <w:p w14:paraId="3DD2D48C" w14:textId="405B8366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C30CAE9" w14:textId="7833AC34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22</w:t>
            </w:r>
          </w:p>
        </w:tc>
        <w:tc>
          <w:tcPr>
            <w:tcW w:w="4735" w:type="dxa"/>
            <w:shd w:val="clear" w:color="auto" w:fill="auto"/>
          </w:tcPr>
          <w:p w14:paraId="56E5347E" w14:textId="71624990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savivaldybės aplinkos apsaugos rėmimo specialiosios programos</w:t>
            </w:r>
            <w:r w:rsidR="00814CB4" w:rsidRPr="005E1D94">
              <w:rPr>
                <w:color w:val="000000"/>
                <w:szCs w:val="24"/>
              </w:rPr>
              <w:t xml:space="preserve"> </w:t>
            </w:r>
            <w:r w:rsidRPr="005E1D94">
              <w:rPr>
                <w:color w:val="000000"/>
                <w:szCs w:val="24"/>
              </w:rPr>
              <w:t>2025 metų priemonių patvirtinimo</w:t>
            </w:r>
          </w:p>
        </w:tc>
        <w:tc>
          <w:tcPr>
            <w:tcW w:w="2511" w:type="dxa"/>
          </w:tcPr>
          <w:p w14:paraId="321BBC89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6D1CA9C9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27859C40" w14:textId="77777777" w:rsidTr="009373AC">
        <w:trPr>
          <w:trHeight w:val="1150"/>
        </w:trPr>
        <w:tc>
          <w:tcPr>
            <w:tcW w:w="704" w:type="dxa"/>
          </w:tcPr>
          <w:p w14:paraId="48E1F002" w14:textId="11CCB0D5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1EC16541" w14:textId="342D2E5C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25</w:t>
            </w:r>
          </w:p>
        </w:tc>
        <w:tc>
          <w:tcPr>
            <w:tcW w:w="4735" w:type="dxa"/>
            <w:shd w:val="clear" w:color="auto" w:fill="auto"/>
          </w:tcPr>
          <w:p w14:paraId="7C5630FF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savivaldybės 2025–2027 metų strateginio veiklos plano patvirtinimo</w:t>
            </w:r>
          </w:p>
        </w:tc>
        <w:tc>
          <w:tcPr>
            <w:tcW w:w="2511" w:type="dxa"/>
          </w:tcPr>
          <w:p w14:paraId="11A2A44B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color w:val="000000"/>
                <w:szCs w:val="24"/>
                <w:lang w:eastAsia="lt-LT"/>
              </w:rPr>
              <w:t xml:space="preserve">Inga Stankevičienė, Strateginio planavimo ir investicijų valdymo skyriaus patarėja </w:t>
            </w:r>
          </w:p>
        </w:tc>
      </w:tr>
      <w:tr w:rsidR="006A455E" w:rsidRPr="005E1D94" w14:paraId="5B43FECF" w14:textId="77777777" w:rsidTr="003F26BD">
        <w:trPr>
          <w:trHeight w:val="831"/>
        </w:trPr>
        <w:tc>
          <w:tcPr>
            <w:tcW w:w="704" w:type="dxa"/>
          </w:tcPr>
          <w:p w14:paraId="4BC81645" w14:textId="74A88782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60B38CC" w14:textId="6A886A34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26</w:t>
            </w:r>
          </w:p>
        </w:tc>
        <w:tc>
          <w:tcPr>
            <w:tcW w:w="4735" w:type="dxa"/>
            <w:shd w:val="clear" w:color="auto" w:fill="auto"/>
          </w:tcPr>
          <w:p w14:paraId="078EBAE3" w14:textId="6F1FE191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savivaldybės 2025–2027 metų biudžeto patvirtinimo</w:t>
            </w:r>
          </w:p>
        </w:tc>
        <w:tc>
          <w:tcPr>
            <w:tcW w:w="2511" w:type="dxa"/>
          </w:tcPr>
          <w:p w14:paraId="7D9BC0E5" w14:textId="59E3A1E4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Nadežda Rybakova, Finansų ir biudžeto skyriaus vedėja</w:t>
            </w:r>
          </w:p>
        </w:tc>
      </w:tr>
      <w:tr w:rsidR="006A455E" w:rsidRPr="005E1D94" w14:paraId="755FE7C8" w14:textId="77777777" w:rsidTr="009373AC">
        <w:trPr>
          <w:trHeight w:val="1150"/>
        </w:trPr>
        <w:tc>
          <w:tcPr>
            <w:tcW w:w="704" w:type="dxa"/>
          </w:tcPr>
          <w:p w14:paraId="5A934182" w14:textId="006385E9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E451129" w14:textId="70E781E5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27</w:t>
            </w:r>
          </w:p>
        </w:tc>
        <w:tc>
          <w:tcPr>
            <w:tcW w:w="4735" w:type="dxa"/>
            <w:shd w:val="clear" w:color="auto" w:fill="auto"/>
          </w:tcPr>
          <w:p w14:paraId="1AB0322E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savivaldybės tarybos 2018 m. rugpjūčio 29 d. sprendimo Nr. TS-149 „Dėl Visagino savivaldybės mokymo lėšų paskirstymo, naudojimo ir perskirstymo tvarkos aprašo patvirtinimo“ pakeitimo</w:t>
            </w:r>
          </w:p>
        </w:tc>
        <w:tc>
          <w:tcPr>
            <w:tcW w:w="2511" w:type="dxa"/>
          </w:tcPr>
          <w:p w14:paraId="7481D1D8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Nadežda Rybakova,</w:t>
            </w:r>
          </w:p>
          <w:p w14:paraId="335C4215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Finansų ir biudžeto skyriaus vedėja</w:t>
            </w:r>
          </w:p>
        </w:tc>
      </w:tr>
      <w:tr w:rsidR="006A455E" w:rsidRPr="005E1D94" w14:paraId="4592434B" w14:textId="77777777" w:rsidTr="009373AC">
        <w:trPr>
          <w:trHeight w:val="1150"/>
        </w:trPr>
        <w:tc>
          <w:tcPr>
            <w:tcW w:w="704" w:type="dxa"/>
          </w:tcPr>
          <w:p w14:paraId="56357E5D" w14:textId="0514DC8B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D3D9EFC" w14:textId="462E7C00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30</w:t>
            </w:r>
          </w:p>
        </w:tc>
        <w:tc>
          <w:tcPr>
            <w:tcW w:w="4735" w:type="dxa"/>
            <w:shd w:val="clear" w:color="auto" w:fill="auto"/>
          </w:tcPr>
          <w:p w14:paraId="2009044A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valstybinės žemės nuomos sutarties sudarymo</w:t>
            </w:r>
          </w:p>
        </w:tc>
        <w:tc>
          <w:tcPr>
            <w:tcW w:w="2511" w:type="dxa"/>
          </w:tcPr>
          <w:p w14:paraId="14F63D16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Stasys Luneckas, Architektūros ir teritorijų planavimo skyriaus vyriausiasis specialistas</w:t>
            </w:r>
          </w:p>
        </w:tc>
      </w:tr>
      <w:tr w:rsidR="006A455E" w:rsidRPr="005E1D94" w14:paraId="7D5A1321" w14:textId="77777777" w:rsidTr="009373AC">
        <w:trPr>
          <w:trHeight w:val="1150"/>
        </w:trPr>
        <w:tc>
          <w:tcPr>
            <w:tcW w:w="704" w:type="dxa"/>
          </w:tcPr>
          <w:p w14:paraId="172C66F8" w14:textId="0C5D6A03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1D76FFF4" w14:textId="754B8672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31</w:t>
            </w:r>
          </w:p>
        </w:tc>
        <w:tc>
          <w:tcPr>
            <w:tcW w:w="4735" w:type="dxa"/>
            <w:shd w:val="clear" w:color="auto" w:fill="auto"/>
          </w:tcPr>
          <w:p w14:paraId="7945EE88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savivaldybės tarybos 2015 m. rugpjūčio 13 d. sprendimo Nr. TS-164 „Dėl Visagino savivaldybės būsto ir socialinio būsto nuomos tvarkos aprašo patvirtinimo“ pakeitimo</w:t>
            </w:r>
          </w:p>
        </w:tc>
        <w:tc>
          <w:tcPr>
            <w:tcW w:w="2511" w:type="dxa"/>
          </w:tcPr>
          <w:p w14:paraId="0ADCCEC5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53F51CAE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08F495B0" w14:textId="77777777" w:rsidTr="009373AC">
        <w:trPr>
          <w:trHeight w:val="1150"/>
        </w:trPr>
        <w:tc>
          <w:tcPr>
            <w:tcW w:w="704" w:type="dxa"/>
          </w:tcPr>
          <w:p w14:paraId="039CC39E" w14:textId="76B8A8B3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300923CB" w14:textId="7D05C90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32</w:t>
            </w:r>
          </w:p>
        </w:tc>
        <w:tc>
          <w:tcPr>
            <w:tcW w:w="4735" w:type="dxa"/>
            <w:shd w:val="clear" w:color="auto" w:fill="auto"/>
          </w:tcPr>
          <w:p w14:paraId="69AF00B4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511" w:type="dxa"/>
          </w:tcPr>
          <w:p w14:paraId="79BAF10C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13BE5CA3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13B3A838" w14:textId="77777777" w:rsidTr="009373AC">
        <w:trPr>
          <w:trHeight w:val="1150"/>
        </w:trPr>
        <w:tc>
          <w:tcPr>
            <w:tcW w:w="704" w:type="dxa"/>
          </w:tcPr>
          <w:p w14:paraId="2A1F2475" w14:textId="252CCA1C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07C653BB" w14:textId="43351601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33</w:t>
            </w:r>
          </w:p>
        </w:tc>
        <w:tc>
          <w:tcPr>
            <w:tcW w:w="4735" w:type="dxa"/>
            <w:shd w:val="clear" w:color="auto" w:fill="auto"/>
          </w:tcPr>
          <w:p w14:paraId="5E86DB63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sutikimo parduoti elektros energetikos objektą akcinei bendrovei „Energijos skirstymo operatorius“</w:t>
            </w:r>
          </w:p>
        </w:tc>
        <w:tc>
          <w:tcPr>
            <w:tcW w:w="2511" w:type="dxa"/>
          </w:tcPr>
          <w:p w14:paraId="769B567A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40518DA4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566A8C9A" w14:textId="77777777" w:rsidTr="009373AC">
        <w:trPr>
          <w:trHeight w:val="1150"/>
        </w:trPr>
        <w:tc>
          <w:tcPr>
            <w:tcW w:w="704" w:type="dxa"/>
          </w:tcPr>
          <w:p w14:paraId="6E492570" w14:textId="425265C5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072E2344" w14:textId="07A561F9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34</w:t>
            </w:r>
          </w:p>
        </w:tc>
        <w:tc>
          <w:tcPr>
            <w:tcW w:w="4735" w:type="dxa"/>
            <w:shd w:val="clear" w:color="auto" w:fill="auto"/>
          </w:tcPr>
          <w:p w14:paraId="100B98A2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pritarimo bendradarbiavimo ir duomenų teikimo sutarties projektui</w:t>
            </w:r>
          </w:p>
        </w:tc>
        <w:tc>
          <w:tcPr>
            <w:tcW w:w="2511" w:type="dxa"/>
          </w:tcPr>
          <w:p w14:paraId="27EB49C8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087A49B6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703541F8" w14:textId="77777777" w:rsidTr="009373AC">
        <w:trPr>
          <w:trHeight w:val="1150"/>
        </w:trPr>
        <w:tc>
          <w:tcPr>
            <w:tcW w:w="704" w:type="dxa"/>
          </w:tcPr>
          <w:p w14:paraId="50A0E6B5" w14:textId="6E1708FC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47BF83C5" w14:textId="032B32ED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35</w:t>
            </w:r>
          </w:p>
        </w:tc>
        <w:tc>
          <w:tcPr>
            <w:tcW w:w="4735" w:type="dxa"/>
            <w:shd w:val="clear" w:color="auto" w:fill="auto"/>
          </w:tcPr>
          <w:p w14:paraId="192F0A7D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(duomenys neskelbtini) atleidimo nuo dalies savivaldybės būsto Visagine, Kosmoso g. 30-812, nuomos mokesčio</w:t>
            </w:r>
          </w:p>
        </w:tc>
        <w:tc>
          <w:tcPr>
            <w:tcW w:w="2511" w:type="dxa"/>
          </w:tcPr>
          <w:p w14:paraId="3CB222CB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18EDA73B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798D4C3C" w14:textId="77777777" w:rsidTr="003F26BD">
        <w:trPr>
          <w:trHeight w:val="1575"/>
        </w:trPr>
        <w:tc>
          <w:tcPr>
            <w:tcW w:w="704" w:type="dxa"/>
          </w:tcPr>
          <w:p w14:paraId="4630C87F" w14:textId="04C0A443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58887E49" w14:textId="7E5F83FC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36</w:t>
            </w:r>
          </w:p>
        </w:tc>
        <w:tc>
          <w:tcPr>
            <w:tcW w:w="4735" w:type="dxa"/>
            <w:shd w:val="clear" w:color="auto" w:fill="auto"/>
          </w:tcPr>
          <w:p w14:paraId="0761A1AC" w14:textId="77777777" w:rsidR="006A455E" w:rsidRPr="005E1D94" w:rsidRDefault="006A455E" w:rsidP="006A455E">
            <w:pPr>
              <w:jc w:val="left"/>
              <w:rPr>
                <w:color w:val="FF0000"/>
                <w:szCs w:val="24"/>
              </w:rPr>
            </w:pPr>
            <w:r w:rsidRPr="005E1D94">
              <w:rPr>
                <w:color w:val="000000"/>
                <w:szCs w:val="24"/>
              </w:rPr>
              <w:t>Dėl 2020 m. gruodžio 22 d. Visagino savivaldybės tarybos sprendimo Nr. TS-282 „Dėl savivaldybės turto investavimo ir viešosios įstaigos Visagino ligoninės dalininko kapitalo didinimo turtiniu įnašu“ pripažinimo netekusiu galios</w:t>
            </w:r>
          </w:p>
        </w:tc>
        <w:tc>
          <w:tcPr>
            <w:tcW w:w="2511" w:type="dxa"/>
          </w:tcPr>
          <w:p w14:paraId="4783ED38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2B305DDA" w14:textId="77777777" w:rsidR="006A455E" w:rsidRPr="005E1D94" w:rsidRDefault="006A455E" w:rsidP="006A455E">
            <w:pPr>
              <w:jc w:val="left"/>
              <w:rPr>
                <w:color w:val="FF0000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6A455E" w:rsidRPr="005E1D94" w14:paraId="1403A229" w14:textId="77777777" w:rsidTr="009373AC">
        <w:trPr>
          <w:trHeight w:val="1150"/>
        </w:trPr>
        <w:tc>
          <w:tcPr>
            <w:tcW w:w="704" w:type="dxa"/>
          </w:tcPr>
          <w:p w14:paraId="3CB2840C" w14:textId="6D6A436D" w:rsidR="006A455E" w:rsidRPr="005E1D94" w:rsidRDefault="006A455E" w:rsidP="006A455E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684" w:type="dxa"/>
            <w:shd w:val="clear" w:color="auto" w:fill="auto"/>
            <w:noWrap/>
          </w:tcPr>
          <w:p w14:paraId="278089B7" w14:textId="40FAA55F" w:rsidR="006A455E" w:rsidRPr="005E1D94" w:rsidRDefault="006A455E" w:rsidP="006A455E">
            <w:pPr>
              <w:jc w:val="left"/>
              <w:rPr>
                <w:color w:val="000000"/>
                <w:szCs w:val="24"/>
                <w:lang w:eastAsia="lt-LT"/>
              </w:rPr>
            </w:pPr>
            <w:proofErr w:type="spellStart"/>
            <w:r w:rsidRPr="005E1D94">
              <w:rPr>
                <w:color w:val="000000"/>
                <w:szCs w:val="24"/>
                <w:lang w:eastAsia="lt-LT"/>
              </w:rPr>
              <w:t>TSP</w:t>
            </w:r>
            <w:proofErr w:type="spellEnd"/>
            <w:r w:rsidRPr="005E1D94">
              <w:rPr>
                <w:color w:val="000000"/>
                <w:szCs w:val="24"/>
                <w:lang w:eastAsia="lt-LT"/>
              </w:rPr>
              <w:t>-</w:t>
            </w:r>
            <w:r w:rsidR="00814CB4" w:rsidRPr="005E1D94">
              <w:rPr>
                <w:color w:val="000000"/>
                <w:szCs w:val="24"/>
                <w:lang w:eastAsia="lt-LT"/>
              </w:rPr>
              <w:t>37</w:t>
            </w:r>
          </w:p>
        </w:tc>
        <w:tc>
          <w:tcPr>
            <w:tcW w:w="4735" w:type="dxa"/>
            <w:shd w:val="clear" w:color="auto" w:fill="auto"/>
          </w:tcPr>
          <w:p w14:paraId="093004A8" w14:textId="77777777" w:rsidR="006A455E" w:rsidRPr="005E1D94" w:rsidRDefault="006A455E" w:rsidP="006A455E">
            <w:pPr>
              <w:jc w:val="left"/>
              <w:rPr>
                <w:color w:val="000000"/>
                <w:szCs w:val="24"/>
              </w:rPr>
            </w:pPr>
            <w:r w:rsidRPr="005E1D94">
              <w:rPr>
                <w:color w:val="000000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511" w:type="dxa"/>
          </w:tcPr>
          <w:p w14:paraId="122F45F9" w14:textId="77777777" w:rsidR="006A455E" w:rsidRPr="005E1D94" w:rsidRDefault="006A455E" w:rsidP="006A455E">
            <w:pPr>
              <w:jc w:val="left"/>
              <w:rPr>
                <w:kern w:val="24"/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Valentina Raubiškienė,</w:t>
            </w:r>
          </w:p>
          <w:p w14:paraId="3A9C29FD" w14:textId="77777777" w:rsidR="006A455E" w:rsidRPr="005E1D94" w:rsidRDefault="006A455E" w:rsidP="006A455E">
            <w:pPr>
              <w:jc w:val="left"/>
              <w:rPr>
                <w:szCs w:val="24"/>
                <w:lang w:eastAsia="lt-LT"/>
              </w:rPr>
            </w:pPr>
            <w:r w:rsidRPr="005E1D94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bookmarkEnd w:id="0"/>
    </w:tbl>
    <w:p w14:paraId="6A70AACD" w14:textId="77777777" w:rsidR="001637E5" w:rsidRPr="005E1D94" w:rsidRDefault="001637E5" w:rsidP="001637E5">
      <w:pPr>
        <w:tabs>
          <w:tab w:val="left" w:pos="7797"/>
        </w:tabs>
        <w:rPr>
          <w:kern w:val="24"/>
          <w:szCs w:val="24"/>
        </w:rPr>
      </w:pPr>
    </w:p>
    <w:p w14:paraId="4B36918B" w14:textId="47720D92" w:rsidR="00584B1A" w:rsidRPr="005E1D94" w:rsidRDefault="005E1D94" w:rsidP="005E1D94">
      <w:pPr>
        <w:jc w:val="center"/>
        <w:rPr>
          <w:kern w:val="24"/>
          <w:szCs w:val="24"/>
        </w:rPr>
      </w:pPr>
      <w:r w:rsidRPr="005E1D94">
        <w:rPr>
          <w:kern w:val="24"/>
          <w:szCs w:val="24"/>
        </w:rPr>
        <w:t>______________</w:t>
      </w:r>
    </w:p>
    <w:sectPr w:rsidR="00584B1A" w:rsidRPr="005E1D94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CD121" w14:textId="77777777" w:rsidR="00B11BC2" w:rsidRDefault="00B11BC2">
      <w:r>
        <w:separator/>
      </w:r>
    </w:p>
  </w:endnote>
  <w:endnote w:type="continuationSeparator" w:id="0">
    <w:p w14:paraId="053F75C4" w14:textId="77777777" w:rsidR="00B11BC2" w:rsidRDefault="00B11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9CE02" w14:textId="77777777" w:rsidR="00B11BC2" w:rsidRDefault="00B11BC2">
      <w:r>
        <w:separator/>
      </w:r>
    </w:p>
  </w:footnote>
  <w:footnote w:type="continuationSeparator" w:id="0">
    <w:p w14:paraId="1C856C36" w14:textId="77777777" w:rsidR="00B11BC2" w:rsidRDefault="00B11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D308F5"/>
    <w:multiLevelType w:val="hybridMultilevel"/>
    <w:tmpl w:val="92E4C82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984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22BD"/>
    <w:rsid w:val="000F38F1"/>
    <w:rsid w:val="000F7585"/>
    <w:rsid w:val="001242B2"/>
    <w:rsid w:val="00134A3A"/>
    <w:rsid w:val="001637E5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46D55"/>
    <w:rsid w:val="00352A67"/>
    <w:rsid w:val="00352B62"/>
    <w:rsid w:val="00353B8B"/>
    <w:rsid w:val="00362D2D"/>
    <w:rsid w:val="00375B15"/>
    <w:rsid w:val="003838AF"/>
    <w:rsid w:val="00384F00"/>
    <w:rsid w:val="0038560A"/>
    <w:rsid w:val="00390CF7"/>
    <w:rsid w:val="0039697B"/>
    <w:rsid w:val="003B3B2C"/>
    <w:rsid w:val="003B4890"/>
    <w:rsid w:val="003D13DD"/>
    <w:rsid w:val="003D4D70"/>
    <w:rsid w:val="003E4F1A"/>
    <w:rsid w:val="003E61A5"/>
    <w:rsid w:val="003F26BD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33856"/>
    <w:rsid w:val="00565585"/>
    <w:rsid w:val="005752D9"/>
    <w:rsid w:val="00582C69"/>
    <w:rsid w:val="00584B1A"/>
    <w:rsid w:val="005B1BF7"/>
    <w:rsid w:val="005B3003"/>
    <w:rsid w:val="005C28D3"/>
    <w:rsid w:val="005C5EA7"/>
    <w:rsid w:val="005C63E2"/>
    <w:rsid w:val="005C7A1E"/>
    <w:rsid w:val="005E1D94"/>
    <w:rsid w:val="005F242C"/>
    <w:rsid w:val="005F5489"/>
    <w:rsid w:val="005F57D6"/>
    <w:rsid w:val="005F5DF7"/>
    <w:rsid w:val="0060277E"/>
    <w:rsid w:val="00604D25"/>
    <w:rsid w:val="00607092"/>
    <w:rsid w:val="00610A67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4E84"/>
    <w:rsid w:val="00663B11"/>
    <w:rsid w:val="00671205"/>
    <w:rsid w:val="006841B8"/>
    <w:rsid w:val="006860DF"/>
    <w:rsid w:val="0069172E"/>
    <w:rsid w:val="0069740E"/>
    <w:rsid w:val="006A455E"/>
    <w:rsid w:val="006A5F9B"/>
    <w:rsid w:val="006A76A3"/>
    <w:rsid w:val="006C1A21"/>
    <w:rsid w:val="006C24E4"/>
    <w:rsid w:val="006C4645"/>
    <w:rsid w:val="006C58F0"/>
    <w:rsid w:val="006C7873"/>
    <w:rsid w:val="006D0059"/>
    <w:rsid w:val="006E700A"/>
    <w:rsid w:val="006F1A60"/>
    <w:rsid w:val="006F1D26"/>
    <w:rsid w:val="00715ED9"/>
    <w:rsid w:val="00730264"/>
    <w:rsid w:val="007408C2"/>
    <w:rsid w:val="0074374B"/>
    <w:rsid w:val="00752CBE"/>
    <w:rsid w:val="007537EA"/>
    <w:rsid w:val="00755AFD"/>
    <w:rsid w:val="00755BD6"/>
    <w:rsid w:val="00760965"/>
    <w:rsid w:val="0076505C"/>
    <w:rsid w:val="00765DD0"/>
    <w:rsid w:val="00771F62"/>
    <w:rsid w:val="00780C53"/>
    <w:rsid w:val="00784559"/>
    <w:rsid w:val="007901ED"/>
    <w:rsid w:val="00790ACA"/>
    <w:rsid w:val="00792C43"/>
    <w:rsid w:val="007A5194"/>
    <w:rsid w:val="007D6DF1"/>
    <w:rsid w:val="007D7DC5"/>
    <w:rsid w:val="007F23AA"/>
    <w:rsid w:val="007F462D"/>
    <w:rsid w:val="007F63F1"/>
    <w:rsid w:val="00805311"/>
    <w:rsid w:val="0080643D"/>
    <w:rsid w:val="0081122B"/>
    <w:rsid w:val="00811690"/>
    <w:rsid w:val="00814CB4"/>
    <w:rsid w:val="00816553"/>
    <w:rsid w:val="00817A72"/>
    <w:rsid w:val="0082081B"/>
    <w:rsid w:val="00827ACB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6586"/>
    <w:rsid w:val="00983E3D"/>
    <w:rsid w:val="009A0AFA"/>
    <w:rsid w:val="009A1DBB"/>
    <w:rsid w:val="009A4C8F"/>
    <w:rsid w:val="009A6F73"/>
    <w:rsid w:val="009C5547"/>
    <w:rsid w:val="00A14ECD"/>
    <w:rsid w:val="00A36429"/>
    <w:rsid w:val="00A57863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E0FAA"/>
    <w:rsid w:val="00AE553F"/>
    <w:rsid w:val="00AF245B"/>
    <w:rsid w:val="00AF25E7"/>
    <w:rsid w:val="00AF71A6"/>
    <w:rsid w:val="00B00832"/>
    <w:rsid w:val="00B015A9"/>
    <w:rsid w:val="00B11BC2"/>
    <w:rsid w:val="00B1593A"/>
    <w:rsid w:val="00B21526"/>
    <w:rsid w:val="00B30261"/>
    <w:rsid w:val="00B375FB"/>
    <w:rsid w:val="00B55FB4"/>
    <w:rsid w:val="00B60422"/>
    <w:rsid w:val="00B772C8"/>
    <w:rsid w:val="00B80343"/>
    <w:rsid w:val="00B84BEF"/>
    <w:rsid w:val="00BA0315"/>
    <w:rsid w:val="00BA07A7"/>
    <w:rsid w:val="00BA5421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3214"/>
    <w:rsid w:val="00C87E48"/>
    <w:rsid w:val="00C9051D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11E9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86A07"/>
    <w:rsid w:val="00E923B4"/>
    <w:rsid w:val="00E96ED1"/>
    <w:rsid w:val="00EB521A"/>
    <w:rsid w:val="00EB637D"/>
    <w:rsid w:val="00EE26D8"/>
    <w:rsid w:val="00EE5FA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43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2007</Words>
  <Characters>1144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2</cp:revision>
  <cp:lastPrinted>2025-02-07T07:48:00Z</cp:lastPrinted>
  <dcterms:created xsi:type="dcterms:W3CDTF">2025-02-07T07:53:00Z</dcterms:created>
  <dcterms:modified xsi:type="dcterms:W3CDTF">2025-02-07T07:53:00Z</dcterms:modified>
</cp:coreProperties>
</file>