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8201F" w14:textId="77777777" w:rsidR="005E6E6E" w:rsidRPr="005E6E6E" w:rsidRDefault="005E6E6E" w:rsidP="005E6E6E">
      <w:pPr>
        <w:rPr>
          <w:b/>
          <w:bCs/>
          <w:szCs w:val="24"/>
          <w:lang w:val="en-US"/>
        </w:rPr>
      </w:pPr>
      <w:r w:rsidRPr="005E6E6E">
        <w:rPr>
          <w:b/>
          <w:bCs/>
          <w:szCs w:val="24"/>
          <w:lang w:val="en-US"/>
        </w:rPr>
        <w:t xml:space="preserve">2025-02-20 </w:t>
      </w:r>
    </w:p>
    <w:p w14:paraId="51D8CD24" w14:textId="5FF7D58B" w:rsidR="005E6E6E" w:rsidRPr="005E6E6E" w:rsidRDefault="005E6E6E" w:rsidP="005E6E6E">
      <w:pPr>
        <w:rPr>
          <w:b/>
          <w:bCs/>
          <w:szCs w:val="24"/>
        </w:rPr>
      </w:pPr>
      <w:r w:rsidRPr="005E6E6E">
        <w:rPr>
          <w:b/>
          <w:bCs/>
          <w:szCs w:val="24"/>
        </w:rPr>
        <w:t>Visagino savivaldybės tarybos posėdžio darbotvarkė</w:t>
      </w:r>
    </w:p>
    <w:p w14:paraId="0542C8B4" w14:textId="77777777" w:rsidR="005E6E6E" w:rsidRPr="00510B51" w:rsidRDefault="005E6E6E" w:rsidP="005E6E6E">
      <w:pPr>
        <w:tabs>
          <w:tab w:val="left" w:pos="1843"/>
        </w:tabs>
        <w:rPr>
          <w:kern w:val="24"/>
          <w:szCs w:val="24"/>
        </w:rPr>
      </w:pPr>
      <w:bookmarkStart w:id="0" w:name="_Hlk168573126"/>
      <w:bookmarkStart w:id="1" w:name="_Hlk168573190"/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701"/>
        <w:gridCol w:w="4860"/>
        <w:gridCol w:w="2511"/>
      </w:tblGrid>
      <w:tr w:rsidR="005E6E6E" w:rsidRPr="00510B51" w14:paraId="2FABC27F" w14:textId="77777777" w:rsidTr="00303972">
        <w:trPr>
          <w:trHeight w:val="555"/>
          <w:tblHeader/>
        </w:trPr>
        <w:tc>
          <w:tcPr>
            <w:tcW w:w="704" w:type="dxa"/>
          </w:tcPr>
          <w:p w14:paraId="6E1A6712" w14:textId="77777777" w:rsidR="005E6E6E" w:rsidRPr="00510B51" w:rsidRDefault="005E6E6E" w:rsidP="00303972">
            <w:pPr>
              <w:rPr>
                <w:b/>
                <w:bCs/>
                <w:kern w:val="24"/>
                <w:szCs w:val="24"/>
                <w:lang w:eastAsia="lt-LT"/>
              </w:rPr>
            </w:pPr>
            <w:r w:rsidRPr="00510B51">
              <w:rPr>
                <w:b/>
                <w:bCs/>
                <w:kern w:val="24"/>
                <w:szCs w:val="24"/>
                <w:lang w:eastAsia="lt-LT"/>
              </w:rPr>
              <w:t>Eil. Nr.</w:t>
            </w:r>
          </w:p>
        </w:tc>
        <w:tc>
          <w:tcPr>
            <w:tcW w:w="1701" w:type="dxa"/>
            <w:shd w:val="clear" w:color="auto" w:fill="auto"/>
            <w:noWrap/>
          </w:tcPr>
          <w:p w14:paraId="05F11AE6" w14:textId="77777777" w:rsidR="005E6E6E" w:rsidRPr="00510B51" w:rsidRDefault="005E6E6E" w:rsidP="00303972">
            <w:pPr>
              <w:rPr>
                <w:b/>
                <w:bCs/>
                <w:kern w:val="24"/>
                <w:szCs w:val="24"/>
                <w:lang w:eastAsia="lt-LT"/>
              </w:rPr>
            </w:pPr>
            <w:r w:rsidRPr="00510B51">
              <w:rPr>
                <w:b/>
                <w:bCs/>
                <w:kern w:val="24"/>
                <w:szCs w:val="24"/>
                <w:lang w:eastAsia="lt-LT"/>
              </w:rPr>
              <w:t>Sprendimo projekto Nr.</w:t>
            </w:r>
          </w:p>
        </w:tc>
        <w:tc>
          <w:tcPr>
            <w:tcW w:w="4860" w:type="dxa"/>
            <w:shd w:val="clear" w:color="auto" w:fill="auto"/>
          </w:tcPr>
          <w:p w14:paraId="0DA198B0" w14:textId="77777777" w:rsidR="005E6E6E" w:rsidRPr="00510B51" w:rsidRDefault="005E6E6E" w:rsidP="00303972">
            <w:pPr>
              <w:rPr>
                <w:b/>
                <w:bCs/>
                <w:kern w:val="24"/>
                <w:szCs w:val="24"/>
                <w:lang w:eastAsia="lt-LT"/>
              </w:rPr>
            </w:pPr>
            <w:r w:rsidRPr="00510B51">
              <w:rPr>
                <w:b/>
                <w:bCs/>
                <w:kern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511" w:type="dxa"/>
          </w:tcPr>
          <w:p w14:paraId="0B6B5515" w14:textId="77777777" w:rsidR="005E6E6E" w:rsidRPr="00510B51" w:rsidRDefault="005E6E6E" w:rsidP="00303972">
            <w:pPr>
              <w:rPr>
                <w:b/>
                <w:bCs/>
                <w:kern w:val="24"/>
                <w:szCs w:val="24"/>
                <w:lang w:eastAsia="lt-LT"/>
              </w:rPr>
            </w:pPr>
            <w:r w:rsidRPr="00510B51">
              <w:rPr>
                <w:b/>
                <w:bCs/>
                <w:kern w:val="24"/>
                <w:szCs w:val="24"/>
                <w:lang w:eastAsia="lt-LT"/>
              </w:rPr>
              <w:t>Rengėjas / pranešėjas</w:t>
            </w:r>
          </w:p>
        </w:tc>
      </w:tr>
      <w:tr w:rsidR="005E6E6E" w:rsidRPr="00510B51" w14:paraId="1060C36A" w14:textId="77777777" w:rsidTr="00303972">
        <w:trPr>
          <w:trHeight w:val="1150"/>
        </w:trPr>
        <w:tc>
          <w:tcPr>
            <w:tcW w:w="704" w:type="dxa"/>
          </w:tcPr>
          <w:p w14:paraId="6B5160FE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C02EED4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TSP-21</w:t>
            </w:r>
          </w:p>
        </w:tc>
        <w:tc>
          <w:tcPr>
            <w:tcW w:w="4860" w:type="dxa"/>
            <w:shd w:val="clear" w:color="auto" w:fill="auto"/>
          </w:tcPr>
          <w:p w14:paraId="07910CEB" w14:textId="77777777" w:rsidR="005E6E6E" w:rsidRPr="00510B51" w:rsidRDefault="005E6E6E" w:rsidP="00303972">
            <w:pPr>
              <w:jc w:val="left"/>
              <w:rPr>
                <w:b/>
                <w:bCs/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</w:rPr>
              <w:t>Dėl Visagino savivaldybės tarybos 2023 m. rugsėjo 28 d. sprendimo Nr. TS-206 „Dėl darbo grupės Visagino savivaldybės tarybos veiklos reglamentui koreguoti sudarymo ir jos darbo reglamento patvirtinimo“ pripažinimo netekusiu galios</w:t>
            </w:r>
          </w:p>
        </w:tc>
        <w:tc>
          <w:tcPr>
            <w:tcW w:w="2511" w:type="dxa"/>
          </w:tcPr>
          <w:p w14:paraId="62A934F0" w14:textId="77777777" w:rsidR="005E6E6E" w:rsidRPr="00510B51" w:rsidRDefault="005E6E6E" w:rsidP="00303972">
            <w:pPr>
              <w:jc w:val="left"/>
              <w:rPr>
                <w:b/>
                <w:bCs/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Deividas Umbrasas, savivaldybės tarybos narys</w:t>
            </w:r>
          </w:p>
        </w:tc>
      </w:tr>
      <w:tr w:rsidR="005E6E6E" w:rsidRPr="00510B51" w14:paraId="18922849" w14:textId="77777777" w:rsidTr="00303972">
        <w:trPr>
          <w:trHeight w:val="707"/>
        </w:trPr>
        <w:tc>
          <w:tcPr>
            <w:tcW w:w="704" w:type="dxa"/>
          </w:tcPr>
          <w:p w14:paraId="6B358662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7F714560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TSP-39</w:t>
            </w:r>
          </w:p>
        </w:tc>
        <w:tc>
          <w:tcPr>
            <w:tcW w:w="4860" w:type="dxa"/>
            <w:shd w:val="clear" w:color="auto" w:fill="auto"/>
          </w:tcPr>
          <w:p w14:paraId="377F63BE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tarybos Kontrolės komiteto 2025 metų veiklos programos</w:t>
            </w:r>
          </w:p>
        </w:tc>
        <w:tc>
          <w:tcPr>
            <w:tcW w:w="2511" w:type="dxa"/>
          </w:tcPr>
          <w:p w14:paraId="2D225135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Vytautas Račkauskas, Kontrolės komiteto pirmininkas</w:t>
            </w:r>
          </w:p>
        </w:tc>
      </w:tr>
      <w:tr w:rsidR="005E6E6E" w:rsidRPr="00510B51" w14:paraId="357E1A4C" w14:textId="77777777" w:rsidTr="00303972">
        <w:trPr>
          <w:trHeight w:val="1079"/>
        </w:trPr>
        <w:tc>
          <w:tcPr>
            <w:tcW w:w="704" w:type="dxa"/>
          </w:tcPr>
          <w:p w14:paraId="3A203DAE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01EB08CB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TSP-24</w:t>
            </w:r>
          </w:p>
        </w:tc>
        <w:tc>
          <w:tcPr>
            <w:tcW w:w="4860" w:type="dxa"/>
            <w:shd w:val="clear" w:color="auto" w:fill="auto"/>
          </w:tcPr>
          <w:p w14:paraId="30BCF949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visuomenės sveikatos rėmimo specialiosios programos priemonių vykdymo 2024 metų ataskaitos patvirtinimo</w:t>
            </w:r>
          </w:p>
        </w:tc>
        <w:tc>
          <w:tcPr>
            <w:tcW w:w="2511" w:type="dxa"/>
          </w:tcPr>
          <w:p w14:paraId="5CB43F6F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Jolita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Zabulytė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09F274F9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Socialinės paramos skyriaus vedėja</w:t>
            </w:r>
          </w:p>
        </w:tc>
      </w:tr>
      <w:tr w:rsidR="005E6E6E" w:rsidRPr="00510B51" w14:paraId="1801827A" w14:textId="77777777" w:rsidTr="00303972">
        <w:trPr>
          <w:trHeight w:val="825"/>
        </w:trPr>
        <w:tc>
          <w:tcPr>
            <w:tcW w:w="704" w:type="dxa"/>
          </w:tcPr>
          <w:p w14:paraId="41C3A509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099F126E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TSP-38</w:t>
            </w:r>
          </w:p>
        </w:tc>
        <w:tc>
          <w:tcPr>
            <w:tcW w:w="4860" w:type="dxa"/>
            <w:shd w:val="clear" w:color="auto" w:fill="auto"/>
          </w:tcPr>
          <w:p w14:paraId="3692B65E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visuomenės sveikatos rėmimo 2025 metų specialiosios programos patvirtinimo</w:t>
            </w:r>
          </w:p>
        </w:tc>
        <w:tc>
          <w:tcPr>
            <w:tcW w:w="2511" w:type="dxa"/>
          </w:tcPr>
          <w:p w14:paraId="356AF4AA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Jolita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Zabulytė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6338E04B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Socialinės paramos skyriaus vedėja</w:t>
            </w:r>
          </w:p>
        </w:tc>
      </w:tr>
      <w:tr w:rsidR="005E6E6E" w:rsidRPr="00510B51" w14:paraId="2F79A0DF" w14:textId="77777777" w:rsidTr="00303972">
        <w:trPr>
          <w:trHeight w:val="1150"/>
        </w:trPr>
        <w:tc>
          <w:tcPr>
            <w:tcW w:w="704" w:type="dxa"/>
          </w:tcPr>
          <w:p w14:paraId="0CF74503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051F2A88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TSP-23</w:t>
            </w:r>
          </w:p>
        </w:tc>
        <w:tc>
          <w:tcPr>
            <w:tcW w:w="4860" w:type="dxa"/>
            <w:shd w:val="clear" w:color="auto" w:fill="auto"/>
          </w:tcPr>
          <w:p w14:paraId="17AF5DDA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aplinkos apsaugos rėmimo specialiosios programos 2024 metų priemonių vykdymo ataskaitos patvirtinimo</w:t>
            </w:r>
          </w:p>
        </w:tc>
        <w:tc>
          <w:tcPr>
            <w:tcW w:w="2511" w:type="dxa"/>
          </w:tcPr>
          <w:p w14:paraId="3DB041BF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2DD71627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1861393E" w14:textId="77777777" w:rsidTr="00303972">
        <w:trPr>
          <w:trHeight w:val="1150"/>
        </w:trPr>
        <w:tc>
          <w:tcPr>
            <w:tcW w:w="704" w:type="dxa"/>
          </w:tcPr>
          <w:p w14:paraId="681D6885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4B3FAA88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TSP-22</w:t>
            </w:r>
          </w:p>
        </w:tc>
        <w:tc>
          <w:tcPr>
            <w:tcW w:w="4860" w:type="dxa"/>
            <w:shd w:val="clear" w:color="auto" w:fill="auto"/>
          </w:tcPr>
          <w:p w14:paraId="647DF2AE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aplinkos apsaugos rėmimo specialiosios programos 2025 metų priemonių patvirtinimo</w:t>
            </w:r>
          </w:p>
        </w:tc>
        <w:tc>
          <w:tcPr>
            <w:tcW w:w="2511" w:type="dxa"/>
          </w:tcPr>
          <w:p w14:paraId="4ED3DDCB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30F093C2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2FB09F8E" w14:textId="77777777" w:rsidTr="00303972">
        <w:trPr>
          <w:trHeight w:val="1150"/>
        </w:trPr>
        <w:tc>
          <w:tcPr>
            <w:tcW w:w="704" w:type="dxa"/>
          </w:tcPr>
          <w:p w14:paraId="64DDC91A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B78D286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TSP-25</w:t>
            </w:r>
          </w:p>
        </w:tc>
        <w:tc>
          <w:tcPr>
            <w:tcW w:w="4860" w:type="dxa"/>
            <w:shd w:val="clear" w:color="auto" w:fill="auto"/>
          </w:tcPr>
          <w:p w14:paraId="55311D9E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2025–2027 metų strateginio veiklos plano patvirtinimo</w:t>
            </w:r>
          </w:p>
        </w:tc>
        <w:tc>
          <w:tcPr>
            <w:tcW w:w="2511" w:type="dxa"/>
          </w:tcPr>
          <w:p w14:paraId="584A266A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Inga Stankevičienė, Strateginio planavimo ir investicijų valdymo skyriaus patarėja</w:t>
            </w:r>
          </w:p>
        </w:tc>
      </w:tr>
      <w:tr w:rsidR="005E6E6E" w:rsidRPr="00510B51" w14:paraId="53F23BCB" w14:textId="77777777" w:rsidTr="00303972">
        <w:trPr>
          <w:trHeight w:val="831"/>
        </w:trPr>
        <w:tc>
          <w:tcPr>
            <w:tcW w:w="704" w:type="dxa"/>
          </w:tcPr>
          <w:p w14:paraId="25E5C568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7AD2F0CF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TSP-26</w:t>
            </w:r>
          </w:p>
        </w:tc>
        <w:tc>
          <w:tcPr>
            <w:tcW w:w="4860" w:type="dxa"/>
            <w:shd w:val="clear" w:color="auto" w:fill="auto"/>
          </w:tcPr>
          <w:p w14:paraId="096D20BA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2025–2027 metų biudžeto patvirtinimo</w:t>
            </w:r>
          </w:p>
        </w:tc>
        <w:tc>
          <w:tcPr>
            <w:tcW w:w="2511" w:type="dxa"/>
          </w:tcPr>
          <w:p w14:paraId="3A8D25DC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Nadežda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Rybakova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 Finansų ir biudžeto skyriaus vedėja</w:t>
            </w:r>
          </w:p>
        </w:tc>
      </w:tr>
      <w:tr w:rsidR="005E6E6E" w:rsidRPr="00510B51" w14:paraId="117F2EED" w14:textId="77777777" w:rsidTr="00303972">
        <w:trPr>
          <w:trHeight w:val="1150"/>
        </w:trPr>
        <w:tc>
          <w:tcPr>
            <w:tcW w:w="704" w:type="dxa"/>
          </w:tcPr>
          <w:p w14:paraId="0EECB08B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93D7726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TSP-27</w:t>
            </w:r>
          </w:p>
        </w:tc>
        <w:tc>
          <w:tcPr>
            <w:tcW w:w="4860" w:type="dxa"/>
            <w:shd w:val="clear" w:color="auto" w:fill="auto"/>
          </w:tcPr>
          <w:p w14:paraId="3610BE8D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tarybos 2018 m. rugpjūčio 29 d. sprendimo Nr. TS-149 „Dėl Visagino savivaldybės mokymo lėšų paskirstymo, naudojimo ir perskirstymo tvarkos aprašo patvirtinimo“ pakeitimo</w:t>
            </w:r>
          </w:p>
        </w:tc>
        <w:tc>
          <w:tcPr>
            <w:tcW w:w="2511" w:type="dxa"/>
          </w:tcPr>
          <w:p w14:paraId="3B6B0795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Nadežda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Rybakova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140EA93C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Finansų ir biudžeto skyriaus vedėja</w:t>
            </w:r>
          </w:p>
        </w:tc>
      </w:tr>
      <w:tr w:rsidR="005E6E6E" w:rsidRPr="00510B51" w14:paraId="595EF807" w14:textId="77777777" w:rsidTr="00303972">
        <w:trPr>
          <w:trHeight w:val="1150"/>
        </w:trPr>
        <w:tc>
          <w:tcPr>
            <w:tcW w:w="704" w:type="dxa"/>
          </w:tcPr>
          <w:p w14:paraId="5738028D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1AC6CDDE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TSP-28</w:t>
            </w:r>
          </w:p>
        </w:tc>
        <w:tc>
          <w:tcPr>
            <w:tcW w:w="4860" w:type="dxa"/>
            <w:shd w:val="clear" w:color="auto" w:fill="auto"/>
          </w:tcPr>
          <w:p w14:paraId="57D46DAD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pritarimo projekto „Visagino savivaldybės teritorijos (-ų) pritaikymas pramonės, komercijos, paslaugų verslo investicijoms“ įgyvendinimui</w:t>
            </w:r>
          </w:p>
        </w:tc>
        <w:tc>
          <w:tcPr>
            <w:tcW w:w="2511" w:type="dxa"/>
          </w:tcPr>
          <w:p w14:paraId="0B807040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Viktorija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Abaravičienė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 Strateginio planavimo ir investicijų valdymo skyriaus vedėja</w:t>
            </w:r>
          </w:p>
        </w:tc>
      </w:tr>
      <w:tr w:rsidR="005E6E6E" w:rsidRPr="00510B51" w14:paraId="3D879EDA" w14:textId="77777777" w:rsidTr="00303972">
        <w:trPr>
          <w:trHeight w:val="1150"/>
        </w:trPr>
        <w:tc>
          <w:tcPr>
            <w:tcW w:w="704" w:type="dxa"/>
          </w:tcPr>
          <w:p w14:paraId="2B5E07E6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5161D6D9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TSP-32</w:t>
            </w:r>
          </w:p>
        </w:tc>
        <w:tc>
          <w:tcPr>
            <w:tcW w:w="4860" w:type="dxa"/>
            <w:shd w:val="clear" w:color="auto" w:fill="auto"/>
          </w:tcPr>
          <w:p w14:paraId="317C29EF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savivaldybei nuosavybės teise priklausančio ir Visagino savivaldybės administracijos patikėjimo teise valdomo turto nurašymo</w:t>
            </w:r>
          </w:p>
        </w:tc>
        <w:tc>
          <w:tcPr>
            <w:tcW w:w="2511" w:type="dxa"/>
          </w:tcPr>
          <w:p w14:paraId="03618D45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50754291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6950CECF" w14:textId="77777777" w:rsidTr="00303972">
        <w:trPr>
          <w:trHeight w:val="1150"/>
        </w:trPr>
        <w:tc>
          <w:tcPr>
            <w:tcW w:w="704" w:type="dxa"/>
          </w:tcPr>
          <w:p w14:paraId="16E5D36F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09ED12AF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TSP-29</w:t>
            </w:r>
          </w:p>
        </w:tc>
        <w:tc>
          <w:tcPr>
            <w:tcW w:w="4860" w:type="dxa"/>
            <w:shd w:val="clear" w:color="auto" w:fill="auto"/>
          </w:tcPr>
          <w:p w14:paraId="66F27061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pritarimo projekto „Švietimo ir ugdymo paslaugų plėtra, vystant STEAM ugdymo modelį“ įgyvendinimui</w:t>
            </w:r>
          </w:p>
        </w:tc>
        <w:tc>
          <w:tcPr>
            <w:tcW w:w="2511" w:type="dxa"/>
          </w:tcPr>
          <w:p w14:paraId="7DCE2AE7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Viktorija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Abaravičienė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 Strateginio planavimo ir investicijų valdymo skyriaus vedėja</w:t>
            </w:r>
          </w:p>
        </w:tc>
      </w:tr>
      <w:tr w:rsidR="005E6E6E" w:rsidRPr="00510B51" w14:paraId="219DD651" w14:textId="77777777" w:rsidTr="00303972">
        <w:trPr>
          <w:trHeight w:val="1150"/>
        </w:trPr>
        <w:tc>
          <w:tcPr>
            <w:tcW w:w="704" w:type="dxa"/>
          </w:tcPr>
          <w:p w14:paraId="5C1AD4CE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0C62DB79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TSP-30</w:t>
            </w:r>
          </w:p>
        </w:tc>
        <w:tc>
          <w:tcPr>
            <w:tcW w:w="4860" w:type="dxa"/>
            <w:shd w:val="clear" w:color="auto" w:fill="auto"/>
          </w:tcPr>
          <w:p w14:paraId="478A755E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valstybinės žemės nuomos sutarties sudarymo</w:t>
            </w:r>
          </w:p>
        </w:tc>
        <w:tc>
          <w:tcPr>
            <w:tcW w:w="2511" w:type="dxa"/>
          </w:tcPr>
          <w:p w14:paraId="25C56AC5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Stasys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Luneckas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 Architektūros ir teritorijų planavimo skyriaus vyriausiasis specialistas</w:t>
            </w:r>
          </w:p>
        </w:tc>
      </w:tr>
      <w:tr w:rsidR="005E6E6E" w:rsidRPr="00510B51" w14:paraId="0E6B748C" w14:textId="77777777" w:rsidTr="00303972">
        <w:trPr>
          <w:trHeight w:val="1150"/>
        </w:trPr>
        <w:tc>
          <w:tcPr>
            <w:tcW w:w="704" w:type="dxa"/>
          </w:tcPr>
          <w:p w14:paraId="3F33B798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3E1717B6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  <w:lang w:eastAsia="lt-LT"/>
              </w:rPr>
              <w:t>TSP-31</w:t>
            </w:r>
          </w:p>
        </w:tc>
        <w:tc>
          <w:tcPr>
            <w:tcW w:w="4860" w:type="dxa"/>
            <w:shd w:val="clear" w:color="auto" w:fill="auto"/>
          </w:tcPr>
          <w:p w14:paraId="16F584A0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tarybos 2015 m. rugpjūčio 13 d. sprendimo Nr. TS-164 „Dėl Visagino savivaldybės būsto ir socialinio būsto nuomos tvarkos aprašo patvirtinimo“ pakeitimo</w:t>
            </w:r>
          </w:p>
        </w:tc>
        <w:tc>
          <w:tcPr>
            <w:tcW w:w="2511" w:type="dxa"/>
          </w:tcPr>
          <w:p w14:paraId="63EDA9FE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2F9F5422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4405EB22" w14:textId="77777777" w:rsidTr="00303972">
        <w:trPr>
          <w:trHeight w:val="1150"/>
        </w:trPr>
        <w:tc>
          <w:tcPr>
            <w:tcW w:w="704" w:type="dxa"/>
          </w:tcPr>
          <w:p w14:paraId="4B62CA51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7F86CC1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TSP-33</w:t>
            </w:r>
          </w:p>
        </w:tc>
        <w:tc>
          <w:tcPr>
            <w:tcW w:w="4860" w:type="dxa"/>
            <w:shd w:val="clear" w:color="auto" w:fill="auto"/>
          </w:tcPr>
          <w:p w14:paraId="0070EE1A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sutikimo parduoti elektros energetikos objektą akcinei bendrovei „Energijos skirstymo operatorius“</w:t>
            </w:r>
          </w:p>
        </w:tc>
        <w:tc>
          <w:tcPr>
            <w:tcW w:w="2511" w:type="dxa"/>
          </w:tcPr>
          <w:p w14:paraId="076B0196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2F289C6E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10AC223B" w14:textId="77777777" w:rsidTr="00303972">
        <w:trPr>
          <w:trHeight w:val="1150"/>
        </w:trPr>
        <w:tc>
          <w:tcPr>
            <w:tcW w:w="704" w:type="dxa"/>
          </w:tcPr>
          <w:p w14:paraId="321A5E44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389F2FF2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TSP-34</w:t>
            </w:r>
          </w:p>
        </w:tc>
        <w:tc>
          <w:tcPr>
            <w:tcW w:w="4860" w:type="dxa"/>
            <w:shd w:val="clear" w:color="auto" w:fill="auto"/>
          </w:tcPr>
          <w:p w14:paraId="4DFF1734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pritarimo bendradarbiavimo ir duomenų teikimo sutarties projektui</w:t>
            </w:r>
          </w:p>
        </w:tc>
        <w:tc>
          <w:tcPr>
            <w:tcW w:w="2511" w:type="dxa"/>
          </w:tcPr>
          <w:p w14:paraId="4E29F9E2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3B6444B2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26EF5CCD" w14:textId="77777777" w:rsidTr="00303972">
        <w:trPr>
          <w:trHeight w:val="1150"/>
        </w:trPr>
        <w:tc>
          <w:tcPr>
            <w:tcW w:w="704" w:type="dxa"/>
          </w:tcPr>
          <w:p w14:paraId="36A9E270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2E60B496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TSP-35</w:t>
            </w:r>
          </w:p>
        </w:tc>
        <w:tc>
          <w:tcPr>
            <w:tcW w:w="4860" w:type="dxa"/>
            <w:shd w:val="clear" w:color="auto" w:fill="auto"/>
          </w:tcPr>
          <w:p w14:paraId="4EFCA66C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(duomenys neskelbtini) atleidimo nuo dalies savivaldybės būsto Visagine, Kosmoso g. 30-812, nuomos mokesčio</w:t>
            </w:r>
          </w:p>
        </w:tc>
        <w:tc>
          <w:tcPr>
            <w:tcW w:w="2511" w:type="dxa"/>
          </w:tcPr>
          <w:p w14:paraId="4D896576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2B062CBF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6B29E88E" w14:textId="77777777" w:rsidTr="00303972">
        <w:trPr>
          <w:trHeight w:val="1575"/>
        </w:trPr>
        <w:tc>
          <w:tcPr>
            <w:tcW w:w="704" w:type="dxa"/>
          </w:tcPr>
          <w:p w14:paraId="47C7EDE7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5BFE910E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TSP-36</w:t>
            </w:r>
          </w:p>
        </w:tc>
        <w:tc>
          <w:tcPr>
            <w:tcW w:w="4860" w:type="dxa"/>
            <w:shd w:val="clear" w:color="auto" w:fill="auto"/>
          </w:tcPr>
          <w:p w14:paraId="500FB3A1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Visagino savivaldybės tarybos 2020 m. gruodžio 22 d. sprendimo Nr. TS-282 „Dėl savivaldybės turto investavimo ir viešosios įstaigos Visagino ligoninės dalininko kapitalo didinimo turtiniu įnašu“ pripažinimo netekusiu galios</w:t>
            </w:r>
          </w:p>
        </w:tc>
        <w:tc>
          <w:tcPr>
            <w:tcW w:w="2511" w:type="dxa"/>
          </w:tcPr>
          <w:p w14:paraId="056B16C3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7854E032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tr w:rsidR="005E6E6E" w:rsidRPr="00510B51" w14:paraId="487965B6" w14:textId="77777777" w:rsidTr="00303972">
        <w:trPr>
          <w:trHeight w:val="1150"/>
        </w:trPr>
        <w:tc>
          <w:tcPr>
            <w:tcW w:w="704" w:type="dxa"/>
          </w:tcPr>
          <w:p w14:paraId="41CB7C4F" w14:textId="77777777" w:rsidR="005E6E6E" w:rsidRPr="00510B51" w:rsidRDefault="005E6E6E" w:rsidP="005E6E6E">
            <w:pPr>
              <w:pStyle w:val="ListParagraph"/>
              <w:numPr>
                <w:ilvl w:val="0"/>
                <w:numId w:val="1"/>
              </w:numPr>
              <w:ind w:left="0" w:firstLine="0"/>
              <w:jc w:val="left"/>
              <w:rPr>
                <w:kern w:val="24"/>
                <w:szCs w:val="24"/>
                <w:lang w:eastAsia="lt-LT"/>
              </w:rPr>
            </w:pPr>
          </w:p>
        </w:tc>
        <w:tc>
          <w:tcPr>
            <w:tcW w:w="1701" w:type="dxa"/>
            <w:shd w:val="clear" w:color="auto" w:fill="auto"/>
            <w:noWrap/>
          </w:tcPr>
          <w:p w14:paraId="366CABC1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TSP-37</w:t>
            </w:r>
          </w:p>
        </w:tc>
        <w:tc>
          <w:tcPr>
            <w:tcW w:w="4860" w:type="dxa"/>
            <w:shd w:val="clear" w:color="auto" w:fill="auto"/>
          </w:tcPr>
          <w:p w14:paraId="0205E8C7" w14:textId="77777777" w:rsidR="005E6E6E" w:rsidRPr="00510B51" w:rsidRDefault="005E6E6E" w:rsidP="00303972">
            <w:pPr>
              <w:jc w:val="left"/>
              <w:rPr>
                <w:kern w:val="24"/>
                <w:szCs w:val="24"/>
              </w:rPr>
            </w:pPr>
            <w:r w:rsidRPr="00510B51">
              <w:rPr>
                <w:kern w:val="24"/>
                <w:szCs w:val="24"/>
              </w:rPr>
              <w:t>Dėl sutikimo perimti valstybės turtą Visagino savivaldybės nuosavybėn ir jo perdavimo valdyti, naudoti ir disponuoti patikėjimo teise Visagino viešajai bibliotekai</w:t>
            </w:r>
          </w:p>
        </w:tc>
        <w:tc>
          <w:tcPr>
            <w:tcW w:w="2511" w:type="dxa"/>
          </w:tcPr>
          <w:p w14:paraId="37BFCFB8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 xml:space="preserve">Valentina </w:t>
            </w:r>
            <w:proofErr w:type="spellStart"/>
            <w:r w:rsidRPr="00510B51">
              <w:rPr>
                <w:kern w:val="24"/>
                <w:szCs w:val="24"/>
                <w:lang w:eastAsia="lt-LT"/>
              </w:rPr>
              <w:t>Raubiškienė</w:t>
            </w:r>
            <w:proofErr w:type="spellEnd"/>
            <w:r w:rsidRPr="00510B51">
              <w:rPr>
                <w:kern w:val="24"/>
                <w:szCs w:val="24"/>
                <w:lang w:eastAsia="lt-LT"/>
              </w:rPr>
              <w:t>,</w:t>
            </w:r>
          </w:p>
          <w:p w14:paraId="54908CE1" w14:textId="77777777" w:rsidR="005E6E6E" w:rsidRPr="00510B51" w:rsidRDefault="005E6E6E" w:rsidP="00303972">
            <w:pPr>
              <w:jc w:val="left"/>
              <w:rPr>
                <w:kern w:val="24"/>
                <w:szCs w:val="24"/>
                <w:lang w:eastAsia="lt-LT"/>
              </w:rPr>
            </w:pPr>
            <w:r w:rsidRPr="00510B51">
              <w:rPr>
                <w:kern w:val="24"/>
                <w:szCs w:val="24"/>
                <w:lang w:eastAsia="lt-LT"/>
              </w:rPr>
              <w:t>Vietinio ūkio valdymo ir statybos skyriaus vedėja</w:t>
            </w:r>
          </w:p>
        </w:tc>
      </w:tr>
      <w:bookmarkEnd w:id="0"/>
      <w:bookmarkEnd w:id="1"/>
    </w:tbl>
    <w:p w14:paraId="4D518542" w14:textId="77777777" w:rsidR="005E6E6E" w:rsidRPr="005E6E6E" w:rsidRDefault="005E6E6E" w:rsidP="005E6E6E"/>
    <w:sectPr w:rsidR="005E6E6E" w:rsidRPr="005E6E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55107"/>
    <w:multiLevelType w:val="hybridMultilevel"/>
    <w:tmpl w:val="99CEF48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41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E6E"/>
    <w:rsid w:val="00216F73"/>
    <w:rsid w:val="005E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0729C97"/>
  <w15:chartTrackingRefBased/>
  <w15:docId w15:val="{53CC2D72-D658-FD4F-B55A-BF02B3B38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E6E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0"/>
      <w:lang w:val="lt-LT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6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6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6E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6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6E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6E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6E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6E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6E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6E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6E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6E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6E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6E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6E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6E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6E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6E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6E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6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6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6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6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6E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6E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6E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6E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6E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6E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3433</Characters>
  <Application>Microsoft Office Word</Application>
  <DocSecurity>0</DocSecurity>
  <Lines>28</Lines>
  <Paragraphs>8</Paragraphs>
  <ScaleCrop>false</ScaleCrop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</dc:creator>
  <cp:keywords/>
  <dc:description/>
  <cp:lastModifiedBy>Mac</cp:lastModifiedBy>
  <cp:revision>1</cp:revision>
  <dcterms:created xsi:type="dcterms:W3CDTF">2025-02-14T09:41:00Z</dcterms:created>
  <dcterms:modified xsi:type="dcterms:W3CDTF">2025-02-14T09:42:00Z</dcterms:modified>
</cp:coreProperties>
</file>