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C115CB" w14:textId="5FB5AAF1" w:rsidR="00426A34" w:rsidRDefault="007E2331" w:rsidP="001D7BA5">
      <w:pPr>
        <w:widowControl w:val="0"/>
        <w:tabs>
          <w:tab w:val="center" w:pos="4819"/>
          <w:tab w:val="right" w:pos="9638"/>
        </w:tabs>
        <w:ind w:left="3402"/>
        <w:jc w:val="both"/>
        <w:rPr>
          <w:rFonts w:eastAsia="Arial Unicode MS"/>
          <w:szCs w:val="24"/>
          <w:lang w:eastAsia="lt-LT"/>
        </w:rPr>
      </w:pPr>
      <w:bookmarkStart w:id="0" w:name="_Hlk158041171"/>
      <w:r>
        <w:rPr>
          <w:rFonts w:eastAsia="Arial Unicode MS"/>
          <w:szCs w:val="24"/>
          <w:lang w:eastAsia="lt-LT"/>
        </w:rPr>
        <w:t>Visagino savivaldybės s</w:t>
      </w:r>
      <w:r w:rsidR="00A94364">
        <w:rPr>
          <w:rFonts w:eastAsia="Arial Unicode MS"/>
          <w:szCs w:val="24"/>
          <w:lang w:eastAsia="lt-LT"/>
        </w:rPr>
        <w:t xml:space="preserve">utikimų </w:t>
      </w:r>
      <w:r w:rsidR="00055A51">
        <w:rPr>
          <w:rFonts w:eastAsia="Arial Unicode MS"/>
          <w:szCs w:val="24"/>
          <w:lang w:eastAsia="lt-LT"/>
        </w:rPr>
        <w:t>tiesti susisiekimo komunikacijas,</w:t>
      </w:r>
      <w:r w:rsidR="00E766C4">
        <w:rPr>
          <w:rFonts w:eastAsia="Arial Unicode MS"/>
          <w:szCs w:val="24"/>
          <w:lang w:eastAsia="lt-LT"/>
        </w:rPr>
        <w:t xml:space="preserve"> </w:t>
      </w:r>
      <w:r w:rsidR="00055A51">
        <w:rPr>
          <w:rFonts w:eastAsia="Arial Unicode MS"/>
          <w:szCs w:val="24"/>
          <w:lang w:eastAsia="lt-LT"/>
        </w:rPr>
        <w:t>inžinerinius tinklus ir statyti jiems</w:t>
      </w:r>
      <w:r w:rsidR="001D7BA5">
        <w:rPr>
          <w:rFonts w:eastAsia="Arial Unicode MS"/>
          <w:szCs w:val="24"/>
          <w:lang w:eastAsia="lt-LT"/>
        </w:rPr>
        <w:t xml:space="preserve"> </w:t>
      </w:r>
      <w:r w:rsidR="00055A51">
        <w:rPr>
          <w:rFonts w:eastAsia="Arial Unicode MS"/>
          <w:szCs w:val="24"/>
          <w:lang w:eastAsia="lt-LT"/>
        </w:rPr>
        <w:t>funkcionuoti būtinus statinius</w:t>
      </w:r>
      <w:r>
        <w:rPr>
          <w:rFonts w:eastAsia="Arial Unicode MS"/>
          <w:szCs w:val="24"/>
          <w:lang w:eastAsia="lt-LT"/>
        </w:rPr>
        <w:t xml:space="preserve">, įrengti plokščiuosius horizontalius inžinerinius statinius </w:t>
      </w:r>
      <w:r w:rsidR="00055A51">
        <w:rPr>
          <w:rFonts w:eastAsia="Arial Unicode MS"/>
          <w:szCs w:val="24"/>
          <w:lang w:eastAsia="lt-LT"/>
        </w:rPr>
        <w:t>valstybinėje žemėje, kurioje nesufo</w:t>
      </w:r>
      <w:r>
        <w:rPr>
          <w:rFonts w:eastAsia="Arial Unicode MS"/>
          <w:szCs w:val="24"/>
          <w:lang w:eastAsia="lt-LT"/>
        </w:rPr>
        <w:t>rmuoti</w:t>
      </w:r>
      <w:r w:rsidR="00534B96">
        <w:rPr>
          <w:rFonts w:eastAsia="Arial Unicode MS"/>
          <w:szCs w:val="24"/>
          <w:lang w:eastAsia="lt-LT"/>
        </w:rPr>
        <w:t xml:space="preserve"> </w:t>
      </w:r>
      <w:r w:rsidR="00055A51">
        <w:rPr>
          <w:rFonts w:eastAsia="Arial Unicode MS"/>
          <w:szCs w:val="24"/>
          <w:lang w:eastAsia="lt-LT"/>
        </w:rPr>
        <w:t>žemės sklypai</w:t>
      </w:r>
      <w:r>
        <w:rPr>
          <w:rFonts w:eastAsia="Arial Unicode MS"/>
          <w:szCs w:val="24"/>
          <w:lang w:eastAsia="lt-LT"/>
        </w:rPr>
        <w:t>,</w:t>
      </w:r>
      <w:r w:rsidR="00534B96" w:rsidRPr="003E7C4D">
        <w:rPr>
          <w:rFonts w:eastAsia="Arial Unicode MS"/>
          <w:szCs w:val="24"/>
          <w:lang w:eastAsia="lt-LT"/>
        </w:rPr>
        <w:t xml:space="preserve"> </w:t>
      </w:r>
      <w:r w:rsidR="00A94364">
        <w:rPr>
          <w:rFonts w:eastAsia="Arial Unicode MS"/>
          <w:szCs w:val="24"/>
          <w:lang w:eastAsia="lt-LT"/>
        </w:rPr>
        <w:t xml:space="preserve">išdavimo </w:t>
      </w:r>
      <w:r>
        <w:rPr>
          <w:rFonts w:eastAsia="Arial Unicode MS"/>
          <w:szCs w:val="24"/>
          <w:lang w:eastAsia="lt-LT"/>
        </w:rPr>
        <w:t>paslaugos aprašymo</w:t>
      </w:r>
    </w:p>
    <w:p w14:paraId="7C92536B" w14:textId="516F8643" w:rsidR="004308CC" w:rsidRPr="00426A34" w:rsidRDefault="00A94364" w:rsidP="001D7BA5">
      <w:pPr>
        <w:widowControl w:val="0"/>
        <w:ind w:left="3402"/>
        <w:jc w:val="both"/>
        <w:rPr>
          <w:rFonts w:eastAsia="Arial Unicode MS"/>
          <w:szCs w:val="24"/>
          <w:lang w:eastAsia="lt-LT"/>
        </w:rPr>
      </w:pPr>
      <w:r>
        <w:rPr>
          <w:rFonts w:eastAsia="Arial Unicode MS"/>
          <w:szCs w:val="24"/>
          <w:lang w:eastAsia="lt-LT"/>
        </w:rPr>
        <w:t>1 priedas</w:t>
      </w:r>
    </w:p>
    <w:bookmarkEnd w:id="0"/>
    <w:p w14:paraId="7C925377" w14:textId="1CD328EC" w:rsidR="004308CC" w:rsidRDefault="004308CC" w:rsidP="00E766C4">
      <w:pPr>
        <w:widowControl w:val="0"/>
        <w:jc w:val="right"/>
        <w:rPr>
          <w:szCs w:val="24"/>
          <w:lang w:eastAsia="lt-LT"/>
        </w:rPr>
      </w:pPr>
    </w:p>
    <w:p w14:paraId="6BD59769" w14:textId="77777777" w:rsidR="004308CC" w:rsidRDefault="004308CC" w:rsidP="001D7BA5">
      <w:pPr>
        <w:widowControl w:val="0"/>
        <w:tabs>
          <w:tab w:val="left" w:pos="3969"/>
          <w:tab w:val="left" w:pos="4111"/>
        </w:tabs>
        <w:ind w:firstLine="720"/>
        <w:rPr>
          <w:szCs w:val="24"/>
          <w:lang w:eastAsia="lt-LT"/>
        </w:rPr>
      </w:pPr>
    </w:p>
    <w:p w14:paraId="034D44B8" w14:textId="48947664" w:rsidR="00566562" w:rsidRDefault="00566562" w:rsidP="00566562">
      <w:pPr>
        <w:widowControl w:val="0"/>
        <w:jc w:val="center"/>
        <w:rPr>
          <w:szCs w:val="24"/>
          <w:highlight w:val="yellow"/>
          <w:lang w:eastAsia="lt-LT"/>
        </w:rPr>
      </w:pPr>
      <w:r>
        <w:rPr>
          <w:noProof/>
        </w:rPr>
        <w:drawing>
          <wp:inline distT="0" distB="0" distL="0" distR="0" wp14:anchorId="028EA7BC" wp14:editId="72F4CD7A">
            <wp:extent cx="495300" cy="561975"/>
            <wp:effectExtent l="0" t="0" r="0" b="0"/>
            <wp:docPr id="1" name="Paveikslėlis 1" descr="Paveikslėlis, kuriame yra eskizas, piešimas, paukštis, Linijinis piešimas&#10;&#10;Automatiškai sugeneruotas aprašy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veikslėlis 1" descr="Paveikslėlis, kuriame yra eskizas, piešimas, paukštis, Linijinis piešimas&#10;&#10;Automatiškai sugeneruotas aprašyma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95300" cy="561975"/>
                    </a:xfrm>
                    <a:prstGeom prst="rect">
                      <a:avLst/>
                    </a:prstGeom>
                    <a:noFill/>
                    <a:ln>
                      <a:noFill/>
                    </a:ln>
                  </pic:spPr>
                </pic:pic>
              </a:graphicData>
            </a:graphic>
          </wp:inline>
        </w:drawing>
      </w:r>
    </w:p>
    <w:p w14:paraId="4BC8EFDC" w14:textId="77777777" w:rsidR="00566562" w:rsidRDefault="00566562" w:rsidP="00566562">
      <w:pPr>
        <w:widowControl w:val="0"/>
        <w:jc w:val="center"/>
        <w:rPr>
          <w:szCs w:val="24"/>
          <w:highlight w:val="yellow"/>
          <w:lang w:eastAsia="lt-LT"/>
        </w:rPr>
      </w:pPr>
    </w:p>
    <w:p w14:paraId="45E730EC" w14:textId="77777777" w:rsidR="00566562" w:rsidRPr="00F82181" w:rsidRDefault="00566562" w:rsidP="00566562">
      <w:pPr>
        <w:jc w:val="center"/>
        <w:rPr>
          <w:b/>
          <w:caps/>
          <w:kern w:val="24"/>
        </w:rPr>
      </w:pPr>
      <w:r w:rsidRPr="00F82181">
        <w:rPr>
          <w:b/>
          <w:caps/>
          <w:kern w:val="24"/>
        </w:rPr>
        <w:t xml:space="preserve">Visagino savivaldybės </w:t>
      </w:r>
      <w:r>
        <w:rPr>
          <w:b/>
          <w:caps/>
          <w:kern w:val="24"/>
        </w:rPr>
        <w:t>meras</w:t>
      </w:r>
    </w:p>
    <w:p w14:paraId="514CAE9E" w14:textId="77777777" w:rsidR="00566562" w:rsidRPr="003352CC" w:rsidRDefault="00566562" w:rsidP="00566562">
      <w:pPr>
        <w:jc w:val="center"/>
        <w:rPr>
          <w:kern w:val="24"/>
        </w:rPr>
      </w:pPr>
    </w:p>
    <w:p w14:paraId="05D3B7EC" w14:textId="77777777" w:rsidR="00566562" w:rsidRPr="004F13C6" w:rsidRDefault="00566562" w:rsidP="00566562">
      <w:pPr>
        <w:pBdr>
          <w:bottom w:val="single" w:sz="4" w:space="1" w:color="auto"/>
        </w:pBdr>
        <w:jc w:val="center"/>
        <w:rPr>
          <w:kern w:val="20"/>
          <w:sz w:val="20"/>
        </w:rPr>
      </w:pPr>
      <w:r w:rsidRPr="004F13C6">
        <w:rPr>
          <w:kern w:val="20"/>
          <w:sz w:val="20"/>
        </w:rPr>
        <w:t>Parko g. 14, 311</w:t>
      </w:r>
      <w:r>
        <w:rPr>
          <w:kern w:val="20"/>
          <w:sz w:val="20"/>
        </w:rPr>
        <w:t>40</w:t>
      </w:r>
      <w:r w:rsidRPr="004F13C6">
        <w:rPr>
          <w:kern w:val="20"/>
          <w:sz w:val="20"/>
        </w:rPr>
        <w:t xml:space="preserve"> Visaginas, tel. (8 386) 31 233, faks. (8 386) 31 286, el. p. visaginas@visaginas.lt</w:t>
      </w:r>
    </w:p>
    <w:p w14:paraId="26438804" w14:textId="77777777" w:rsidR="00566562" w:rsidRDefault="00566562" w:rsidP="00566562">
      <w:pPr>
        <w:pStyle w:val="Antrats"/>
        <w:tabs>
          <w:tab w:val="clear" w:pos="4153"/>
          <w:tab w:val="clear" w:pos="8306"/>
        </w:tabs>
        <w:rPr>
          <w:kern w:val="24"/>
        </w:rPr>
      </w:pPr>
    </w:p>
    <w:p w14:paraId="07C5CC89" w14:textId="77777777" w:rsidR="00566562" w:rsidRDefault="00566562" w:rsidP="00566562">
      <w:pPr>
        <w:pStyle w:val="Antrats"/>
        <w:tabs>
          <w:tab w:val="clear" w:pos="4153"/>
          <w:tab w:val="clear" w:pos="8306"/>
        </w:tabs>
        <w:rPr>
          <w:kern w:val="24"/>
        </w:rPr>
      </w:pPr>
    </w:p>
    <w:p w14:paraId="4A445765" w14:textId="77777777" w:rsidR="00566562" w:rsidRDefault="00566562" w:rsidP="00566562">
      <w:pPr>
        <w:pStyle w:val="Antrats"/>
        <w:tabs>
          <w:tab w:val="clear" w:pos="4153"/>
          <w:tab w:val="clear" w:pos="8306"/>
        </w:tabs>
        <w:rPr>
          <w:kern w:val="24"/>
        </w:rPr>
      </w:pPr>
    </w:p>
    <w:tbl>
      <w:tblPr>
        <w:tblW w:w="0" w:type="auto"/>
        <w:tblLook w:val="01E0" w:firstRow="1" w:lastRow="1" w:firstColumn="1" w:lastColumn="1" w:noHBand="0" w:noVBand="0"/>
      </w:tblPr>
      <w:tblGrid>
        <w:gridCol w:w="4359"/>
        <w:gridCol w:w="1064"/>
        <w:gridCol w:w="1592"/>
        <w:gridCol w:w="540"/>
        <w:gridCol w:w="2084"/>
      </w:tblGrid>
      <w:tr w:rsidR="001B2775" w14:paraId="213C5F3E" w14:textId="77777777" w:rsidTr="00263A6B">
        <w:tc>
          <w:tcPr>
            <w:tcW w:w="4428" w:type="dxa"/>
            <w:vMerge w:val="restart"/>
          </w:tcPr>
          <w:p w14:paraId="48C6C280" w14:textId="69D14E24" w:rsidR="001B2775" w:rsidRPr="00EB67EA" w:rsidRDefault="001B2775" w:rsidP="00263A6B">
            <w:pPr>
              <w:pStyle w:val="Antrats"/>
              <w:tabs>
                <w:tab w:val="clear" w:pos="4153"/>
                <w:tab w:val="clear" w:pos="8306"/>
              </w:tabs>
              <w:jc w:val="left"/>
              <w:rPr>
                <w:kern w:val="24"/>
                <w:sz w:val="24"/>
              </w:rPr>
            </w:pPr>
            <w:r>
              <w:rPr>
                <w:kern w:val="24"/>
                <w:sz w:val="24"/>
              </w:rPr>
              <w:t>Gavėjui</w:t>
            </w:r>
          </w:p>
        </w:tc>
        <w:tc>
          <w:tcPr>
            <w:tcW w:w="1080" w:type="dxa"/>
          </w:tcPr>
          <w:p w14:paraId="0C20809F" w14:textId="77777777" w:rsidR="001B2775" w:rsidRPr="00EB67EA" w:rsidRDefault="001B2775" w:rsidP="00263A6B">
            <w:pPr>
              <w:pStyle w:val="Antrats"/>
              <w:jc w:val="right"/>
              <w:rPr>
                <w:kern w:val="24"/>
                <w:sz w:val="24"/>
              </w:rPr>
            </w:pPr>
          </w:p>
        </w:tc>
        <w:tc>
          <w:tcPr>
            <w:tcW w:w="1620" w:type="dxa"/>
            <w:tcBorders>
              <w:bottom w:val="single" w:sz="4" w:space="0" w:color="auto"/>
            </w:tcBorders>
          </w:tcPr>
          <w:p w14:paraId="55F2F840" w14:textId="20F14E6C" w:rsidR="001B2775" w:rsidRPr="00EB67EA" w:rsidRDefault="001B2775" w:rsidP="00263A6B">
            <w:pPr>
              <w:pStyle w:val="Antrats"/>
              <w:tabs>
                <w:tab w:val="clear" w:pos="4153"/>
                <w:tab w:val="clear" w:pos="8306"/>
              </w:tabs>
              <w:rPr>
                <w:kern w:val="24"/>
                <w:sz w:val="24"/>
              </w:rPr>
            </w:pPr>
          </w:p>
        </w:tc>
        <w:tc>
          <w:tcPr>
            <w:tcW w:w="540" w:type="dxa"/>
          </w:tcPr>
          <w:p w14:paraId="652A9AB2" w14:textId="77777777" w:rsidR="001B2775" w:rsidRPr="00EB67EA" w:rsidRDefault="001B2775" w:rsidP="00263A6B">
            <w:pPr>
              <w:pStyle w:val="Antrats"/>
              <w:tabs>
                <w:tab w:val="clear" w:pos="4153"/>
                <w:tab w:val="clear" w:pos="8306"/>
              </w:tabs>
              <w:rPr>
                <w:kern w:val="24"/>
                <w:sz w:val="24"/>
              </w:rPr>
            </w:pPr>
            <w:r w:rsidRPr="00DD4446">
              <w:rPr>
                <w:kern w:val="24"/>
                <w:sz w:val="24"/>
              </w:rPr>
              <w:t>Nr.</w:t>
            </w:r>
          </w:p>
        </w:tc>
        <w:tc>
          <w:tcPr>
            <w:tcW w:w="2122" w:type="dxa"/>
            <w:tcBorders>
              <w:bottom w:val="single" w:sz="4" w:space="0" w:color="auto"/>
            </w:tcBorders>
          </w:tcPr>
          <w:p w14:paraId="2E7D8AA3" w14:textId="77777777" w:rsidR="001B2775" w:rsidRPr="00EB67EA" w:rsidRDefault="001B2775" w:rsidP="00263A6B">
            <w:pPr>
              <w:pStyle w:val="Antrats"/>
              <w:tabs>
                <w:tab w:val="clear" w:pos="4153"/>
                <w:tab w:val="clear" w:pos="8306"/>
              </w:tabs>
              <w:rPr>
                <w:kern w:val="24"/>
                <w:sz w:val="24"/>
              </w:rPr>
            </w:pPr>
          </w:p>
        </w:tc>
      </w:tr>
      <w:tr w:rsidR="001B2775" w14:paraId="40BC5661" w14:textId="77777777" w:rsidTr="00263A6B">
        <w:tc>
          <w:tcPr>
            <w:tcW w:w="4428" w:type="dxa"/>
            <w:vMerge/>
          </w:tcPr>
          <w:p w14:paraId="241E80B4" w14:textId="77777777" w:rsidR="001B2775" w:rsidRPr="00EB67EA" w:rsidRDefault="001B2775" w:rsidP="00263A6B">
            <w:pPr>
              <w:pStyle w:val="Antrats"/>
              <w:tabs>
                <w:tab w:val="clear" w:pos="4153"/>
                <w:tab w:val="clear" w:pos="8306"/>
              </w:tabs>
              <w:rPr>
                <w:kern w:val="24"/>
                <w:sz w:val="24"/>
              </w:rPr>
            </w:pPr>
          </w:p>
        </w:tc>
        <w:tc>
          <w:tcPr>
            <w:tcW w:w="1080" w:type="dxa"/>
          </w:tcPr>
          <w:p w14:paraId="413C2F30" w14:textId="77777777" w:rsidR="001B2775" w:rsidRPr="00EB67EA" w:rsidRDefault="001B2775" w:rsidP="00263A6B">
            <w:pPr>
              <w:pStyle w:val="Antrats"/>
              <w:jc w:val="right"/>
              <w:rPr>
                <w:kern w:val="24"/>
                <w:sz w:val="24"/>
              </w:rPr>
            </w:pPr>
            <w:r w:rsidRPr="00DD4446">
              <w:rPr>
                <w:kern w:val="24"/>
                <w:sz w:val="24"/>
              </w:rPr>
              <w:t>Į</w:t>
            </w:r>
          </w:p>
        </w:tc>
        <w:tc>
          <w:tcPr>
            <w:tcW w:w="1620" w:type="dxa"/>
            <w:tcBorders>
              <w:top w:val="single" w:sz="4" w:space="0" w:color="auto"/>
              <w:bottom w:val="single" w:sz="4" w:space="0" w:color="auto"/>
            </w:tcBorders>
          </w:tcPr>
          <w:p w14:paraId="3CEB2E50" w14:textId="77777777" w:rsidR="001B2775" w:rsidRPr="00EB67EA" w:rsidRDefault="001B2775" w:rsidP="00263A6B">
            <w:pPr>
              <w:pStyle w:val="Antrats"/>
              <w:tabs>
                <w:tab w:val="clear" w:pos="4153"/>
                <w:tab w:val="clear" w:pos="8306"/>
              </w:tabs>
              <w:rPr>
                <w:kern w:val="24"/>
                <w:sz w:val="24"/>
              </w:rPr>
            </w:pPr>
          </w:p>
        </w:tc>
        <w:tc>
          <w:tcPr>
            <w:tcW w:w="540" w:type="dxa"/>
          </w:tcPr>
          <w:p w14:paraId="255C7FCB" w14:textId="77777777" w:rsidR="001B2775" w:rsidRPr="00EB67EA" w:rsidRDefault="001B2775" w:rsidP="00263A6B">
            <w:pPr>
              <w:pStyle w:val="Antrats"/>
              <w:tabs>
                <w:tab w:val="clear" w:pos="4153"/>
                <w:tab w:val="clear" w:pos="8306"/>
              </w:tabs>
              <w:rPr>
                <w:kern w:val="24"/>
                <w:sz w:val="24"/>
              </w:rPr>
            </w:pPr>
            <w:r w:rsidRPr="00DD4446">
              <w:rPr>
                <w:kern w:val="24"/>
                <w:sz w:val="24"/>
              </w:rPr>
              <w:t>Nr.</w:t>
            </w:r>
          </w:p>
        </w:tc>
        <w:tc>
          <w:tcPr>
            <w:tcW w:w="2122" w:type="dxa"/>
            <w:tcBorders>
              <w:top w:val="single" w:sz="4" w:space="0" w:color="auto"/>
              <w:bottom w:val="single" w:sz="4" w:space="0" w:color="auto"/>
            </w:tcBorders>
          </w:tcPr>
          <w:p w14:paraId="689F4238" w14:textId="77777777" w:rsidR="001B2775" w:rsidRPr="00EB67EA" w:rsidRDefault="001B2775" w:rsidP="00263A6B">
            <w:pPr>
              <w:pStyle w:val="Antrats"/>
              <w:tabs>
                <w:tab w:val="clear" w:pos="4153"/>
                <w:tab w:val="clear" w:pos="8306"/>
              </w:tabs>
              <w:rPr>
                <w:kern w:val="24"/>
                <w:sz w:val="24"/>
              </w:rPr>
            </w:pPr>
          </w:p>
        </w:tc>
      </w:tr>
      <w:tr w:rsidR="001B2775" w14:paraId="51F03315" w14:textId="77777777" w:rsidTr="00263A6B">
        <w:tc>
          <w:tcPr>
            <w:tcW w:w="4428" w:type="dxa"/>
            <w:vMerge/>
          </w:tcPr>
          <w:p w14:paraId="144AA0A1" w14:textId="77777777" w:rsidR="001B2775" w:rsidRPr="00EB67EA" w:rsidRDefault="001B2775" w:rsidP="00263A6B">
            <w:pPr>
              <w:pStyle w:val="Antrats"/>
              <w:tabs>
                <w:tab w:val="clear" w:pos="4153"/>
                <w:tab w:val="clear" w:pos="8306"/>
              </w:tabs>
              <w:rPr>
                <w:kern w:val="24"/>
                <w:sz w:val="24"/>
              </w:rPr>
            </w:pPr>
          </w:p>
        </w:tc>
        <w:tc>
          <w:tcPr>
            <w:tcW w:w="1080" w:type="dxa"/>
          </w:tcPr>
          <w:p w14:paraId="0E010EB7" w14:textId="77777777" w:rsidR="001B2775" w:rsidRPr="00EB67EA" w:rsidRDefault="001B2775" w:rsidP="00263A6B">
            <w:pPr>
              <w:pStyle w:val="Antrats"/>
              <w:tabs>
                <w:tab w:val="clear" w:pos="4153"/>
                <w:tab w:val="clear" w:pos="8306"/>
              </w:tabs>
              <w:jc w:val="right"/>
              <w:rPr>
                <w:kern w:val="24"/>
                <w:sz w:val="24"/>
              </w:rPr>
            </w:pPr>
          </w:p>
        </w:tc>
        <w:tc>
          <w:tcPr>
            <w:tcW w:w="1620" w:type="dxa"/>
            <w:tcBorders>
              <w:top w:val="single" w:sz="4" w:space="0" w:color="auto"/>
            </w:tcBorders>
          </w:tcPr>
          <w:p w14:paraId="599E4E3B" w14:textId="77777777" w:rsidR="001B2775" w:rsidRPr="00EB67EA" w:rsidRDefault="001B2775" w:rsidP="00263A6B">
            <w:pPr>
              <w:pStyle w:val="Antrats"/>
              <w:tabs>
                <w:tab w:val="clear" w:pos="4153"/>
                <w:tab w:val="clear" w:pos="8306"/>
              </w:tabs>
              <w:rPr>
                <w:kern w:val="24"/>
                <w:sz w:val="24"/>
              </w:rPr>
            </w:pPr>
          </w:p>
        </w:tc>
        <w:tc>
          <w:tcPr>
            <w:tcW w:w="540" w:type="dxa"/>
          </w:tcPr>
          <w:p w14:paraId="292C1FC7" w14:textId="77777777" w:rsidR="001B2775" w:rsidRPr="00EB67EA" w:rsidRDefault="001B2775" w:rsidP="00263A6B">
            <w:pPr>
              <w:pStyle w:val="Antrats"/>
              <w:tabs>
                <w:tab w:val="clear" w:pos="4153"/>
                <w:tab w:val="clear" w:pos="8306"/>
              </w:tabs>
              <w:rPr>
                <w:kern w:val="24"/>
                <w:sz w:val="24"/>
              </w:rPr>
            </w:pPr>
          </w:p>
        </w:tc>
        <w:tc>
          <w:tcPr>
            <w:tcW w:w="2122" w:type="dxa"/>
            <w:tcBorders>
              <w:top w:val="single" w:sz="4" w:space="0" w:color="auto"/>
            </w:tcBorders>
          </w:tcPr>
          <w:p w14:paraId="1CCBCFD0" w14:textId="77777777" w:rsidR="001B2775" w:rsidRPr="00EB67EA" w:rsidRDefault="001B2775" w:rsidP="00263A6B">
            <w:pPr>
              <w:pStyle w:val="Antrats"/>
              <w:tabs>
                <w:tab w:val="clear" w:pos="4153"/>
                <w:tab w:val="clear" w:pos="8306"/>
              </w:tabs>
              <w:rPr>
                <w:kern w:val="24"/>
                <w:sz w:val="24"/>
              </w:rPr>
            </w:pPr>
          </w:p>
        </w:tc>
      </w:tr>
    </w:tbl>
    <w:p w14:paraId="06E48247" w14:textId="77777777" w:rsidR="001B2775" w:rsidRDefault="001B2775" w:rsidP="001B2775">
      <w:pPr>
        <w:pStyle w:val="Antrats"/>
        <w:tabs>
          <w:tab w:val="clear" w:pos="4153"/>
          <w:tab w:val="clear" w:pos="8306"/>
        </w:tabs>
        <w:rPr>
          <w:kern w:val="24"/>
        </w:rPr>
      </w:pPr>
    </w:p>
    <w:p w14:paraId="07668283" w14:textId="77777777" w:rsidR="001B2775" w:rsidRDefault="001B2775" w:rsidP="001B2775">
      <w:pPr>
        <w:pStyle w:val="Antrats"/>
        <w:tabs>
          <w:tab w:val="clear" w:pos="4153"/>
          <w:tab w:val="clear" w:pos="8306"/>
        </w:tabs>
        <w:rPr>
          <w:kern w:val="24"/>
        </w:rPr>
      </w:pPr>
    </w:p>
    <w:p w14:paraId="3087C0BD" w14:textId="77777777" w:rsidR="001D7BA5" w:rsidRDefault="001D7BA5" w:rsidP="001B2775">
      <w:pPr>
        <w:pStyle w:val="Antrats"/>
        <w:tabs>
          <w:tab w:val="clear" w:pos="4153"/>
          <w:tab w:val="clear" w:pos="8306"/>
        </w:tabs>
        <w:rPr>
          <w:kern w:val="24"/>
        </w:rPr>
      </w:pPr>
    </w:p>
    <w:p w14:paraId="1F64CBF1" w14:textId="126793CC" w:rsidR="001B2775" w:rsidRPr="008262B7" w:rsidRDefault="001B2775" w:rsidP="001D7BA5">
      <w:pPr>
        <w:jc w:val="both"/>
        <w:rPr>
          <w:rFonts w:eastAsia="Calibri"/>
          <w:b/>
          <w:szCs w:val="24"/>
        </w:rPr>
      </w:pPr>
      <w:r>
        <w:rPr>
          <w:rFonts w:eastAsia="Calibri"/>
          <w:b/>
          <w:szCs w:val="24"/>
        </w:rPr>
        <w:t xml:space="preserve">DĖL SUTIKIMO </w:t>
      </w:r>
      <w:r w:rsidR="008262B7">
        <w:rPr>
          <w:rFonts w:eastAsia="Calibri"/>
          <w:b/>
          <w:szCs w:val="24"/>
        </w:rPr>
        <w:t>TIESTI SUSISIEKIMO KOMUNIKACIJAS, INŽINERINIUS TINKLUS IR STATYTI JIEMS FUNKCIONUOTI BŪTINUS STATINIUS</w:t>
      </w:r>
      <w:r w:rsidR="007E2331">
        <w:rPr>
          <w:rFonts w:eastAsia="Calibri"/>
          <w:b/>
          <w:szCs w:val="24"/>
        </w:rPr>
        <w:t xml:space="preserve">, ĮRENGTI </w:t>
      </w:r>
      <w:r w:rsidR="008262B7">
        <w:rPr>
          <w:rFonts w:eastAsia="Calibri"/>
          <w:b/>
          <w:szCs w:val="24"/>
        </w:rPr>
        <w:t xml:space="preserve"> </w:t>
      </w:r>
      <w:r w:rsidR="007E2331">
        <w:rPr>
          <w:b/>
          <w:caps/>
          <w:color w:val="000000"/>
          <w:spacing w:val="-2"/>
        </w:rPr>
        <w:t xml:space="preserve">PLOKŠČIUOSIUS HORIZONTALIUS INŽINERINIUS STATINIUS </w:t>
      </w:r>
      <w:r w:rsidR="008262B7">
        <w:rPr>
          <w:rFonts w:eastAsia="Calibri"/>
          <w:b/>
          <w:szCs w:val="24"/>
        </w:rPr>
        <w:t>VALSTYBINĖJE ŽEMĖJE, KURIOJE NESUFORMUOTI ŽEMĖS SKLYPAI</w:t>
      </w:r>
    </w:p>
    <w:p w14:paraId="02A98F38" w14:textId="77777777" w:rsidR="001B2775" w:rsidRDefault="001B2775" w:rsidP="001B2775">
      <w:pPr>
        <w:pStyle w:val="Antrats"/>
        <w:tabs>
          <w:tab w:val="clear" w:pos="4153"/>
          <w:tab w:val="clear" w:pos="8306"/>
        </w:tabs>
        <w:rPr>
          <w:kern w:val="24"/>
        </w:rPr>
      </w:pPr>
    </w:p>
    <w:p w14:paraId="4C977938" w14:textId="77777777" w:rsidR="00216D2B" w:rsidRDefault="00216D2B" w:rsidP="001B2775">
      <w:pPr>
        <w:pStyle w:val="Antrats"/>
        <w:tabs>
          <w:tab w:val="clear" w:pos="4153"/>
          <w:tab w:val="clear" w:pos="8306"/>
        </w:tabs>
        <w:rPr>
          <w:kern w:val="24"/>
        </w:rPr>
      </w:pPr>
    </w:p>
    <w:p w14:paraId="2974165B" w14:textId="77777777" w:rsidR="001D7BA5" w:rsidRDefault="001D7BA5" w:rsidP="001B2775">
      <w:pPr>
        <w:pStyle w:val="Antrats"/>
        <w:tabs>
          <w:tab w:val="clear" w:pos="4153"/>
          <w:tab w:val="clear" w:pos="8306"/>
        </w:tabs>
        <w:rPr>
          <w:kern w:val="24"/>
        </w:rPr>
      </w:pPr>
    </w:p>
    <w:p w14:paraId="518712C4" w14:textId="77777777" w:rsidR="00566562" w:rsidRDefault="00566562" w:rsidP="00566562">
      <w:pPr>
        <w:widowControl w:val="0"/>
        <w:jc w:val="center"/>
        <w:rPr>
          <w:szCs w:val="24"/>
          <w:highlight w:val="yellow"/>
          <w:lang w:eastAsia="lt-LT"/>
        </w:rPr>
      </w:pPr>
    </w:p>
    <w:p w14:paraId="508E91F5" w14:textId="71C91D57" w:rsidR="008262B7" w:rsidRPr="00216D2B" w:rsidRDefault="001B2775" w:rsidP="00216D2B">
      <w:pPr>
        <w:widowControl w:val="0"/>
        <w:tabs>
          <w:tab w:val="right" w:leader="underscore" w:pos="9638"/>
        </w:tabs>
        <w:spacing w:line="360" w:lineRule="auto"/>
        <w:ind w:firstLine="709"/>
        <w:jc w:val="both"/>
        <w:rPr>
          <w:bCs/>
        </w:rPr>
      </w:pPr>
      <w:r>
        <w:rPr>
          <w:color w:val="000000"/>
          <w:szCs w:val="24"/>
        </w:rPr>
        <w:t>Visagin</w:t>
      </w:r>
      <w:r w:rsidR="003E7C4D">
        <w:rPr>
          <w:color w:val="000000"/>
          <w:szCs w:val="24"/>
        </w:rPr>
        <w:t xml:space="preserve">o </w:t>
      </w:r>
      <w:r>
        <w:rPr>
          <w:color w:val="000000"/>
          <w:szCs w:val="24"/>
        </w:rPr>
        <w:t>savivaldybės meras</w:t>
      </w:r>
      <w:r w:rsidR="001D7BA5">
        <w:rPr>
          <w:color w:val="000000"/>
          <w:szCs w:val="24"/>
        </w:rPr>
        <w:t>,</w:t>
      </w:r>
      <w:r w:rsidR="003E7C4D">
        <w:rPr>
          <w:bCs/>
        </w:rPr>
        <w:t xml:space="preserve"> </w:t>
      </w:r>
      <w:r>
        <w:rPr>
          <w:bCs/>
        </w:rPr>
        <w:t>vadovaudamasis</w:t>
      </w:r>
      <w:r w:rsidR="00506EB7">
        <w:rPr>
          <w:bCs/>
        </w:rPr>
        <w:t xml:space="preserve"> </w:t>
      </w:r>
      <w:bookmarkStart w:id="1" w:name="_Hlk158041236"/>
      <w:r w:rsidR="00506EB7">
        <w:rPr>
          <w:bCs/>
        </w:rPr>
        <w:t xml:space="preserve">Lietuvos Respublikos žemės įstatymo 7 straipsnio 1 dalies 2 punktu, Lietuvos Respublikos statybos įstatymo 27 straipsnio 5 dalies 6 punktu, </w:t>
      </w:r>
      <w:r>
        <w:rPr>
          <w:bCs/>
        </w:rPr>
        <w:t xml:space="preserve"> </w:t>
      </w:r>
      <w:bookmarkEnd w:id="1"/>
      <w:r w:rsidR="00CD1929" w:rsidRPr="00CD1929">
        <w:rPr>
          <w:bCs/>
        </w:rPr>
        <w:t>Visagino savivaldybės sutikimų tiesti susisiekimo komunikacijas, inžinerinius tinklus ir statyti jiems funkcionuoti būtinus statinius, įrengti plokščiuosius horizontalius inžinerinius statinius valstybinėje žemėje, kurioje nesuformuoti žemės sklypai, išdavimo taisykl</w:t>
      </w:r>
      <w:r w:rsidR="00CD1929">
        <w:rPr>
          <w:bCs/>
        </w:rPr>
        <w:t xml:space="preserve">ėmis, patvirtintomis </w:t>
      </w:r>
      <w:r w:rsidR="00216D2B">
        <w:rPr>
          <w:bCs/>
        </w:rPr>
        <w:t>Visagino savivaldybės tarybos 2024 m. sausio 2</w:t>
      </w:r>
      <w:r w:rsidR="00CD1929">
        <w:rPr>
          <w:bCs/>
        </w:rPr>
        <w:t>6</w:t>
      </w:r>
      <w:r w:rsidR="00216D2B">
        <w:rPr>
          <w:bCs/>
        </w:rPr>
        <w:t xml:space="preserve"> d. sprendimu Nr. TS-</w:t>
      </w:r>
      <w:r w:rsidR="001D7BA5">
        <w:rPr>
          <w:bCs/>
        </w:rPr>
        <w:t>13</w:t>
      </w:r>
      <w:r>
        <w:rPr>
          <w:bCs/>
        </w:rPr>
        <w:t>,</w:t>
      </w:r>
      <w:r w:rsidR="00216D2B">
        <w:rPr>
          <w:bCs/>
        </w:rPr>
        <w:t xml:space="preserve"> atsižvelgdamas į</w:t>
      </w:r>
      <w:r w:rsidR="001D7BA5">
        <w:rPr>
          <w:bCs/>
        </w:rPr>
        <w:t xml:space="preserve"> </w:t>
      </w:r>
    </w:p>
    <w:p w14:paraId="08823215" w14:textId="4863ECE0" w:rsidR="008262B7" w:rsidRDefault="008262B7" w:rsidP="008262B7">
      <w:pPr>
        <w:spacing w:line="360" w:lineRule="auto"/>
        <w:jc w:val="both"/>
        <w:rPr>
          <w:rFonts w:eastAsia="Calibri"/>
          <w:sz w:val="18"/>
          <w:szCs w:val="18"/>
        </w:rPr>
      </w:pPr>
      <w:r>
        <w:rPr>
          <w:rFonts w:eastAsia="Calibri"/>
          <w:szCs w:val="24"/>
        </w:rPr>
        <w:t xml:space="preserve"> ____________ prašymą ______________</w:t>
      </w:r>
      <w:r w:rsidR="00216D2B">
        <w:rPr>
          <w:rFonts w:eastAsia="Calibri"/>
          <w:szCs w:val="24"/>
        </w:rPr>
        <w:tab/>
      </w:r>
      <w:r>
        <w:rPr>
          <w:rFonts w:eastAsia="Calibri"/>
          <w:szCs w:val="24"/>
        </w:rPr>
        <w:t xml:space="preserve">, neprieštarauja dėl šių objektų tiesimo / </w:t>
      </w:r>
      <w:r w:rsidR="00216D2B">
        <w:rPr>
          <w:rFonts w:eastAsia="Calibri"/>
          <w:szCs w:val="24"/>
        </w:rPr>
        <w:t>statybos</w:t>
      </w:r>
      <w:r w:rsidR="00583D6D">
        <w:rPr>
          <w:rFonts w:eastAsia="Calibri"/>
          <w:szCs w:val="24"/>
        </w:rPr>
        <w:t>/</w:t>
      </w:r>
    </w:p>
    <w:p w14:paraId="05C80D73" w14:textId="3113ECAF" w:rsidR="008262B7" w:rsidRDefault="00216D2B" w:rsidP="00216D2B">
      <w:pPr>
        <w:spacing w:line="360" w:lineRule="auto"/>
        <w:jc w:val="both"/>
        <w:rPr>
          <w:rFonts w:eastAsia="Calibri"/>
          <w:szCs w:val="24"/>
        </w:rPr>
      </w:pPr>
      <w:r>
        <w:rPr>
          <w:rFonts w:eastAsia="Calibri"/>
          <w:sz w:val="18"/>
          <w:szCs w:val="18"/>
        </w:rPr>
        <w:t xml:space="preserve">           </w:t>
      </w:r>
      <w:r w:rsidR="008262B7">
        <w:rPr>
          <w:rFonts w:eastAsia="Calibri"/>
          <w:sz w:val="18"/>
          <w:szCs w:val="18"/>
        </w:rPr>
        <w:t>(data)                                      (registracijos Nr.)</w:t>
      </w:r>
    </w:p>
    <w:p w14:paraId="66B8A2A2" w14:textId="624A7BA8" w:rsidR="008262B7" w:rsidRDefault="008262B7" w:rsidP="008262B7">
      <w:pPr>
        <w:spacing w:line="360" w:lineRule="auto"/>
        <w:jc w:val="both"/>
        <w:rPr>
          <w:rFonts w:eastAsia="Calibri"/>
          <w:szCs w:val="24"/>
        </w:rPr>
      </w:pPr>
      <w:r>
        <w:rPr>
          <w:rFonts w:eastAsia="Calibri"/>
          <w:szCs w:val="24"/>
        </w:rPr>
        <w:t xml:space="preserve"> /</w:t>
      </w:r>
      <w:r>
        <w:rPr>
          <w:rFonts w:eastAsia="Calibri"/>
          <w:sz w:val="20"/>
        </w:rPr>
        <w:t xml:space="preserve"> </w:t>
      </w:r>
      <w:r>
        <w:rPr>
          <w:rFonts w:eastAsia="Calibri"/>
          <w:szCs w:val="24"/>
        </w:rPr>
        <w:t>rekonstravimo valstybinėje žemėje, kurioje nesuformuoti žemės sklypai:</w:t>
      </w:r>
    </w:p>
    <w:p w14:paraId="544400FC" w14:textId="77777777" w:rsidR="008262B7" w:rsidRDefault="008262B7" w:rsidP="008262B7">
      <w:pPr>
        <w:spacing w:line="320" w:lineRule="atLeast"/>
        <w:jc w:val="both"/>
        <w:rPr>
          <w:rFonts w:eastAsia="Calibri"/>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70"/>
        <w:gridCol w:w="5759"/>
      </w:tblGrid>
      <w:tr w:rsidR="008262B7" w14:paraId="1848BA18" w14:textId="77777777" w:rsidTr="00441396">
        <w:tc>
          <w:tcPr>
            <w:tcW w:w="3936" w:type="dxa"/>
            <w:shd w:val="clear" w:color="auto" w:fill="auto"/>
          </w:tcPr>
          <w:p w14:paraId="07C1C4BB" w14:textId="77777777" w:rsidR="008262B7" w:rsidRDefault="008262B7" w:rsidP="00441396">
            <w:pPr>
              <w:spacing w:line="320" w:lineRule="atLeast"/>
              <w:jc w:val="both"/>
              <w:rPr>
                <w:rFonts w:eastAsia="Calibri"/>
                <w:szCs w:val="24"/>
              </w:rPr>
            </w:pPr>
            <w:r>
              <w:rPr>
                <w:rFonts w:eastAsia="Calibri"/>
                <w:szCs w:val="24"/>
              </w:rPr>
              <w:t>Susisiekimo komunikacijų, inžinerinių tinklų ir jiems funkcionuoti būtinų statinių</w:t>
            </w:r>
            <w:r w:rsidR="00780D05">
              <w:rPr>
                <w:rFonts w:eastAsia="Calibri"/>
                <w:szCs w:val="24"/>
              </w:rPr>
              <w:t>, plokščiųjų horizontalių inžinerinių statinių</w:t>
            </w:r>
            <w:r w:rsidR="007E2331">
              <w:rPr>
                <w:rFonts w:eastAsia="Calibri"/>
                <w:szCs w:val="24"/>
              </w:rPr>
              <w:t xml:space="preserve"> </w:t>
            </w:r>
            <w:r>
              <w:rPr>
                <w:rFonts w:eastAsia="Calibri"/>
                <w:szCs w:val="24"/>
              </w:rPr>
              <w:t xml:space="preserve"> pavadinimas (-ai), rūšis (-ys)</w:t>
            </w:r>
          </w:p>
          <w:p w14:paraId="4FE69F1C" w14:textId="3671D17A" w:rsidR="00CD1929" w:rsidRDefault="00CD1929" w:rsidP="00441396">
            <w:pPr>
              <w:spacing w:line="320" w:lineRule="atLeast"/>
              <w:jc w:val="both"/>
              <w:rPr>
                <w:rFonts w:eastAsia="Calibri"/>
                <w:szCs w:val="24"/>
              </w:rPr>
            </w:pPr>
          </w:p>
        </w:tc>
        <w:tc>
          <w:tcPr>
            <w:tcW w:w="5919" w:type="dxa"/>
            <w:shd w:val="clear" w:color="auto" w:fill="auto"/>
          </w:tcPr>
          <w:p w14:paraId="5D72CDA9" w14:textId="77777777" w:rsidR="008262B7" w:rsidRDefault="008262B7" w:rsidP="00441396">
            <w:pPr>
              <w:spacing w:line="320" w:lineRule="atLeast"/>
              <w:jc w:val="both"/>
              <w:rPr>
                <w:rFonts w:eastAsia="Calibri"/>
                <w:szCs w:val="24"/>
              </w:rPr>
            </w:pPr>
          </w:p>
        </w:tc>
      </w:tr>
      <w:tr w:rsidR="008262B7" w14:paraId="4EEA6081" w14:textId="77777777" w:rsidTr="00441396">
        <w:tc>
          <w:tcPr>
            <w:tcW w:w="3936" w:type="dxa"/>
            <w:shd w:val="clear" w:color="auto" w:fill="auto"/>
          </w:tcPr>
          <w:p w14:paraId="1ADD0E2B" w14:textId="77777777" w:rsidR="008262B7" w:rsidRDefault="008262B7" w:rsidP="00441396">
            <w:pPr>
              <w:spacing w:line="320" w:lineRule="atLeast"/>
              <w:jc w:val="both"/>
              <w:rPr>
                <w:rFonts w:eastAsia="Calibri"/>
                <w:szCs w:val="24"/>
              </w:rPr>
            </w:pPr>
            <w:r>
              <w:rPr>
                <w:rFonts w:eastAsia="Calibri"/>
                <w:szCs w:val="24"/>
              </w:rPr>
              <w:t>Žemės sklypo (-ų) kadastro Nr., adresas (-ai)*</w:t>
            </w:r>
          </w:p>
          <w:p w14:paraId="3917DB33" w14:textId="280A5717" w:rsidR="00CD1929" w:rsidRDefault="00CD1929" w:rsidP="00441396">
            <w:pPr>
              <w:spacing w:line="320" w:lineRule="atLeast"/>
              <w:jc w:val="both"/>
              <w:rPr>
                <w:rFonts w:eastAsia="Calibri"/>
                <w:szCs w:val="24"/>
              </w:rPr>
            </w:pPr>
          </w:p>
        </w:tc>
        <w:tc>
          <w:tcPr>
            <w:tcW w:w="5919" w:type="dxa"/>
            <w:shd w:val="clear" w:color="auto" w:fill="auto"/>
          </w:tcPr>
          <w:p w14:paraId="6340FB02" w14:textId="77777777" w:rsidR="008262B7" w:rsidRDefault="008262B7" w:rsidP="00441396">
            <w:pPr>
              <w:spacing w:line="320" w:lineRule="atLeast"/>
              <w:jc w:val="both"/>
              <w:rPr>
                <w:rFonts w:eastAsia="Calibri"/>
                <w:szCs w:val="24"/>
              </w:rPr>
            </w:pPr>
          </w:p>
        </w:tc>
      </w:tr>
      <w:tr w:rsidR="008262B7" w14:paraId="27A2ED0A" w14:textId="77777777" w:rsidTr="00441396">
        <w:tc>
          <w:tcPr>
            <w:tcW w:w="3936" w:type="dxa"/>
            <w:shd w:val="clear" w:color="auto" w:fill="auto"/>
          </w:tcPr>
          <w:p w14:paraId="4D4570B0" w14:textId="77777777" w:rsidR="008262B7" w:rsidRDefault="008262B7" w:rsidP="00441396">
            <w:pPr>
              <w:spacing w:line="320" w:lineRule="atLeast"/>
              <w:jc w:val="both"/>
              <w:rPr>
                <w:rFonts w:eastAsia="Calibri"/>
                <w:szCs w:val="24"/>
              </w:rPr>
            </w:pPr>
            <w:r>
              <w:rPr>
                <w:rFonts w:eastAsia="Calibri"/>
                <w:szCs w:val="24"/>
              </w:rPr>
              <w:lastRenderedPageBreak/>
              <w:t xml:space="preserve">Statinio (-ų) unikalus Nr., adresas </w:t>
            </w:r>
            <w:r>
              <w:rPr>
                <w:rFonts w:eastAsia="Calibri"/>
                <w:szCs w:val="24"/>
              </w:rPr>
              <w:br/>
              <w:t>(-ai)*</w:t>
            </w:r>
          </w:p>
          <w:p w14:paraId="10851A78" w14:textId="77777777" w:rsidR="008262B7" w:rsidRDefault="008262B7" w:rsidP="00441396">
            <w:pPr>
              <w:spacing w:line="320" w:lineRule="atLeast"/>
              <w:jc w:val="both"/>
              <w:rPr>
                <w:rFonts w:eastAsia="Calibri"/>
                <w:szCs w:val="24"/>
              </w:rPr>
            </w:pPr>
          </w:p>
        </w:tc>
        <w:tc>
          <w:tcPr>
            <w:tcW w:w="5919" w:type="dxa"/>
            <w:shd w:val="clear" w:color="auto" w:fill="auto"/>
          </w:tcPr>
          <w:p w14:paraId="5D552CC2" w14:textId="77777777" w:rsidR="008262B7" w:rsidRDefault="008262B7" w:rsidP="00441396">
            <w:pPr>
              <w:spacing w:line="320" w:lineRule="atLeast"/>
              <w:jc w:val="both"/>
              <w:rPr>
                <w:rFonts w:eastAsia="Calibri"/>
                <w:szCs w:val="24"/>
              </w:rPr>
            </w:pPr>
          </w:p>
        </w:tc>
      </w:tr>
      <w:tr w:rsidR="008262B7" w14:paraId="7865C9F4" w14:textId="77777777" w:rsidTr="00441396">
        <w:tc>
          <w:tcPr>
            <w:tcW w:w="3936" w:type="dxa"/>
            <w:shd w:val="clear" w:color="auto" w:fill="auto"/>
          </w:tcPr>
          <w:p w14:paraId="534807B6" w14:textId="77777777" w:rsidR="008262B7" w:rsidRDefault="008262B7" w:rsidP="00441396">
            <w:pPr>
              <w:spacing w:line="320" w:lineRule="atLeast"/>
              <w:jc w:val="both"/>
              <w:rPr>
                <w:rFonts w:eastAsia="Calibri"/>
                <w:szCs w:val="24"/>
              </w:rPr>
            </w:pPr>
            <w:r>
              <w:rPr>
                <w:rFonts w:eastAsia="Calibri"/>
                <w:szCs w:val="24"/>
              </w:rPr>
              <w:t>Objekto (-ų) pavadinimas (-ai)</w:t>
            </w:r>
          </w:p>
          <w:p w14:paraId="4D2EA545" w14:textId="77777777" w:rsidR="008262B7" w:rsidRDefault="008262B7" w:rsidP="00441396">
            <w:pPr>
              <w:spacing w:line="320" w:lineRule="atLeast"/>
              <w:jc w:val="both"/>
              <w:rPr>
                <w:rFonts w:eastAsia="Calibri"/>
                <w:szCs w:val="24"/>
              </w:rPr>
            </w:pPr>
          </w:p>
          <w:p w14:paraId="306C54F4" w14:textId="77777777" w:rsidR="008262B7" w:rsidRDefault="008262B7" w:rsidP="00441396">
            <w:pPr>
              <w:spacing w:line="320" w:lineRule="atLeast"/>
              <w:jc w:val="both"/>
              <w:rPr>
                <w:rFonts w:eastAsia="Calibri"/>
                <w:szCs w:val="24"/>
              </w:rPr>
            </w:pPr>
          </w:p>
        </w:tc>
        <w:tc>
          <w:tcPr>
            <w:tcW w:w="5919" w:type="dxa"/>
            <w:shd w:val="clear" w:color="auto" w:fill="auto"/>
          </w:tcPr>
          <w:p w14:paraId="4703D095" w14:textId="77777777" w:rsidR="008262B7" w:rsidRDefault="008262B7" w:rsidP="00441396">
            <w:pPr>
              <w:spacing w:line="320" w:lineRule="atLeast"/>
              <w:jc w:val="both"/>
              <w:rPr>
                <w:rFonts w:eastAsia="Calibri"/>
                <w:szCs w:val="24"/>
              </w:rPr>
            </w:pPr>
          </w:p>
        </w:tc>
      </w:tr>
    </w:tbl>
    <w:p w14:paraId="74019012" w14:textId="77777777" w:rsidR="008262B7" w:rsidRDefault="008262B7" w:rsidP="008262B7">
      <w:pPr>
        <w:spacing w:line="320" w:lineRule="atLeast"/>
        <w:ind w:firstLine="709"/>
        <w:jc w:val="both"/>
        <w:rPr>
          <w:rFonts w:eastAsia="Calibri"/>
          <w:szCs w:val="24"/>
        </w:rPr>
      </w:pPr>
    </w:p>
    <w:p w14:paraId="7B00FB3F" w14:textId="13340EC8" w:rsidR="008262B7" w:rsidRDefault="008262B7" w:rsidP="008262B7">
      <w:pPr>
        <w:spacing w:line="320" w:lineRule="atLeast"/>
        <w:ind w:firstLine="709"/>
        <w:jc w:val="both"/>
        <w:rPr>
          <w:rFonts w:eastAsia="Calibri"/>
          <w:szCs w:val="24"/>
        </w:rPr>
      </w:pPr>
      <w:r>
        <w:rPr>
          <w:rFonts w:eastAsia="Calibri"/>
          <w:szCs w:val="24"/>
        </w:rPr>
        <w:t>Šis sutikimas galioja tik pridedamame brėžinyje</w:t>
      </w:r>
      <w:r w:rsidR="001D7BA5">
        <w:rPr>
          <w:rFonts w:eastAsia="Calibri"/>
          <w:szCs w:val="24"/>
        </w:rPr>
        <w:t xml:space="preserve"> </w:t>
      </w:r>
      <w:r>
        <w:rPr>
          <w:rFonts w:eastAsia="Calibri"/>
          <w:szCs w:val="24"/>
        </w:rPr>
        <w:t>/</w:t>
      </w:r>
      <w:r w:rsidR="001D7BA5">
        <w:rPr>
          <w:rFonts w:eastAsia="Calibri"/>
          <w:szCs w:val="24"/>
        </w:rPr>
        <w:t xml:space="preserve"> </w:t>
      </w:r>
      <w:r>
        <w:rPr>
          <w:rFonts w:eastAsia="Calibri"/>
          <w:szCs w:val="24"/>
        </w:rPr>
        <w:t>plane nurodytoms susisiekimo komunikacijoms,  inžineriniams tinklams tiesti ir jiems funkcionuoti būtiniems statiniams statyti</w:t>
      </w:r>
      <w:r w:rsidR="00780D05">
        <w:rPr>
          <w:rFonts w:eastAsia="Calibri"/>
          <w:szCs w:val="24"/>
        </w:rPr>
        <w:t xml:space="preserve">, </w:t>
      </w:r>
      <w:bookmarkStart w:id="2" w:name="_Hlk156914587"/>
      <w:r w:rsidR="00780D05">
        <w:rPr>
          <w:rFonts w:eastAsia="Calibri"/>
          <w:szCs w:val="24"/>
        </w:rPr>
        <w:t xml:space="preserve">plokščiuosius horizontalius inžinerinius statinius </w:t>
      </w:r>
      <w:bookmarkEnd w:id="2"/>
      <w:r w:rsidR="00780D05">
        <w:rPr>
          <w:rFonts w:eastAsia="Calibri"/>
          <w:szCs w:val="24"/>
        </w:rPr>
        <w:t>įrengti</w:t>
      </w:r>
      <w:r>
        <w:rPr>
          <w:rFonts w:eastAsia="Calibri"/>
          <w:szCs w:val="24"/>
        </w:rPr>
        <w:t xml:space="preserve"> pridedamame brėžinyje pažymėtoje vietoje.</w:t>
      </w:r>
      <w:r>
        <w:rPr>
          <w:caps/>
        </w:rPr>
        <w:t xml:space="preserve"> </w:t>
      </w:r>
      <w:r>
        <w:rPr>
          <w:rFonts w:eastAsia="Calibri"/>
          <w:szCs w:val="24"/>
        </w:rPr>
        <w:t>Pridedamas brėžinys yra neatsiejama šio sutikimo dalis.</w:t>
      </w:r>
    </w:p>
    <w:p w14:paraId="6FB391B3" w14:textId="77777777" w:rsidR="008262B7" w:rsidRDefault="008262B7" w:rsidP="008262B7">
      <w:pPr>
        <w:spacing w:line="320" w:lineRule="atLeast"/>
        <w:ind w:firstLine="720"/>
        <w:jc w:val="both"/>
        <w:rPr>
          <w:szCs w:val="24"/>
        </w:rPr>
      </w:pPr>
      <w:r>
        <w:rPr>
          <w:szCs w:val="24"/>
        </w:rPr>
        <w:t>Sutikimas galioja 10 metų, skaičiuojant nuo sutikimo išdavimo datos. Sutikimo galiojimas baigiasi nesuėjus sutikime nurodytam 10-ies metų terminui, kai valstybinėje žemėje, kurioje pagal sutikimą suteikta teisė tiesti susisiekimo komunikacijas, suformuojamas žemės sklypas.</w:t>
      </w:r>
      <w:r>
        <w:rPr>
          <w:b/>
          <w:szCs w:val="24"/>
        </w:rPr>
        <w:t>*</w:t>
      </w:r>
    </w:p>
    <w:p w14:paraId="56E97CEF" w14:textId="5900F914" w:rsidR="008262B7" w:rsidRDefault="008262B7" w:rsidP="008262B7">
      <w:pPr>
        <w:spacing w:line="320" w:lineRule="atLeast"/>
        <w:ind w:firstLine="720"/>
        <w:jc w:val="both"/>
        <w:rPr>
          <w:szCs w:val="24"/>
        </w:rPr>
      </w:pPr>
      <w:r>
        <w:rPr>
          <w:szCs w:val="24"/>
        </w:rPr>
        <w:t>Susisiekimo komunikacijos, inžineriniai tinklai turi būti nutiesti ir jiems funkcionuoti būtini statiniai</w:t>
      </w:r>
      <w:r w:rsidR="00780D05">
        <w:rPr>
          <w:szCs w:val="24"/>
        </w:rPr>
        <w:t>,</w:t>
      </w:r>
      <w:r w:rsidR="00653130">
        <w:rPr>
          <w:rFonts w:eastAsia="Calibri"/>
          <w:szCs w:val="24"/>
        </w:rPr>
        <w:t xml:space="preserve"> </w:t>
      </w:r>
      <w:r w:rsidR="00035449">
        <w:rPr>
          <w:rFonts w:eastAsia="Calibri"/>
          <w:szCs w:val="24"/>
        </w:rPr>
        <w:t>horizontal</w:t>
      </w:r>
      <w:r w:rsidR="00653130">
        <w:rPr>
          <w:rFonts w:eastAsia="Calibri"/>
          <w:szCs w:val="24"/>
        </w:rPr>
        <w:t>ū</w:t>
      </w:r>
      <w:r w:rsidR="00035449">
        <w:rPr>
          <w:rFonts w:eastAsia="Calibri"/>
          <w:szCs w:val="24"/>
        </w:rPr>
        <w:t xml:space="preserve">s inžineriniai statiniai </w:t>
      </w:r>
      <w:r>
        <w:rPr>
          <w:szCs w:val="24"/>
        </w:rPr>
        <w:t>turi būti pradėti statyti per 3-us metus nuo sutikimo išdavimo datos. Nepradėjus tiesti susisiekimo komunikacijų, inžinerinių tinklų ir statyti jiems funkcionuoti būtinų statinių</w:t>
      </w:r>
      <w:r w:rsidR="00780D05">
        <w:rPr>
          <w:szCs w:val="24"/>
        </w:rPr>
        <w:t>, įrengti plokščiuosius horizontalius inžinerinius statinius</w:t>
      </w:r>
      <w:r>
        <w:rPr>
          <w:szCs w:val="24"/>
        </w:rPr>
        <w:t xml:space="preserve"> per 3-us metus, sutikimas nustoja galioti ir nustatyta tvarka turi būti gautas naujas sutikimas.</w:t>
      </w:r>
    </w:p>
    <w:p w14:paraId="566AAEDF" w14:textId="77777777" w:rsidR="008262B7" w:rsidRDefault="008262B7" w:rsidP="008262B7">
      <w:pPr>
        <w:spacing w:line="320" w:lineRule="atLeast"/>
        <w:ind w:firstLine="720"/>
        <w:jc w:val="both"/>
        <w:rPr>
          <w:rFonts w:eastAsia="Calibri"/>
          <w:b/>
          <w:bCs/>
          <w:szCs w:val="24"/>
        </w:rPr>
      </w:pPr>
      <w:r>
        <w:rPr>
          <w:szCs w:val="24"/>
        </w:rPr>
        <w:t>Pagal sutikimą nutiestos susisiekimo komunikacijos sutikimo galiojimo laikotarpiu yra laikini statiniai</w:t>
      </w:r>
      <w:r>
        <w:rPr>
          <w:rFonts w:eastAsia="Calibri"/>
          <w:b/>
          <w:bCs/>
          <w:szCs w:val="24"/>
        </w:rPr>
        <w:t xml:space="preserve"> </w:t>
      </w:r>
      <w:r>
        <w:rPr>
          <w:szCs w:val="24"/>
        </w:rPr>
        <w:t>ir Nekilnojamojo turto registre neregistruojami.*</w:t>
      </w:r>
    </w:p>
    <w:p w14:paraId="55C376E1" w14:textId="77777777" w:rsidR="008262B7" w:rsidRDefault="008262B7" w:rsidP="008262B7">
      <w:pPr>
        <w:spacing w:line="320" w:lineRule="atLeast"/>
        <w:ind w:firstLine="720"/>
        <w:jc w:val="both"/>
        <w:rPr>
          <w:rFonts w:eastAsia="Calibri"/>
          <w:bCs/>
          <w:szCs w:val="24"/>
        </w:rPr>
      </w:pPr>
      <w:r>
        <w:rPr>
          <w:rFonts w:eastAsia="Calibri"/>
          <w:bCs/>
          <w:szCs w:val="24"/>
        </w:rPr>
        <w:t>Pagal sutikimą nutiestos elektros energijos persiuntimui skirtos žemos ir vidutinės įtampos elektros oro linijos, oro kabeliai ir požeminių kabelių linijos bei įrenginiai, įskaitant transformatorinėse pastotėse įrengtus įrenginius kartu su požeminių kabelių kanalais, linijas laikančiomis atramomis ir kitais priklausiniais, nustatytais Lietuvos Respublikos elektros energetikos įstatymo 75 straipsnio 2 dalyje, ir ryšių linijos, kabeliai, ryšių kabelių kanalų sistemos, nurodytos Lietuvos Respublikos elektroninių ryšių įstatymo 42 straipsnio 4 dalyje, yra laikomi kilnojamaisiais daiktais ir Nekilnojamojo turto registre neregistruojami.*</w:t>
      </w:r>
    </w:p>
    <w:p w14:paraId="46B475B9" w14:textId="2B3CC3B8" w:rsidR="008262B7" w:rsidRDefault="008262B7" w:rsidP="008262B7">
      <w:pPr>
        <w:spacing w:line="320" w:lineRule="atLeast"/>
        <w:ind w:firstLine="720"/>
        <w:jc w:val="both"/>
        <w:rPr>
          <w:rFonts w:eastAsia="Calibri"/>
          <w:bCs/>
          <w:szCs w:val="24"/>
        </w:rPr>
      </w:pPr>
      <w:r>
        <w:rPr>
          <w:rFonts w:eastAsia="Calibri"/>
          <w:bCs/>
          <w:szCs w:val="24"/>
        </w:rPr>
        <w:t xml:space="preserve">Pagal sutikimą nutiestoms susisiekimo komunikacijoms, inžineriniams tinklams </w:t>
      </w:r>
      <w:r w:rsidR="00653130">
        <w:rPr>
          <w:rFonts w:eastAsia="Calibri"/>
          <w:bCs/>
          <w:szCs w:val="24"/>
        </w:rPr>
        <w:t>ir</w:t>
      </w:r>
      <w:r>
        <w:rPr>
          <w:rFonts w:eastAsia="Calibri"/>
          <w:bCs/>
          <w:szCs w:val="24"/>
        </w:rPr>
        <w:t xml:space="preserve"> pastatytiems jiems funkcionuoti būtiniems statiniams</w:t>
      </w:r>
      <w:r w:rsidR="00653130">
        <w:rPr>
          <w:rFonts w:eastAsia="Calibri"/>
          <w:bCs/>
          <w:szCs w:val="24"/>
        </w:rPr>
        <w:t xml:space="preserve"> bei </w:t>
      </w:r>
      <w:r w:rsidR="00544805">
        <w:rPr>
          <w:rFonts w:eastAsia="Calibri"/>
          <w:bCs/>
          <w:szCs w:val="24"/>
        </w:rPr>
        <w:t xml:space="preserve">įrengtiems </w:t>
      </w:r>
      <w:r w:rsidR="00406690">
        <w:rPr>
          <w:rFonts w:eastAsia="Calibri"/>
          <w:bCs/>
          <w:szCs w:val="24"/>
        </w:rPr>
        <w:t>plokštiems</w:t>
      </w:r>
      <w:r w:rsidR="008D5859">
        <w:rPr>
          <w:rFonts w:eastAsia="Calibri"/>
          <w:bCs/>
          <w:szCs w:val="24"/>
        </w:rPr>
        <w:t xml:space="preserve"> </w:t>
      </w:r>
      <w:r w:rsidR="00544805">
        <w:rPr>
          <w:rFonts w:eastAsia="Calibri"/>
          <w:bCs/>
          <w:szCs w:val="24"/>
        </w:rPr>
        <w:t xml:space="preserve">inžineriniams  statiniams </w:t>
      </w:r>
      <w:r>
        <w:rPr>
          <w:rFonts w:eastAsia="Calibri"/>
          <w:bCs/>
          <w:szCs w:val="24"/>
        </w:rPr>
        <w:t xml:space="preserve"> eksploatuoti naujas žemės sklypas neformuojamas ir nenuomojamas ar neperleidžiamas nuosavybėn.</w:t>
      </w:r>
    </w:p>
    <w:p w14:paraId="141507D6" w14:textId="74ACEE0F" w:rsidR="008262B7" w:rsidRDefault="008262B7" w:rsidP="008262B7">
      <w:pPr>
        <w:spacing w:line="320" w:lineRule="atLeast"/>
        <w:ind w:firstLine="720"/>
        <w:jc w:val="both"/>
        <w:rPr>
          <w:szCs w:val="24"/>
        </w:rPr>
      </w:pPr>
      <w:r>
        <w:rPr>
          <w:szCs w:val="24"/>
        </w:rPr>
        <w:t>Tiesti susisiekimo komunikacijas, inžinerinius tinklus ir statyti jiems funkcionuoti būtinus statinius</w:t>
      </w:r>
      <w:r w:rsidR="00406690">
        <w:rPr>
          <w:szCs w:val="24"/>
        </w:rPr>
        <w:t xml:space="preserve">, įrengti </w:t>
      </w:r>
      <w:r w:rsidR="00406690">
        <w:rPr>
          <w:rFonts w:eastAsia="Calibri"/>
          <w:szCs w:val="24"/>
        </w:rPr>
        <w:t xml:space="preserve">plokščiuosius horizontalius inžinerinius statinius </w:t>
      </w:r>
      <w:r>
        <w:rPr>
          <w:szCs w:val="24"/>
        </w:rPr>
        <w:t>planuojama kultūros paveldo objektų teritorijose, jų apsaugos zonose, todėl Sutikimas galioja gavus Kultūros paveldo departamento prie Lietuvos Respublikos kultūros ministerijos teritorinio padalinio pritarimą dėl šių darbų atlikimo.*</w:t>
      </w:r>
    </w:p>
    <w:p w14:paraId="4684BDAB" w14:textId="6D6D2DE6" w:rsidR="007068B0" w:rsidRDefault="008262B7" w:rsidP="007068B0">
      <w:pPr>
        <w:spacing w:line="320" w:lineRule="atLeast"/>
        <w:ind w:firstLine="720"/>
        <w:jc w:val="both"/>
        <w:rPr>
          <w:szCs w:val="24"/>
        </w:rPr>
      </w:pPr>
      <w:r>
        <w:rPr>
          <w:szCs w:val="24"/>
        </w:rPr>
        <w:t>Pasibaigus išduoto sutikimo terminui, pagal sutikimą nutiestos susisiekimo komunikacijos, inžineriniai tinklai ir jiems funkcionuoti būtini statiniai</w:t>
      </w:r>
      <w:r w:rsidR="00406690">
        <w:rPr>
          <w:szCs w:val="24"/>
        </w:rPr>
        <w:t xml:space="preserve">, įrengti horizontalūs inžineriniai </w:t>
      </w:r>
      <w:r>
        <w:rPr>
          <w:szCs w:val="24"/>
        </w:rPr>
        <w:t xml:space="preserve"> </w:t>
      </w:r>
      <w:r w:rsidR="00406690">
        <w:rPr>
          <w:szCs w:val="24"/>
        </w:rPr>
        <w:t xml:space="preserve">statiniai </w:t>
      </w:r>
      <w:r>
        <w:rPr>
          <w:szCs w:val="24"/>
        </w:rPr>
        <w:t>turi būti nukelti jų savininko lėšomis, išskyrus atvejus, kai asmeniui išduotas naujas sutikimas arba kai nutiestoms susisiekimo komunikacijoms, inžineriniams tinklams ir pastatytiems jiems funkcionuoti būtiniems statiniams</w:t>
      </w:r>
      <w:r w:rsidR="00406690">
        <w:rPr>
          <w:szCs w:val="24"/>
        </w:rPr>
        <w:t xml:space="preserve"> bei </w:t>
      </w:r>
      <w:r w:rsidR="00523ED2">
        <w:rPr>
          <w:szCs w:val="24"/>
        </w:rPr>
        <w:t xml:space="preserve">plokštiems </w:t>
      </w:r>
      <w:r w:rsidR="00406690">
        <w:rPr>
          <w:szCs w:val="24"/>
        </w:rPr>
        <w:t>inžineriniams statiniams</w:t>
      </w:r>
      <w:r>
        <w:rPr>
          <w:szCs w:val="24"/>
        </w:rPr>
        <w:t xml:space="preserve"> naudoti ir juos aptarnauti yra nustatytas servitutas.</w:t>
      </w:r>
    </w:p>
    <w:p w14:paraId="2E8CEEC9" w14:textId="0AC14B18" w:rsidR="008262B7" w:rsidRPr="00C53637" w:rsidRDefault="008262B7" w:rsidP="00523ED2">
      <w:pPr>
        <w:spacing w:line="320" w:lineRule="atLeast"/>
        <w:ind w:firstLine="720"/>
        <w:jc w:val="both"/>
        <w:rPr>
          <w:szCs w:val="24"/>
        </w:rPr>
      </w:pPr>
      <w:r w:rsidRPr="00C53637">
        <w:rPr>
          <w:szCs w:val="24"/>
        </w:rPr>
        <w:t>Pasibaigus šio sutikimo terminui, pagal sutikimą nutiestos susisiekimo komunikacijos, inžineriniai tinklai ar jiems funkcionuoti būtini statiniai</w:t>
      </w:r>
      <w:r w:rsidR="00523ED2">
        <w:rPr>
          <w:szCs w:val="24"/>
        </w:rPr>
        <w:t xml:space="preserve"> bei įrengti </w:t>
      </w:r>
      <w:r w:rsidR="00523ED2">
        <w:rPr>
          <w:rFonts w:eastAsia="Calibri"/>
          <w:szCs w:val="24"/>
        </w:rPr>
        <w:t xml:space="preserve"> horizontalus inžineriniai statiniai </w:t>
      </w:r>
      <w:r w:rsidRPr="00C53637">
        <w:rPr>
          <w:szCs w:val="24"/>
        </w:rPr>
        <w:t>per 20 darbo dienų turi būti nukelti ir valstybinė žemė sutvarkoma taip, kad ji būtų iki sutikimo išdavimo dienos buvusios būklės. Apie</w:t>
      </w:r>
      <w:r w:rsidR="00523ED2">
        <w:rPr>
          <w:szCs w:val="24"/>
        </w:rPr>
        <w:t xml:space="preserve"> </w:t>
      </w:r>
      <w:r w:rsidRPr="00C53637">
        <w:rPr>
          <w:szCs w:val="24"/>
        </w:rPr>
        <w:t xml:space="preserve">tai privaloma raštu per 5 darbo dienas po valstybinės žemės sutvarkymo informuoti </w:t>
      </w:r>
      <w:r>
        <w:rPr>
          <w:szCs w:val="24"/>
        </w:rPr>
        <w:t>Visagino</w:t>
      </w:r>
      <w:r w:rsidRPr="00C53637">
        <w:rPr>
          <w:szCs w:val="24"/>
        </w:rPr>
        <w:t xml:space="preserve"> savivaldybės </w:t>
      </w:r>
      <w:r>
        <w:rPr>
          <w:szCs w:val="24"/>
        </w:rPr>
        <w:t xml:space="preserve">Architektūros ir teritorijų planavimo </w:t>
      </w:r>
      <w:r w:rsidRPr="00C53637">
        <w:rPr>
          <w:szCs w:val="24"/>
        </w:rPr>
        <w:t>skyrių</w:t>
      </w:r>
      <w:r>
        <w:rPr>
          <w:szCs w:val="24"/>
        </w:rPr>
        <w:t>.</w:t>
      </w:r>
    </w:p>
    <w:p w14:paraId="1EA2EA08" w14:textId="77777777" w:rsidR="001B2775" w:rsidRDefault="001B2775" w:rsidP="001B2775">
      <w:pPr>
        <w:tabs>
          <w:tab w:val="left" w:pos="3119"/>
        </w:tabs>
        <w:jc w:val="both"/>
      </w:pPr>
    </w:p>
    <w:p w14:paraId="6700CE49" w14:textId="77777777" w:rsidR="008262B7" w:rsidRDefault="008262B7" w:rsidP="001B2775">
      <w:pPr>
        <w:tabs>
          <w:tab w:val="left" w:pos="3119"/>
        </w:tabs>
        <w:jc w:val="both"/>
      </w:pPr>
    </w:p>
    <w:p w14:paraId="6AF8F498" w14:textId="6713512F" w:rsidR="001B2775" w:rsidRDefault="005C665E" w:rsidP="001B2775">
      <w:pPr>
        <w:tabs>
          <w:tab w:val="left" w:pos="3119"/>
        </w:tabs>
        <w:jc w:val="both"/>
      </w:pPr>
      <w:r>
        <w:t xml:space="preserve">Visagino </w:t>
      </w:r>
      <w:r w:rsidR="001B2775" w:rsidRPr="0082193A">
        <w:t>savivaldybės</w:t>
      </w:r>
      <w:r>
        <w:t xml:space="preserve"> </w:t>
      </w:r>
      <w:r w:rsidR="001D7BA5">
        <w:t>m</w:t>
      </w:r>
      <w:r>
        <w:t>eras</w:t>
      </w:r>
    </w:p>
    <w:p w14:paraId="5B7101F8" w14:textId="77777777" w:rsidR="007068B0" w:rsidRDefault="007068B0" w:rsidP="001B2775">
      <w:pPr>
        <w:tabs>
          <w:tab w:val="left" w:pos="3119"/>
        </w:tabs>
        <w:jc w:val="both"/>
      </w:pPr>
    </w:p>
    <w:p w14:paraId="6235F7A2" w14:textId="77777777" w:rsidR="007068B0" w:rsidRDefault="007068B0" w:rsidP="001B2775">
      <w:pPr>
        <w:tabs>
          <w:tab w:val="left" w:pos="3119"/>
        </w:tabs>
        <w:jc w:val="both"/>
      </w:pPr>
    </w:p>
    <w:p w14:paraId="36EA294D" w14:textId="77777777" w:rsidR="007068B0" w:rsidRDefault="007068B0" w:rsidP="001B2775">
      <w:pPr>
        <w:tabs>
          <w:tab w:val="left" w:pos="3119"/>
        </w:tabs>
        <w:jc w:val="both"/>
      </w:pPr>
    </w:p>
    <w:p w14:paraId="26662A69" w14:textId="77777777" w:rsidR="007068B0" w:rsidRDefault="007068B0" w:rsidP="001B2775">
      <w:pPr>
        <w:tabs>
          <w:tab w:val="left" w:pos="3119"/>
        </w:tabs>
        <w:jc w:val="both"/>
      </w:pPr>
    </w:p>
    <w:p w14:paraId="17CF9F8E" w14:textId="77777777" w:rsidR="007068B0" w:rsidRDefault="007068B0" w:rsidP="001B2775">
      <w:pPr>
        <w:tabs>
          <w:tab w:val="left" w:pos="3119"/>
        </w:tabs>
        <w:jc w:val="both"/>
      </w:pPr>
    </w:p>
    <w:p w14:paraId="1ED0A950" w14:textId="77777777" w:rsidR="007068B0" w:rsidRDefault="007068B0" w:rsidP="001B2775">
      <w:pPr>
        <w:tabs>
          <w:tab w:val="left" w:pos="3119"/>
        </w:tabs>
        <w:jc w:val="both"/>
      </w:pPr>
    </w:p>
    <w:p w14:paraId="7426518B" w14:textId="77777777" w:rsidR="007068B0" w:rsidRDefault="007068B0" w:rsidP="001B2775">
      <w:pPr>
        <w:tabs>
          <w:tab w:val="left" w:pos="3119"/>
        </w:tabs>
        <w:jc w:val="both"/>
      </w:pPr>
    </w:p>
    <w:p w14:paraId="62D86F4C" w14:textId="77777777" w:rsidR="007068B0" w:rsidRDefault="007068B0" w:rsidP="001B2775">
      <w:pPr>
        <w:tabs>
          <w:tab w:val="left" w:pos="3119"/>
        </w:tabs>
        <w:jc w:val="both"/>
      </w:pPr>
    </w:p>
    <w:p w14:paraId="42C55E7C" w14:textId="77777777" w:rsidR="007068B0" w:rsidRDefault="007068B0" w:rsidP="001B2775">
      <w:pPr>
        <w:tabs>
          <w:tab w:val="left" w:pos="3119"/>
        </w:tabs>
        <w:jc w:val="both"/>
      </w:pPr>
    </w:p>
    <w:p w14:paraId="646A6439" w14:textId="77777777" w:rsidR="007068B0" w:rsidRDefault="007068B0" w:rsidP="001B2775">
      <w:pPr>
        <w:tabs>
          <w:tab w:val="left" w:pos="3119"/>
        </w:tabs>
        <w:jc w:val="both"/>
      </w:pPr>
    </w:p>
    <w:p w14:paraId="20380C38" w14:textId="77777777" w:rsidR="007068B0" w:rsidRDefault="007068B0" w:rsidP="001B2775">
      <w:pPr>
        <w:tabs>
          <w:tab w:val="left" w:pos="3119"/>
        </w:tabs>
        <w:jc w:val="both"/>
      </w:pPr>
    </w:p>
    <w:p w14:paraId="38AC1C75" w14:textId="77777777" w:rsidR="007068B0" w:rsidRDefault="007068B0" w:rsidP="001B2775">
      <w:pPr>
        <w:tabs>
          <w:tab w:val="left" w:pos="3119"/>
        </w:tabs>
        <w:jc w:val="both"/>
      </w:pPr>
    </w:p>
    <w:p w14:paraId="67E5C106" w14:textId="77777777" w:rsidR="007068B0" w:rsidRDefault="007068B0" w:rsidP="001B2775">
      <w:pPr>
        <w:tabs>
          <w:tab w:val="left" w:pos="3119"/>
        </w:tabs>
        <w:jc w:val="both"/>
      </w:pPr>
    </w:p>
    <w:p w14:paraId="2D84826F" w14:textId="77777777" w:rsidR="007068B0" w:rsidRDefault="007068B0" w:rsidP="001B2775">
      <w:pPr>
        <w:tabs>
          <w:tab w:val="left" w:pos="3119"/>
        </w:tabs>
        <w:jc w:val="both"/>
      </w:pPr>
    </w:p>
    <w:p w14:paraId="6440BA69" w14:textId="77777777" w:rsidR="007068B0" w:rsidRDefault="007068B0" w:rsidP="001B2775">
      <w:pPr>
        <w:tabs>
          <w:tab w:val="left" w:pos="3119"/>
        </w:tabs>
        <w:jc w:val="both"/>
      </w:pPr>
    </w:p>
    <w:p w14:paraId="7C0CDB3A" w14:textId="77777777" w:rsidR="007068B0" w:rsidRDefault="007068B0" w:rsidP="001B2775">
      <w:pPr>
        <w:tabs>
          <w:tab w:val="left" w:pos="3119"/>
        </w:tabs>
        <w:jc w:val="both"/>
      </w:pPr>
    </w:p>
    <w:p w14:paraId="748C7D96" w14:textId="77777777" w:rsidR="007068B0" w:rsidRDefault="007068B0" w:rsidP="001B2775">
      <w:pPr>
        <w:tabs>
          <w:tab w:val="left" w:pos="3119"/>
        </w:tabs>
        <w:jc w:val="both"/>
      </w:pPr>
    </w:p>
    <w:p w14:paraId="36373296" w14:textId="77777777" w:rsidR="007068B0" w:rsidRDefault="007068B0" w:rsidP="001B2775">
      <w:pPr>
        <w:tabs>
          <w:tab w:val="left" w:pos="3119"/>
        </w:tabs>
        <w:jc w:val="both"/>
      </w:pPr>
    </w:p>
    <w:p w14:paraId="51E7143C" w14:textId="77777777" w:rsidR="007068B0" w:rsidRDefault="007068B0" w:rsidP="001B2775">
      <w:pPr>
        <w:tabs>
          <w:tab w:val="left" w:pos="3119"/>
        </w:tabs>
        <w:jc w:val="both"/>
      </w:pPr>
    </w:p>
    <w:p w14:paraId="05F73975" w14:textId="77777777" w:rsidR="007068B0" w:rsidRDefault="007068B0" w:rsidP="001B2775">
      <w:pPr>
        <w:tabs>
          <w:tab w:val="left" w:pos="3119"/>
        </w:tabs>
        <w:jc w:val="both"/>
      </w:pPr>
    </w:p>
    <w:p w14:paraId="2D379DD3" w14:textId="77777777" w:rsidR="007068B0" w:rsidRDefault="007068B0" w:rsidP="001B2775">
      <w:pPr>
        <w:tabs>
          <w:tab w:val="left" w:pos="3119"/>
        </w:tabs>
        <w:jc w:val="both"/>
      </w:pPr>
    </w:p>
    <w:p w14:paraId="41AE49DE" w14:textId="77777777" w:rsidR="007068B0" w:rsidRDefault="007068B0" w:rsidP="001B2775">
      <w:pPr>
        <w:tabs>
          <w:tab w:val="left" w:pos="3119"/>
        </w:tabs>
        <w:jc w:val="both"/>
      </w:pPr>
    </w:p>
    <w:p w14:paraId="063F1909" w14:textId="77777777" w:rsidR="007068B0" w:rsidRDefault="007068B0" w:rsidP="001B2775">
      <w:pPr>
        <w:tabs>
          <w:tab w:val="left" w:pos="3119"/>
        </w:tabs>
        <w:jc w:val="both"/>
      </w:pPr>
    </w:p>
    <w:p w14:paraId="2B4A5432" w14:textId="77777777" w:rsidR="007068B0" w:rsidRDefault="007068B0" w:rsidP="001B2775">
      <w:pPr>
        <w:tabs>
          <w:tab w:val="left" w:pos="3119"/>
        </w:tabs>
        <w:jc w:val="both"/>
      </w:pPr>
    </w:p>
    <w:p w14:paraId="7D06C4E1" w14:textId="77777777" w:rsidR="007068B0" w:rsidRDefault="007068B0" w:rsidP="001B2775">
      <w:pPr>
        <w:tabs>
          <w:tab w:val="left" w:pos="3119"/>
        </w:tabs>
        <w:jc w:val="both"/>
      </w:pPr>
    </w:p>
    <w:p w14:paraId="50E9BC31" w14:textId="77777777" w:rsidR="007068B0" w:rsidRDefault="007068B0" w:rsidP="001B2775">
      <w:pPr>
        <w:tabs>
          <w:tab w:val="left" w:pos="3119"/>
        </w:tabs>
        <w:jc w:val="both"/>
      </w:pPr>
    </w:p>
    <w:p w14:paraId="4CD26596" w14:textId="77777777" w:rsidR="007068B0" w:rsidRDefault="007068B0" w:rsidP="001B2775">
      <w:pPr>
        <w:tabs>
          <w:tab w:val="left" w:pos="3119"/>
        </w:tabs>
        <w:jc w:val="both"/>
      </w:pPr>
    </w:p>
    <w:p w14:paraId="34F5CD64" w14:textId="77777777" w:rsidR="007068B0" w:rsidRDefault="007068B0" w:rsidP="001B2775">
      <w:pPr>
        <w:tabs>
          <w:tab w:val="left" w:pos="3119"/>
        </w:tabs>
        <w:jc w:val="both"/>
      </w:pPr>
    </w:p>
    <w:p w14:paraId="13513891" w14:textId="77777777" w:rsidR="007068B0" w:rsidRDefault="007068B0" w:rsidP="001B2775">
      <w:pPr>
        <w:tabs>
          <w:tab w:val="left" w:pos="3119"/>
        </w:tabs>
        <w:jc w:val="both"/>
      </w:pPr>
    </w:p>
    <w:p w14:paraId="7EA359B4" w14:textId="77777777" w:rsidR="007068B0" w:rsidRDefault="007068B0" w:rsidP="001B2775">
      <w:pPr>
        <w:tabs>
          <w:tab w:val="left" w:pos="3119"/>
        </w:tabs>
        <w:jc w:val="both"/>
      </w:pPr>
    </w:p>
    <w:p w14:paraId="555891C1" w14:textId="77777777" w:rsidR="007068B0" w:rsidRDefault="007068B0" w:rsidP="001B2775">
      <w:pPr>
        <w:tabs>
          <w:tab w:val="left" w:pos="3119"/>
        </w:tabs>
        <w:jc w:val="both"/>
      </w:pPr>
    </w:p>
    <w:p w14:paraId="44B0C418" w14:textId="77777777" w:rsidR="007068B0" w:rsidRDefault="007068B0" w:rsidP="001B2775">
      <w:pPr>
        <w:tabs>
          <w:tab w:val="left" w:pos="3119"/>
        </w:tabs>
        <w:jc w:val="both"/>
      </w:pPr>
    </w:p>
    <w:p w14:paraId="0A1B896E" w14:textId="77777777" w:rsidR="007068B0" w:rsidRDefault="007068B0" w:rsidP="001B2775">
      <w:pPr>
        <w:tabs>
          <w:tab w:val="left" w:pos="3119"/>
        </w:tabs>
        <w:jc w:val="both"/>
      </w:pPr>
    </w:p>
    <w:p w14:paraId="44F0D8CC" w14:textId="77777777" w:rsidR="007068B0" w:rsidRDefault="007068B0" w:rsidP="001B2775">
      <w:pPr>
        <w:tabs>
          <w:tab w:val="left" w:pos="3119"/>
        </w:tabs>
        <w:jc w:val="both"/>
      </w:pPr>
    </w:p>
    <w:p w14:paraId="0689FA83" w14:textId="77777777" w:rsidR="007068B0" w:rsidRPr="001D7BA5" w:rsidRDefault="007068B0" w:rsidP="001B2775">
      <w:pPr>
        <w:tabs>
          <w:tab w:val="left" w:pos="3119"/>
        </w:tabs>
        <w:jc w:val="both"/>
      </w:pPr>
    </w:p>
    <w:p w14:paraId="46F17269" w14:textId="6B1E737B" w:rsidR="001B2775" w:rsidRDefault="001B2775" w:rsidP="001B2775">
      <w:pPr>
        <w:tabs>
          <w:tab w:val="left" w:pos="3119"/>
        </w:tabs>
        <w:jc w:val="both"/>
        <w:rPr>
          <w:rFonts w:eastAsia="Arial Unicode MS"/>
          <w:bCs/>
          <w:szCs w:val="24"/>
        </w:rPr>
      </w:pPr>
      <w:r>
        <w:rPr>
          <w:rFonts w:eastAsia="Arial Unicode MS"/>
          <w:bCs/>
          <w:szCs w:val="24"/>
        </w:rPr>
        <w:t xml:space="preserve">  </w:t>
      </w:r>
    </w:p>
    <w:p w14:paraId="5DC3DA6E" w14:textId="77777777" w:rsidR="001B2775" w:rsidRDefault="001B2775" w:rsidP="001B2775">
      <w:pPr>
        <w:tabs>
          <w:tab w:val="left" w:pos="3119"/>
        </w:tabs>
        <w:jc w:val="both"/>
        <w:rPr>
          <w:rFonts w:eastAsia="Arial Unicode MS"/>
          <w:bCs/>
          <w:szCs w:val="24"/>
        </w:rPr>
      </w:pPr>
      <w:r>
        <w:rPr>
          <w:rFonts w:eastAsia="Calibri"/>
          <w:szCs w:val="24"/>
        </w:rPr>
        <w:t>(Rengėjo nuoroda)</w:t>
      </w:r>
    </w:p>
    <w:p w14:paraId="3D9F88D9" w14:textId="77777777" w:rsidR="001B2775" w:rsidRDefault="001B2775" w:rsidP="001B2775">
      <w:pPr>
        <w:jc w:val="both"/>
        <w:rPr>
          <w:sz w:val="18"/>
          <w:szCs w:val="18"/>
          <w:lang w:eastAsia="lt-LT"/>
        </w:rPr>
      </w:pPr>
      <w:r>
        <w:rPr>
          <w:sz w:val="18"/>
          <w:szCs w:val="18"/>
          <w:lang w:eastAsia="lt-LT"/>
        </w:rPr>
        <w:t>_____________________</w:t>
      </w:r>
    </w:p>
    <w:p w14:paraId="2C51D356" w14:textId="77777777" w:rsidR="001B2775" w:rsidRDefault="001B2775" w:rsidP="001B2775">
      <w:pPr>
        <w:jc w:val="both"/>
        <w:rPr>
          <w:sz w:val="18"/>
          <w:szCs w:val="18"/>
          <w:lang w:eastAsia="lt-LT"/>
        </w:rPr>
      </w:pPr>
      <w:r>
        <w:rPr>
          <w:sz w:val="18"/>
          <w:szCs w:val="18"/>
          <w:lang w:eastAsia="lt-LT"/>
        </w:rPr>
        <w:t>*Nurodoma tai, kas reikalinga.</w:t>
      </w:r>
    </w:p>
    <w:p w14:paraId="18560019" w14:textId="77777777" w:rsidR="001B2775" w:rsidRDefault="001B2775" w:rsidP="00850725">
      <w:pPr>
        <w:widowControl w:val="0"/>
        <w:tabs>
          <w:tab w:val="right" w:leader="underscore" w:pos="9072"/>
        </w:tabs>
        <w:jc w:val="both"/>
        <w:rPr>
          <w:szCs w:val="24"/>
          <w:lang w:eastAsia="lt-LT"/>
        </w:rPr>
      </w:pPr>
    </w:p>
    <w:sectPr w:rsidR="001B2775" w:rsidSect="00976B88">
      <w:headerReference w:type="even" r:id="rId11"/>
      <w:headerReference w:type="default" r:id="rId12"/>
      <w:footerReference w:type="even" r:id="rId13"/>
      <w:footerReference w:type="default" r:id="rId14"/>
      <w:headerReference w:type="first" r:id="rId15"/>
      <w:footerReference w:type="first" r:id="rId16"/>
      <w:pgSz w:w="11907" w:h="16839" w:code="9"/>
      <w:pgMar w:top="851" w:right="567" w:bottom="567" w:left="1701" w:header="284" w:footer="284"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73B395" w14:textId="77777777" w:rsidR="00976B88" w:rsidRDefault="00976B88">
      <w:pPr>
        <w:widowControl w:val="0"/>
        <w:ind w:firstLine="720"/>
        <w:rPr>
          <w:rFonts w:ascii="Arial" w:hAnsi="Arial" w:cs="Arial"/>
          <w:sz w:val="20"/>
          <w:szCs w:val="24"/>
          <w:lang w:eastAsia="lt-LT"/>
        </w:rPr>
      </w:pPr>
      <w:r>
        <w:rPr>
          <w:rFonts w:ascii="Arial" w:hAnsi="Arial" w:cs="Arial"/>
          <w:sz w:val="20"/>
          <w:szCs w:val="24"/>
          <w:lang w:eastAsia="lt-LT"/>
        </w:rPr>
        <w:separator/>
      </w:r>
    </w:p>
  </w:endnote>
  <w:endnote w:type="continuationSeparator" w:id="0">
    <w:p w14:paraId="1C354248" w14:textId="77777777" w:rsidR="00976B88" w:rsidRDefault="00976B88">
      <w:pPr>
        <w:widowControl w:val="0"/>
        <w:ind w:firstLine="720"/>
        <w:rPr>
          <w:rFonts w:ascii="Arial" w:hAnsi="Arial" w:cs="Arial"/>
          <w:sz w:val="20"/>
          <w:szCs w:val="24"/>
          <w:lang w:eastAsia="lt-LT"/>
        </w:rPr>
      </w:pPr>
      <w:r>
        <w:rPr>
          <w:rFonts w:ascii="Arial" w:hAnsi="Arial" w:cs="Arial"/>
          <w:sz w:val="20"/>
          <w:szCs w:val="24"/>
          <w:lang w:eastAsia="lt-LT"/>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21002A87"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DABE6A" w14:textId="77777777" w:rsidR="004308CC" w:rsidRDefault="004308CC">
    <w:pPr>
      <w:widowControl w:val="0"/>
      <w:tabs>
        <w:tab w:val="center" w:pos="4819"/>
        <w:tab w:val="right" w:pos="9638"/>
      </w:tabs>
      <w:ind w:firstLine="720"/>
      <w:rPr>
        <w:rFonts w:ascii="Arial" w:hAnsi="Arial" w:cs="Arial"/>
        <w:sz w:val="20"/>
        <w:szCs w:val="24"/>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806D20" w14:textId="77777777" w:rsidR="004308CC" w:rsidRDefault="004308CC">
    <w:pPr>
      <w:widowControl w:val="0"/>
      <w:tabs>
        <w:tab w:val="center" w:pos="4819"/>
        <w:tab w:val="right" w:pos="9638"/>
      </w:tabs>
      <w:ind w:firstLine="720"/>
      <w:rPr>
        <w:rFonts w:ascii="Arial" w:hAnsi="Arial" w:cs="Arial"/>
        <w:sz w:val="20"/>
        <w:szCs w:val="24"/>
        <w:lang w:eastAsia="lt-L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27C373" w14:textId="77777777" w:rsidR="004308CC" w:rsidRDefault="004308CC">
    <w:pPr>
      <w:widowControl w:val="0"/>
      <w:tabs>
        <w:tab w:val="center" w:pos="4819"/>
        <w:tab w:val="right" w:pos="9638"/>
      </w:tabs>
      <w:ind w:firstLine="720"/>
      <w:rPr>
        <w:rFonts w:ascii="Arial" w:hAnsi="Arial" w:cs="Arial"/>
        <w:sz w:val="20"/>
        <w:szCs w:val="24"/>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E4FE40" w14:textId="77777777" w:rsidR="00976B88" w:rsidRDefault="00976B88">
      <w:pPr>
        <w:widowControl w:val="0"/>
        <w:ind w:firstLine="720"/>
        <w:rPr>
          <w:rFonts w:ascii="Arial" w:hAnsi="Arial" w:cs="Arial"/>
          <w:sz w:val="20"/>
          <w:szCs w:val="24"/>
          <w:lang w:eastAsia="lt-LT"/>
        </w:rPr>
      </w:pPr>
      <w:r>
        <w:rPr>
          <w:rFonts w:ascii="Arial" w:hAnsi="Arial" w:cs="Arial"/>
          <w:sz w:val="20"/>
          <w:szCs w:val="24"/>
          <w:lang w:eastAsia="lt-LT"/>
        </w:rPr>
        <w:separator/>
      </w:r>
    </w:p>
  </w:footnote>
  <w:footnote w:type="continuationSeparator" w:id="0">
    <w:p w14:paraId="623ACB71" w14:textId="77777777" w:rsidR="00976B88" w:rsidRDefault="00976B88">
      <w:pPr>
        <w:widowControl w:val="0"/>
        <w:ind w:firstLine="720"/>
        <w:rPr>
          <w:rFonts w:ascii="Arial" w:hAnsi="Arial" w:cs="Arial"/>
          <w:sz w:val="20"/>
          <w:szCs w:val="24"/>
          <w:lang w:eastAsia="lt-LT"/>
        </w:rPr>
      </w:pPr>
      <w:r>
        <w:rPr>
          <w:rFonts w:ascii="Arial" w:hAnsi="Arial" w:cs="Arial"/>
          <w:sz w:val="20"/>
          <w:szCs w:val="24"/>
          <w:lang w:eastAsia="lt-LT"/>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925407" w14:textId="77777777" w:rsidR="004308CC" w:rsidRDefault="004308CC">
    <w:pPr>
      <w:widowControl w:val="0"/>
      <w:tabs>
        <w:tab w:val="center" w:pos="4819"/>
        <w:tab w:val="right" w:pos="9638"/>
      </w:tabs>
      <w:rPr>
        <w:rFonts w:ascii="Arial" w:hAnsi="Arial" w:cs="Arial"/>
        <w:sz w:val="20"/>
        <w:szCs w:val="24"/>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0E35A1" w14:textId="77777777" w:rsidR="004308CC" w:rsidRDefault="004308CC">
    <w:pPr>
      <w:widowControl w:val="0"/>
      <w:tabs>
        <w:tab w:val="center" w:pos="4819"/>
        <w:tab w:val="right" w:pos="9638"/>
      </w:tabs>
      <w:ind w:firstLine="720"/>
      <w:rPr>
        <w:rFonts w:ascii="Arial" w:hAnsi="Arial" w:cs="Arial"/>
        <w:sz w:val="20"/>
        <w:szCs w:val="24"/>
        <w:lang w:eastAsia="lt-L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A19DE6" w14:textId="77777777" w:rsidR="004308CC" w:rsidRDefault="004308CC">
    <w:pPr>
      <w:widowControl w:val="0"/>
      <w:tabs>
        <w:tab w:val="center" w:pos="4819"/>
        <w:tab w:val="right" w:pos="9638"/>
      </w:tabs>
      <w:ind w:firstLine="720"/>
      <w:rPr>
        <w:rFonts w:ascii="Arial" w:hAnsi="Arial" w:cs="Arial"/>
        <w:sz w:val="20"/>
        <w:szCs w:val="24"/>
        <w:lang w:eastAsia="lt-L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oNotHyphenateCaps/>
  <w:evenAndOddHeaders/>
  <w:drawingGridHorizontalSpacing w:val="100"/>
  <w:drawingGridVerticalSpacing w:val="120"/>
  <w:displayHorizontalDrawingGridEvery w:val="0"/>
  <w:displayVerticalDrawingGridEvery w:val="3"/>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1A55"/>
    <w:rsid w:val="00035449"/>
    <w:rsid w:val="00055A51"/>
    <w:rsid w:val="00136727"/>
    <w:rsid w:val="001B2775"/>
    <w:rsid w:val="001B5483"/>
    <w:rsid w:val="001D7BA5"/>
    <w:rsid w:val="00216D2B"/>
    <w:rsid w:val="002F5BBD"/>
    <w:rsid w:val="002F7852"/>
    <w:rsid w:val="003D335A"/>
    <w:rsid w:val="003E7C4D"/>
    <w:rsid w:val="00406690"/>
    <w:rsid w:val="00426A34"/>
    <w:rsid w:val="00427EFD"/>
    <w:rsid w:val="004308CC"/>
    <w:rsid w:val="00455FED"/>
    <w:rsid w:val="004B6B66"/>
    <w:rsid w:val="00504F58"/>
    <w:rsid w:val="00506EB7"/>
    <w:rsid w:val="00511A55"/>
    <w:rsid w:val="00523ED2"/>
    <w:rsid w:val="00534B96"/>
    <w:rsid w:val="00544805"/>
    <w:rsid w:val="00566562"/>
    <w:rsid w:val="00583D6D"/>
    <w:rsid w:val="005C665E"/>
    <w:rsid w:val="00653130"/>
    <w:rsid w:val="00684BE9"/>
    <w:rsid w:val="006B5DB7"/>
    <w:rsid w:val="007068B0"/>
    <w:rsid w:val="00711CD9"/>
    <w:rsid w:val="00780D05"/>
    <w:rsid w:val="007E2331"/>
    <w:rsid w:val="0080742D"/>
    <w:rsid w:val="008262B7"/>
    <w:rsid w:val="00835B86"/>
    <w:rsid w:val="00850725"/>
    <w:rsid w:val="008D5859"/>
    <w:rsid w:val="009536CB"/>
    <w:rsid w:val="00971137"/>
    <w:rsid w:val="00976B88"/>
    <w:rsid w:val="00A55169"/>
    <w:rsid w:val="00A71433"/>
    <w:rsid w:val="00A94364"/>
    <w:rsid w:val="00CD1929"/>
    <w:rsid w:val="00DC0A8D"/>
    <w:rsid w:val="00E17638"/>
    <w:rsid w:val="00E32E27"/>
    <w:rsid w:val="00E63BC0"/>
    <w:rsid w:val="00E766C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925368"/>
  <w15:docId w15:val="{256EC257-FFDF-4080-8D71-88D3637A1B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566562"/>
    <w:pPr>
      <w:tabs>
        <w:tab w:val="center" w:pos="4153"/>
        <w:tab w:val="right" w:pos="8306"/>
      </w:tabs>
      <w:jc w:val="both"/>
    </w:pPr>
    <w:rPr>
      <w:sz w:val="20"/>
    </w:rPr>
  </w:style>
  <w:style w:type="character" w:customStyle="1" w:styleId="AntratsDiagrama">
    <w:name w:val="Antraštės Diagrama"/>
    <w:basedOn w:val="Numatytasispastraiposriftas"/>
    <w:link w:val="Antrats"/>
    <w:uiPriority w:val="99"/>
    <w:rsid w:val="00566562"/>
    <w:rPr>
      <w:sz w:val="20"/>
    </w:rPr>
  </w:style>
  <w:style w:type="character" w:styleId="Hipersaitas">
    <w:name w:val="Hyperlink"/>
    <w:basedOn w:val="Numatytasispastraiposriftas"/>
    <w:uiPriority w:val="99"/>
    <w:unhideWhenUsed/>
    <w:rsid w:val="0056656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548311">
      <w:bodyDiv w:val="1"/>
      <w:marLeft w:val="0"/>
      <w:marRight w:val="0"/>
      <w:marTop w:val="0"/>
      <w:marBottom w:val="0"/>
      <w:divBdr>
        <w:top w:val="none" w:sz="0" w:space="0" w:color="auto"/>
        <w:left w:val="none" w:sz="0" w:space="0" w:color="auto"/>
        <w:bottom w:val="none" w:sz="0" w:space="0" w:color="auto"/>
        <w:right w:val="none" w:sz="0" w:space="0" w:color="auto"/>
      </w:divBdr>
    </w:div>
    <w:div w:id="186254341">
      <w:bodyDiv w:val="1"/>
      <w:marLeft w:val="0"/>
      <w:marRight w:val="0"/>
      <w:marTop w:val="0"/>
      <w:marBottom w:val="0"/>
      <w:divBdr>
        <w:top w:val="none" w:sz="0" w:space="0" w:color="auto"/>
        <w:left w:val="none" w:sz="0" w:space="0" w:color="auto"/>
        <w:bottom w:val="none" w:sz="0" w:space="0" w:color="auto"/>
        <w:right w:val="none" w:sz="0" w:space="0" w:color="auto"/>
      </w:divBdr>
    </w:div>
    <w:div w:id="408500823">
      <w:bodyDiv w:val="1"/>
      <w:marLeft w:val="0"/>
      <w:marRight w:val="0"/>
      <w:marTop w:val="0"/>
      <w:marBottom w:val="0"/>
      <w:divBdr>
        <w:top w:val="none" w:sz="0" w:space="0" w:color="auto"/>
        <w:left w:val="none" w:sz="0" w:space="0" w:color="auto"/>
        <w:bottom w:val="none" w:sz="0" w:space="0" w:color="auto"/>
        <w:right w:val="none" w:sz="0" w:space="0" w:color="auto"/>
      </w:divBdr>
    </w:div>
    <w:div w:id="560412496">
      <w:bodyDiv w:val="1"/>
      <w:marLeft w:val="0"/>
      <w:marRight w:val="0"/>
      <w:marTop w:val="0"/>
      <w:marBottom w:val="0"/>
      <w:divBdr>
        <w:top w:val="none" w:sz="0" w:space="0" w:color="auto"/>
        <w:left w:val="none" w:sz="0" w:space="0" w:color="auto"/>
        <w:bottom w:val="none" w:sz="0" w:space="0" w:color="auto"/>
        <w:right w:val="none" w:sz="0" w:space="0" w:color="auto"/>
      </w:divBdr>
    </w:div>
    <w:div w:id="966273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41ADD600EE2C4A4895C5688B40583913" ma:contentTypeVersion="8" ma:contentTypeDescription="Create a new document." ma:contentTypeScope="" ma:versionID="2c8834b1d9ff4f86d7f79217cd3d0a04">
  <xsd:schema xmlns:xsd="http://www.w3.org/2001/XMLSchema" xmlns:xs="http://www.w3.org/2001/XMLSchema" xmlns:p="http://schemas.microsoft.com/office/2006/metadata/properties" xmlns:ns3="1e667967-4867-4948-86ce-22661c346013" targetNamespace="http://schemas.microsoft.com/office/2006/metadata/properties" ma:root="true" ma:fieldsID="95e418aa24dab8aa3f41b9e4bf5434eb" ns3:_="">
    <xsd:import namespace="1e667967-4867-4948-86ce-22661c34601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667967-4867-4948-86ce-22661c34601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http://schemas.openxmlformats.org/package/2006/metadata/core-properties"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xs="http://www.w3.org/2001/XMLSchema" xmlns:pc="http://schemas.microsoft.com/office/infopath/2007/PartnerControls"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B15B334-EF85-4AFC-AF7B-C085F3797F7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263B821-EEC4-454D-A850-B52E349842F0}">
  <ds:schemaRefs>
    <ds:schemaRef ds:uri="http://schemas.openxmlformats.org/officeDocument/2006/bibliography"/>
  </ds:schemaRefs>
</ds:datastoreItem>
</file>

<file path=customXml/itemProps3.xml><?xml version="1.0" encoding="utf-8"?>
<ds:datastoreItem xmlns:ds="http://schemas.openxmlformats.org/officeDocument/2006/customXml" ds:itemID="{7DAB0C99-9E01-4316-826D-8A3C8B9566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667967-4867-4948-86ce-22661c3460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EDD9E47-98BF-471C-BBB0-24BA0553117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3502</Words>
  <Characters>1997</Characters>
  <Application>Microsoft Office Word</Application>
  <DocSecurity>0</DocSecurity>
  <Lines>16</Lines>
  <Paragraphs>10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NACIONALINĖS ŽEMĖS TARNYBOS</vt:lpstr>
      <vt:lpstr>NACIONALINĖS ŽEMĖS TARNYBOS</vt:lpstr>
    </vt:vector>
  </TitlesOfParts>
  <Company>Infolex</Company>
  <LinksUpToDate>false</LinksUpToDate>
  <CharactersWithSpaces>5489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NACIONALINĖS ŽEMĖS TARNYBOS</dc:title>
  <dc:creator>Asta Nakaitė</dc:creator>
  <cp:lastModifiedBy>bendras8</cp:lastModifiedBy>
  <cp:revision>5</cp:revision>
  <cp:lastPrinted>2018-12-14T14:19:00Z</cp:lastPrinted>
  <dcterms:created xsi:type="dcterms:W3CDTF">2024-02-02T08:58:00Z</dcterms:created>
  <dcterms:modified xsi:type="dcterms:W3CDTF">2024-02-05T14:08:00Z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0x01010041ADD600EE2C4A4895C5688B40583913</vt:lpwstr>
  </property>
</Properties>
</file>