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21354" w:rsidRDefault="00F21354" w:rsidP="00F21354">
      <w:pPr>
        <w:spacing w:after="0" w:line="240" w:lineRule="auto"/>
        <w:ind w:left="4820"/>
        <w:rPr>
          <w:rFonts w:ascii="Times New Roman" w:hAnsi="Times New Roman"/>
          <w:sz w:val="24"/>
          <w:szCs w:val="24"/>
        </w:rPr>
      </w:pPr>
      <w:r>
        <w:rPr>
          <w:rFonts w:ascii="Times New Roman" w:hAnsi="Times New Roman"/>
          <w:sz w:val="24"/>
          <w:szCs w:val="24"/>
        </w:rPr>
        <w:t xml:space="preserve">Valstybės ir savivaldybių švietimo įstaigų (išskyrus aukštąsias mokyklas) vadovų, jų pavaduotojų ugdymui, ugdymą organizuojančių skyrių vedėjų veiklos vertinimo nuostatų </w:t>
      </w:r>
    </w:p>
    <w:p w:rsidR="00F21354" w:rsidRDefault="00F21354" w:rsidP="00F21354">
      <w:pPr>
        <w:spacing w:after="0" w:line="240" w:lineRule="auto"/>
        <w:ind w:left="4820"/>
        <w:rPr>
          <w:rFonts w:ascii="Times New Roman" w:hAnsi="Times New Roman"/>
          <w:sz w:val="24"/>
          <w:szCs w:val="24"/>
        </w:rPr>
      </w:pPr>
      <w:r>
        <w:rPr>
          <w:rFonts w:ascii="Times New Roman" w:hAnsi="Times New Roman"/>
          <w:sz w:val="24"/>
          <w:szCs w:val="24"/>
        </w:rPr>
        <w:t>1 priedas</w:t>
      </w:r>
    </w:p>
    <w:p w:rsidR="00F21354" w:rsidRDefault="00F21354" w:rsidP="00F21354">
      <w:pPr>
        <w:spacing w:after="0" w:line="240" w:lineRule="auto"/>
        <w:rPr>
          <w:rFonts w:ascii="Times New Roman" w:hAnsi="Times New Roman"/>
          <w:sz w:val="24"/>
          <w:szCs w:val="24"/>
        </w:rPr>
      </w:pPr>
    </w:p>
    <w:p w:rsidR="00F21354" w:rsidRDefault="00F21354" w:rsidP="00F21354">
      <w:pPr>
        <w:tabs>
          <w:tab w:val="left" w:pos="14656"/>
        </w:tabs>
        <w:spacing w:after="0" w:line="240" w:lineRule="auto"/>
        <w:jc w:val="center"/>
        <w:rPr>
          <w:rFonts w:ascii="Times New Roman" w:hAnsi="Times New Roman"/>
          <w:b/>
          <w:sz w:val="24"/>
          <w:szCs w:val="24"/>
          <w:u w:val="single"/>
          <w:lang w:eastAsia="lt-LT"/>
        </w:rPr>
      </w:pPr>
      <w:r>
        <w:rPr>
          <w:rFonts w:ascii="Times New Roman" w:hAnsi="Times New Roman"/>
          <w:b/>
          <w:sz w:val="24"/>
          <w:szCs w:val="24"/>
          <w:u w:val="single"/>
          <w:lang w:eastAsia="lt-LT"/>
        </w:rPr>
        <w:t>VISAGINO „VERDENĖS“ GIMNAZIJA</w:t>
      </w:r>
    </w:p>
    <w:p w:rsidR="00F21354" w:rsidRDefault="00F21354" w:rsidP="00F21354">
      <w:pPr>
        <w:tabs>
          <w:tab w:val="left" w:pos="14656"/>
        </w:tabs>
        <w:spacing w:after="0" w:line="240" w:lineRule="auto"/>
        <w:jc w:val="center"/>
        <w:rPr>
          <w:rFonts w:ascii="Times New Roman" w:hAnsi="Times New Roman"/>
          <w:sz w:val="24"/>
          <w:szCs w:val="24"/>
          <w:lang w:eastAsia="lt-LT"/>
        </w:rPr>
      </w:pPr>
      <w:r>
        <w:rPr>
          <w:rFonts w:ascii="Times New Roman" w:hAnsi="Times New Roman"/>
          <w:sz w:val="24"/>
          <w:szCs w:val="24"/>
          <w:lang w:eastAsia="lt-LT"/>
        </w:rPr>
        <w:t>(švietimo įstaigos pavadinimas)</w:t>
      </w:r>
    </w:p>
    <w:p w:rsidR="00F21354" w:rsidRDefault="00F21354" w:rsidP="00F21354">
      <w:pPr>
        <w:tabs>
          <w:tab w:val="left" w:pos="14656"/>
        </w:tabs>
        <w:spacing w:after="0" w:line="240" w:lineRule="auto"/>
        <w:jc w:val="center"/>
        <w:rPr>
          <w:rFonts w:ascii="Times New Roman" w:hAnsi="Times New Roman"/>
          <w:b/>
          <w:sz w:val="24"/>
          <w:szCs w:val="24"/>
          <w:lang w:eastAsia="lt-LT"/>
        </w:rPr>
      </w:pPr>
    </w:p>
    <w:p w:rsidR="00F21354" w:rsidRDefault="00F21354" w:rsidP="00F21354">
      <w:pPr>
        <w:tabs>
          <w:tab w:val="left" w:pos="14656"/>
        </w:tabs>
        <w:spacing w:after="0" w:line="240" w:lineRule="auto"/>
        <w:jc w:val="center"/>
        <w:rPr>
          <w:rFonts w:ascii="Times New Roman" w:hAnsi="Times New Roman"/>
          <w:b/>
          <w:sz w:val="24"/>
          <w:szCs w:val="24"/>
          <w:u w:val="single"/>
          <w:lang w:eastAsia="lt-LT"/>
        </w:rPr>
      </w:pPr>
      <w:r>
        <w:rPr>
          <w:rFonts w:ascii="Times New Roman" w:hAnsi="Times New Roman"/>
          <w:b/>
          <w:sz w:val="24"/>
          <w:szCs w:val="24"/>
          <w:u w:val="single"/>
          <w:lang w:eastAsia="lt-LT"/>
        </w:rPr>
        <w:t>DIREKTORĖ OLGA ČERNIS</w:t>
      </w:r>
    </w:p>
    <w:p w:rsidR="00F21354" w:rsidRDefault="00F21354" w:rsidP="00F21354">
      <w:pPr>
        <w:spacing w:after="0" w:line="240" w:lineRule="auto"/>
        <w:jc w:val="center"/>
        <w:rPr>
          <w:rFonts w:ascii="Times New Roman" w:hAnsi="Times New Roman"/>
          <w:sz w:val="24"/>
          <w:szCs w:val="24"/>
          <w:lang w:eastAsia="lt-LT"/>
        </w:rPr>
      </w:pPr>
      <w:r>
        <w:rPr>
          <w:rFonts w:ascii="Times New Roman" w:hAnsi="Times New Roman"/>
          <w:sz w:val="24"/>
          <w:szCs w:val="24"/>
          <w:lang w:eastAsia="lt-LT"/>
        </w:rPr>
        <w:t>(darbuotojo pareigos, vardas ir pavardė)</w:t>
      </w:r>
    </w:p>
    <w:p w:rsidR="00F21354" w:rsidRDefault="00F21354" w:rsidP="00F21354">
      <w:pPr>
        <w:spacing w:after="0" w:line="240" w:lineRule="auto"/>
        <w:rPr>
          <w:rFonts w:ascii="Times New Roman" w:hAnsi="Times New Roman"/>
          <w:b/>
          <w:sz w:val="24"/>
          <w:szCs w:val="24"/>
          <w:lang w:eastAsia="lt-LT"/>
        </w:rPr>
      </w:pPr>
    </w:p>
    <w:p w:rsidR="00F21354" w:rsidRDefault="00F21354" w:rsidP="00F21354">
      <w:pPr>
        <w:spacing w:after="0" w:line="240" w:lineRule="auto"/>
        <w:jc w:val="center"/>
        <w:rPr>
          <w:rFonts w:ascii="Times New Roman" w:hAnsi="Times New Roman"/>
          <w:sz w:val="24"/>
          <w:szCs w:val="24"/>
          <w:lang w:eastAsia="lt-LT"/>
        </w:rPr>
      </w:pPr>
      <w:r>
        <w:rPr>
          <w:rFonts w:ascii="Times New Roman" w:hAnsi="Times New Roman"/>
          <w:sz w:val="24"/>
          <w:szCs w:val="24"/>
          <w:lang w:eastAsia="lt-LT"/>
        </w:rPr>
        <w:t>2023-02-14 Nr. ___</w:t>
      </w:r>
    </w:p>
    <w:p w:rsidR="00F21354" w:rsidRDefault="00F21354" w:rsidP="00F21354">
      <w:pPr>
        <w:tabs>
          <w:tab w:val="left" w:pos="3828"/>
        </w:tabs>
        <w:spacing w:after="0" w:line="240" w:lineRule="auto"/>
        <w:jc w:val="center"/>
        <w:rPr>
          <w:rFonts w:ascii="Times New Roman" w:hAnsi="Times New Roman"/>
          <w:sz w:val="24"/>
          <w:szCs w:val="24"/>
          <w:lang w:eastAsia="lt-LT"/>
        </w:rPr>
      </w:pPr>
      <w:r>
        <w:rPr>
          <w:rFonts w:ascii="Times New Roman" w:hAnsi="Times New Roman"/>
          <w:sz w:val="24"/>
          <w:szCs w:val="24"/>
          <w:lang w:eastAsia="lt-LT"/>
        </w:rPr>
        <w:t>Visaginas</w:t>
      </w:r>
    </w:p>
    <w:p w:rsidR="00F21354" w:rsidRDefault="00F21354" w:rsidP="00F21354">
      <w:pPr>
        <w:spacing w:after="0" w:line="240" w:lineRule="auto"/>
        <w:rPr>
          <w:rFonts w:ascii="Times New Roman" w:hAnsi="Times New Roman"/>
          <w:b/>
          <w:sz w:val="24"/>
          <w:szCs w:val="24"/>
          <w:lang w:eastAsia="lt-LT"/>
        </w:rPr>
      </w:pPr>
    </w:p>
    <w:p w:rsidR="00F21354" w:rsidRDefault="00B11FC6" w:rsidP="00F21354">
      <w:pPr>
        <w:spacing w:after="0" w:line="240" w:lineRule="auto"/>
        <w:jc w:val="center"/>
        <w:rPr>
          <w:rFonts w:ascii="Times New Roman" w:hAnsi="Times New Roman"/>
          <w:b/>
          <w:sz w:val="24"/>
          <w:szCs w:val="24"/>
          <w:lang w:eastAsia="lt-LT"/>
        </w:rPr>
      </w:pPr>
      <w:r>
        <w:rPr>
          <w:rFonts w:ascii="Times New Roman" w:hAnsi="Times New Roman"/>
          <w:b/>
          <w:sz w:val="24"/>
          <w:szCs w:val="24"/>
          <w:lang w:eastAsia="lt-LT"/>
        </w:rPr>
        <w:t xml:space="preserve">2023 </w:t>
      </w:r>
      <w:r w:rsidR="00F21354">
        <w:rPr>
          <w:rFonts w:ascii="Times New Roman" w:hAnsi="Times New Roman"/>
          <w:b/>
          <w:sz w:val="24"/>
          <w:szCs w:val="24"/>
          <w:lang w:eastAsia="lt-LT"/>
        </w:rPr>
        <w:t>METŲ VEIKLOS UŽDUOTYS, REZULTATAI IR RODIKLIAI</w:t>
      </w:r>
    </w:p>
    <w:p w:rsidR="00F21354" w:rsidRDefault="00F21354" w:rsidP="00B67838">
      <w:pPr>
        <w:spacing w:after="0" w:line="240" w:lineRule="auto"/>
        <w:rPr>
          <w:rFonts w:ascii="Times New Roman" w:hAnsi="Times New Roman"/>
          <w:sz w:val="24"/>
          <w:szCs w:val="24"/>
          <w:lang w:eastAsia="lt-LT"/>
        </w:rPr>
      </w:pPr>
    </w:p>
    <w:tbl>
      <w:tblPr>
        <w:tblW w:w="9639" w:type="dxa"/>
        <w:tblInd w:w="-5" w:type="dxa"/>
        <w:tblLayout w:type="fixed"/>
        <w:tblCellMar>
          <w:left w:w="10" w:type="dxa"/>
          <w:right w:w="10" w:type="dxa"/>
        </w:tblCellMar>
        <w:tblLook w:val="0000" w:firstRow="0" w:lastRow="0" w:firstColumn="0" w:lastColumn="0" w:noHBand="0" w:noVBand="0"/>
      </w:tblPr>
      <w:tblGrid>
        <w:gridCol w:w="3119"/>
        <w:gridCol w:w="3260"/>
        <w:gridCol w:w="3260"/>
      </w:tblGrid>
      <w:tr w:rsidR="00F21354" w:rsidTr="00177E85">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21354" w:rsidRDefault="00F21354" w:rsidP="00177E85">
            <w:pPr>
              <w:spacing w:after="0" w:line="240" w:lineRule="auto"/>
              <w:jc w:val="center"/>
              <w:rPr>
                <w:rFonts w:ascii="Times New Roman" w:hAnsi="Times New Roman"/>
                <w:sz w:val="24"/>
                <w:szCs w:val="24"/>
                <w:lang w:eastAsia="lt-LT"/>
              </w:rPr>
            </w:pPr>
            <w:bookmarkStart w:id="0" w:name="_Hlk94172011"/>
            <w:r>
              <w:rPr>
                <w:rFonts w:ascii="Times New Roman" w:hAnsi="Times New Roman"/>
                <w:sz w:val="24"/>
                <w:szCs w:val="24"/>
                <w:lang w:eastAsia="lt-LT"/>
              </w:rPr>
              <w:t>Užduotys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21354" w:rsidRDefault="00F21354" w:rsidP="00177E85">
            <w:pPr>
              <w:spacing w:after="0" w:line="240" w:lineRule="auto"/>
              <w:jc w:val="center"/>
              <w:rPr>
                <w:rFonts w:ascii="Times New Roman" w:hAnsi="Times New Roman"/>
                <w:sz w:val="24"/>
                <w:szCs w:val="24"/>
                <w:lang w:eastAsia="lt-LT"/>
              </w:rPr>
            </w:pPr>
            <w:r>
              <w:rPr>
                <w:rFonts w:ascii="Times New Roman" w:hAnsi="Times New Roman"/>
                <w:sz w:val="24"/>
                <w:szCs w:val="24"/>
                <w:lang w:eastAsia="lt-LT"/>
              </w:rPr>
              <w:t>Siektini rezultatai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21354" w:rsidRDefault="00F21354" w:rsidP="00177E85">
            <w:pPr>
              <w:spacing w:after="0" w:line="240" w:lineRule="auto"/>
              <w:jc w:val="center"/>
            </w:pPr>
            <w:r>
              <w:rPr>
                <w:rFonts w:ascii="Times New Roman" w:hAnsi="Times New Roman"/>
                <w:sz w:val="24"/>
                <w:szCs w:val="24"/>
                <w:lang w:eastAsia="lt-LT"/>
              </w:rPr>
              <w:t>Rezultatų vertinimo rodikliai</w:t>
            </w:r>
            <w:r>
              <w:rPr>
                <w:rFonts w:ascii="Times New Roman" w:hAnsi="Times New Roman"/>
                <w:i/>
                <w:sz w:val="24"/>
                <w:szCs w:val="24"/>
                <w:lang w:eastAsia="lt-LT"/>
              </w:rPr>
              <w:t xml:space="preserve"> </w:t>
            </w:r>
            <w:r>
              <w:rPr>
                <w:rFonts w:ascii="Times New Roman" w:hAnsi="Times New Roman"/>
                <w:sz w:val="24"/>
                <w:szCs w:val="24"/>
                <w:lang w:eastAsia="lt-LT"/>
              </w:rPr>
              <w:t>(kuriais vadovaujantis vertinama, ar nustatytos užduotys įvykdytos)</w:t>
            </w:r>
          </w:p>
        </w:tc>
      </w:tr>
      <w:tr w:rsidR="00F21354" w:rsidTr="00177E85">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 xml:space="preserve">8.1. Užtikrinti ugdymo kokybę siekiant </w:t>
            </w:r>
            <w:r w:rsidRPr="00321482">
              <w:rPr>
                <w:rFonts w:ascii="Times New Roman" w:hAnsi="Times New Roman"/>
                <w:sz w:val="24"/>
                <w:szCs w:val="24"/>
                <w:lang w:eastAsia="lt-LT"/>
              </w:rPr>
              <w:t>sistemingo</w:t>
            </w:r>
            <w:r>
              <w:rPr>
                <w:rFonts w:ascii="Times New Roman" w:hAnsi="Times New Roman"/>
                <w:sz w:val="24"/>
                <w:szCs w:val="24"/>
                <w:lang w:eastAsia="lt-LT"/>
              </w:rPr>
              <w:t xml:space="preserve"> mokinių pasiekimų augimo.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Default="00F21354" w:rsidP="00177E85">
            <w:pPr>
              <w:spacing w:after="0" w:line="240" w:lineRule="auto"/>
              <w:rPr>
                <w:rFonts w:ascii="Times New Roman" w:hAnsi="Times New Roman"/>
                <w:sz w:val="24"/>
                <w:szCs w:val="24"/>
              </w:rPr>
            </w:pPr>
            <w:r>
              <w:rPr>
                <w:rFonts w:ascii="Times New Roman" w:hAnsi="Times New Roman"/>
                <w:sz w:val="24"/>
                <w:szCs w:val="24"/>
              </w:rPr>
              <w:t>1. Pamokų kokybės gerinimas lems individualių mokinių mokymosi rezultatų gerėjimą.</w:t>
            </w: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r>
              <w:rPr>
                <w:rFonts w:ascii="Times New Roman" w:hAnsi="Times New Roman"/>
                <w:sz w:val="24"/>
                <w:szCs w:val="24"/>
              </w:rPr>
              <w:t xml:space="preserve">2. Komandinio darbo stiprinimui gimnazijoje suburtas gerosios patirties sklaidos ir mokymosi kartu mokytojų tinklas. </w:t>
            </w: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B67838" w:rsidRDefault="00B67838"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r>
              <w:rPr>
                <w:rFonts w:ascii="Times New Roman" w:hAnsi="Times New Roman"/>
                <w:sz w:val="24"/>
                <w:szCs w:val="24"/>
              </w:rPr>
              <w:t>3. Sudarytos sąlygos kryptingam mokytojų mokymuisi, profesinės veiklos reflektavimui ir kolegialiam grįžtamajam ryšiui, padedančiam tobulinti ugdymo kokybę pamokose.</w:t>
            </w: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Pr="00132200" w:rsidRDefault="00F21354" w:rsidP="00177E85">
            <w:pPr>
              <w:spacing w:after="0" w:line="240" w:lineRule="auto"/>
              <w:rPr>
                <w:rFonts w:ascii="Times New Roman" w:hAnsi="Times New Roman"/>
                <w:sz w:val="24"/>
                <w:szCs w:val="24"/>
              </w:rPr>
            </w:pPr>
            <w:r>
              <w:rPr>
                <w:rFonts w:ascii="Times New Roman" w:hAnsi="Times New Roman"/>
                <w:sz w:val="24"/>
                <w:szCs w:val="24"/>
              </w:rPr>
              <w:t>4. Atlikus veiklos kokybės įsivertinimą bus nustatyta kaip mokiniai ir jų tėvai (globėjai, rūpintojai), vertina gimnazijos ugdymo kokybę.</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Default="00F21354" w:rsidP="00177E85">
            <w:pPr>
              <w:spacing w:after="0" w:line="240" w:lineRule="auto"/>
              <w:rPr>
                <w:rFonts w:ascii="Times New Roman" w:hAnsi="Times New Roman"/>
                <w:sz w:val="24"/>
                <w:szCs w:val="24"/>
                <w:lang w:eastAsia="ru-RU"/>
              </w:rPr>
            </w:pPr>
            <w:r>
              <w:rPr>
                <w:rFonts w:ascii="Times New Roman" w:hAnsi="Times New Roman"/>
                <w:sz w:val="24"/>
                <w:szCs w:val="24"/>
                <w:lang w:eastAsia="ru-RU"/>
              </w:rPr>
              <w:lastRenderedPageBreak/>
              <w:t xml:space="preserve">1.1. Metodinė taryba parengs rekomendacijas pamokos kokybės gerinimui. </w:t>
            </w:r>
          </w:p>
          <w:p w:rsidR="00F21354" w:rsidRDefault="00F21354" w:rsidP="00177E85">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1.2. </w:t>
            </w:r>
            <w:r w:rsidRPr="0035190A">
              <w:rPr>
                <w:rFonts w:ascii="Times New Roman" w:hAnsi="Times New Roman"/>
                <w:sz w:val="24"/>
                <w:szCs w:val="24"/>
                <w:lang w:eastAsia="ru-RU"/>
              </w:rPr>
              <w:t>Mokinių NMPP</w:t>
            </w:r>
            <w:r>
              <w:rPr>
                <w:rFonts w:ascii="Times New Roman" w:hAnsi="Times New Roman"/>
                <w:sz w:val="24"/>
                <w:szCs w:val="24"/>
                <w:lang w:eastAsia="ru-RU"/>
              </w:rPr>
              <w:t xml:space="preserve"> lietuvių kalbos ir matematikos </w:t>
            </w:r>
            <w:r w:rsidRPr="0035190A">
              <w:rPr>
                <w:rFonts w:ascii="Times New Roman" w:hAnsi="Times New Roman"/>
                <w:sz w:val="24"/>
                <w:szCs w:val="24"/>
                <w:lang w:eastAsia="ru-RU"/>
              </w:rPr>
              <w:t xml:space="preserve">pasiekimai </w:t>
            </w:r>
            <w:r>
              <w:rPr>
                <w:rFonts w:ascii="Times New Roman" w:hAnsi="Times New Roman"/>
                <w:sz w:val="24"/>
                <w:szCs w:val="24"/>
                <w:lang w:eastAsia="ru-RU"/>
              </w:rPr>
              <w:t xml:space="preserve">bus </w:t>
            </w:r>
            <w:r w:rsidRPr="0035190A">
              <w:rPr>
                <w:rFonts w:ascii="Times New Roman" w:hAnsi="Times New Roman"/>
                <w:sz w:val="24"/>
                <w:szCs w:val="24"/>
                <w:lang w:eastAsia="ru-RU"/>
              </w:rPr>
              <w:t>ne žemesni už respublikos vidurkį.</w:t>
            </w: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1.3. Nesumažės mokinių, padariusių pažangą, dalis.</w:t>
            </w: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2.1. Bus stiprinamas kolegialus mokytojų mokymasis ir bendradarbiavimas siekiant ugdymo kokybės: mokytojai dalinsis gerąja darbo patirtimi, spręs ugdymo kokybės gerinimo klausimus.</w:t>
            </w: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2.2. Vyks cikliškos mokytojų bendradarbiavimo ir mokantis vieniems iš kitų veiklos: kiekvienas mokytojas per mokslo metus stebės bent dvi kolegų pamokas, kas mėnesį per mokslo metus bus organizuota bent viena atvira veikla miesto pedagogams, ne rečiau kaip kartą per ketvirtį vyks mokytojų refleksija konkrečios klasės mokinių ugdymosi klausimais.</w:t>
            </w: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lastRenderedPageBreak/>
              <w:t xml:space="preserve">3.1. Mokytojai dalyvaus mokymuose, skirtuose </w:t>
            </w:r>
            <w:proofErr w:type="spellStart"/>
            <w:r>
              <w:rPr>
                <w:rFonts w:ascii="Times New Roman" w:hAnsi="Times New Roman"/>
                <w:sz w:val="24"/>
                <w:szCs w:val="24"/>
                <w:lang w:eastAsia="lt-LT"/>
              </w:rPr>
              <w:t>savivaldaus</w:t>
            </w:r>
            <w:proofErr w:type="spellEnd"/>
            <w:r>
              <w:rPr>
                <w:rFonts w:ascii="Times New Roman" w:hAnsi="Times New Roman"/>
                <w:sz w:val="24"/>
                <w:szCs w:val="24"/>
                <w:lang w:eastAsia="lt-LT"/>
              </w:rPr>
              <w:t xml:space="preserve"> mokymosi ir personalizuoto ugdymo kompetencijų tobulinimui.</w:t>
            </w: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 xml:space="preserve">3.2. Bent 50 proc. mokytojų pamokose taikys </w:t>
            </w:r>
            <w:proofErr w:type="spellStart"/>
            <w:r>
              <w:rPr>
                <w:rFonts w:ascii="Times New Roman" w:hAnsi="Times New Roman"/>
                <w:sz w:val="24"/>
                <w:szCs w:val="24"/>
                <w:lang w:eastAsia="lt-LT"/>
              </w:rPr>
              <w:t>savivaldaus</w:t>
            </w:r>
            <w:proofErr w:type="spellEnd"/>
            <w:r>
              <w:rPr>
                <w:rFonts w:ascii="Times New Roman" w:hAnsi="Times New Roman"/>
                <w:sz w:val="24"/>
                <w:szCs w:val="24"/>
                <w:lang w:eastAsia="lt-LT"/>
              </w:rPr>
              <w:t xml:space="preserve"> mokymosi aspektus.</w:t>
            </w: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4.1. Bus atlikta mokinių ir jų tėvų (globėjų, rūpintojų) apklausa, paaiškės, kokia jų dalis (proc.) teigiamai vertina gimnazijos ugdymo kokybę.</w:t>
            </w:r>
          </w:p>
        </w:tc>
      </w:tr>
      <w:tr w:rsidR="00F21354" w:rsidTr="00177E85">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lastRenderedPageBreak/>
              <w:t xml:space="preserve">8.2. Stiprinti pozityvias bendruomenės nuostatas planuojant ir valdant pokyčius rengiantis </w:t>
            </w:r>
            <w:proofErr w:type="spellStart"/>
            <w:r>
              <w:rPr>
                <w:rFonts w:ascii="Times New Roman" w:hAnsi="Times New Roman"/>
                <w:sz w:val="24"/>
                <w:szCs w:val="24"/>
                <w:lang w:eastAsia="lt-LT"/>
              </w:rPr>
              <w:t>įtraukiajam</w:t>
            </w:r>
            <w:proofErr w:type="spellEnd"/>
            <w:r>
              <w:rPr>
                <w:rFonts w:ascii="Times New Roman" w:hAnsi="Times New Roman"/>
                <w:sz w:val="24"/>
                <w:szCs w:val="24"/>
                <w:lang w:eastAsia="lt-LT"/>
              </w:rPr>
              <w:t xml:space="preserve"> ugdymui.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Default="00F21354" w:rsidP="00177E85">
            <w:pPr>
              <w:spacing w:after="0" w:line="240" w:lineRule="auto"/>
              <w:rPr>
                <w:rFonts w:ascii="Times New Roman" w:hAnsi="Times New Roman"/>
                <w:sz w:val="24"/>
                <w:szCs w:val="24"/>
              </w:rPr>
            </w:pPr>
            <w:r>
              <w:rPr>
                <w:rFonts w:ascii="Times New Roman" w:hAnsi="Times New Roman"/>
                <w:sz w:val="24"/>
                <w:szCs w:val="24"/>
              </w:rPr>
              <w:t>1. U</w:t>
            </w:r>
            <w:r>
              <w:rPr>
                <w:rFonts w:ascii="Times New Roman" w:hAnsi="Times New Roman"/>
                <w:sz w:val="24"/>
                <w:szCs w:val="24"/>
                <w:lang w:eastAsia="ru-RU"/>
              </w:rPr>
              <w:t xml:space="preserve">gdymo turinys bus pritaikytas skirtingų poreikių turintiems mokiniams, </w:t>
            </w:r>
            <w:r>
              <w:rPr>
                <w:rFonts w:ascii="Times New Roman" w:hAnsi="Times New Roman"/>
                <w:sz w:val="24"/>
                <w:szCs w:val="24"/>
              </w:rPr>
              <w:t xml:space="preserve">sistemingai stebima ir analizuojama mokinių pažanga, teikiama </w:t>
            </w:r>
            <w:r w:rsidRPr="00B62C35">
              <w:rPr>
                <w:rFonts w:ascii="Times New Roman" w:hAnsi="Times New Roman"/>
                <w:sz w:val="24"/>
                <w:szCs w:val="24"/>
              </w:rPr>
              <w:t xml:space="preserve">pagalba mokiniams siekiant aukštesnio pasiekimų lygio. </w:t>
            </w: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r>
              <w:rPr>
                <w:rFonts w:ascii="Times New Roman" w:hAnsi="Times New Roman"/>
                <w:sz w:val="24"/>
                <w:szCs w:val="24"/>
              </w:rPr>
              <w:t>2. Bus sudarytos sąlygos mokytojams įgauti naujų kompetencijų, susijusių su įtraukiojo ugdymo įgyvendinimu.</w:t>
            </w: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p>
          <w:p w:rsidR="00F21354" w:rsidRDefault="00F21354" w:rsidP="00177E85">
            <w:pPr>
              <w:spacing w:after="0" w:line="240" w:lineRule="auto"/>
              <w:rPr>
                <w:rFonts w:ascii="Times New Roman" w:hAnsi="Times New Roman"/>
                <w:sz w:val="24"/>
                <w:szCs w:val="24"/>
              </w:rPr>
            </w:pPr>
            <w:r>
              <w:rPr>
                <w:rFonts w:ascii="Times New Roman" w:hAnsi="Times New Roman"/>
                <w:sz w:val="24"/>
                <w:szCs w:val="24"/>
              </w:rPr>
              <w:t>3. Ugdymosi ir poilsio erdvės pritaikytos specialiųjų poreikių turintiems mokiniams.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Default="00F21354" w:rsidP="00177E85">
            <w:pPr>
              <w:spacing w:after="0" w:line="240" w:lineRule="auto"/>
              <w:rPr>
                <w:rFonts w:ascii="Times New Roman" w:hAnsi="Times New Roman"/>
                <w:sz w:val="24"/>
                <w:szCs w:val="24"/>
                <w:lang w:eastAsia="ru-RU"/>
              </w:rPr>
            </w:pPr>
            <w:r>
              <w:rPr>
                <w:rFonts w:ascii="Times New Roman" w:hAnsi="Times New Roman"/>
                <w:sz w:val="24"/>
                <w:szCs w:val="24"/>
                <w:lang w:eastAsia="lt-LT"/>
              </w:rPr>
              <w:t xml:space="preserve">1.1. </w:t>
            </w:r>
            <w:r>
              <w:rPr>
                <w:rFonts w:ascii="Times New Roman" w:hAnsi="Times New Roman"/>
                <w:sz w:val="24"/>
                <w:szCs w:val="24"/>
                <w:lang w:eastAsia="ru-RU"/>
              </w:rPr>
              <w:t>Išnaudojant ugdymo plano galimybes bus padidintos ugdymosi galimybės skirtingų poreikių vaikams: padidės valandų skaičius lietuvių kalbos ir matematikos pamokoms, mokiniai bus dalijami į laikinąsias grupes, bus siūlomos ilgalaikės ir trumpalaikės dalykų konsultacijos pasiekimų atotrūkiams mažinti, bus patobulinta mokinių konsultavimo sistema, išplėsta „Gimnazistų akademijos“ veikla, neformaliojo švietimo užsiėmimai papildys formaliojo švietimo veiklas.</w:t>
            </w:r>
          </w:p>
          <w:p w:rsidR="00F21354" w:rsidRDefault="00F21354" w:rsidP="00177E85">
            <w:pPr>
              <w:spacing w:after="0" w:line="240" w:lineRule="auto"/>
              <w:rPr>
                <w:rFonts w:ascii="Times New Roman" w:hAnsi="Times New Roman"/>
                <w:sz w:val="24"/>
                <w:szCs w:val="24"/>
                <w:lang w:eastAsia="ru-RU"/>
              </w:rPr>
            </w:pP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2.1. Bus organizuoti mokymai bendruomenei apie įtraukiojo ugdymo iššūkius, problemas ir galimybes.</w:t>
            </w: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 xml:space="preserve">2.2. Švietimo pagalbos specialistų komanda dalinsis gerąja darbo patirtimi su gimnazijos ir miesto mokytojais, ugdančiais specialiųjų ugdymosi poreikių turinčių vaikų, jų tarpe itin gabių ir talentingų, , padės formuoti pozityvias bendruomenės nuostatas. </w:t>
            </w: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 xml:space="preserve">3.1. Dalis gimnazijos erdvių bus pritaikyta mokinių mokymuisi, poilsiui, </w:t>
            </w:r>
            <w:r>
              <w:rPr>
                <w:rFonts w:ascii="Times New Roman" w:hAnsi="Times New Roman"/>
                <w:sz w:val="24"/>
                <w:szCs w:val="24"/>
                <w:lang w:eastAsia="lt-LT"/>
              </w:rPr>
              <w:lastRenderedPageBreak/>
              <w:t xml:space="preserve">nusiraminimui, įsigytos </w:t>
            </w:r>
            <w:r w:rsidRPr="00C87518">
              <w:rPr>
                <w:rFonts w:ascii="Times New Roman" w:hAnsi="Times New Roman"/>
                <w:sz w:val="24"/>
                <w:szCs w:val="24"/>
                <w:lang w:eastAsia="lt-LT"/>
              </w:rPr>
              <w:t>priemonės padės mokiniams sėkmingai ugdyti</w:t>
            </w:r>
            <w:r>
              <w:rPr>
                <w:rFonts w:ascii="Times New Roman" w:hAnsi="Times New Roman"/>
                <w:sz w:val="24"/>
                <w:szCs w:val="24"/>
                <w:lang w:eastAsia="lt-LT"/>
              </w:rPr>
              <w:t>s</w:t>
            </w:r>
            <w:r w:rsidRPr="00C87518">
              <w:rPr>
                <w:rFonts w:ascii="Times New Roman" w:hAnsi="Times New Roman"/>
                <w:sz w:val="24"/>
                <w:szCs w:val="24"/>
                <w:lang w:eastAsia="lt-LT"/>
              </w:rPr>
              <w:t xml:space="preserve"> </w:t>
            </w:r>
            <w:r w:rsidRPr="00C87518">
              <w:rPr>
                <w:rFonts w:ascii="Times New Roman" w:hAnsi="Times New Roman"/>
                <w:sz w:val="24"/>
                <w:szCs w:val="24"/>
              </w:rPr>
              <w:t>socialines</w:t>
            </w:r>
            <w:r>
              <w:rPr>
                <w:rFonts w:ascii="Times New Roman" w:hAnsi="Times New Roman"/>
                <w:sz w:val="24"/>
                <w:szCs w:val="24"/>
              </w:rPr>
              <w:t xml:space="preserve">, </w:t>
            </w:r>
            <w:r w:rsidRPr="00C87518">
              <w:rPr>
                <w:rFonts w:ascii="Times New Roman" w:hAnsi="Times New Roman"/>
                <w:sz w:val="24"/>
                <w:szCs w:val="24"/>
              </w:rPr>
              <w:t>emocines kompetencijas ir pozityvų elgesį.</w:t>
            </w:r>
          </w:p>
        </w:tc>
      </w:tr>
      <w:tr w:rsidR="00F21354" w:rsidTr="00177E85">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lastRenderedPageBreak/>
              <w:t>8.3. Įgyvendinti „Tūkstantmečio mokyklų“ programos pažangos plano priemones.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1. Siekiama numatytų pažangos rodiklių.</w:t>
            </w: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2. Kuriamos ir plečiamos gimnazijoje šiuolaikiškos ir funkcionalios ugdymo(</w:t>
            </w:r>
            <w:proofErr w:type="spellStart"/>
            <w:r>
              <w:rPr>
                <w:rFonts w:ascii="Times New Roman" w:hAnsi="Times New Roman"/>
                <w:sz w:val="24"/>
                <w:szCs w:val="24"/>
                <w:lang w:eastAsia="lt-LT"/>
              </w:rPr>
              <w:t>si</w:t>
            </w:r>
            <w:proofErr w:type="spellEnd"/>
            <w:r>
              <w:rPr>
                <w:rFonts w:ascii="Times New Roman" w:hAnsi="Times New Roman"/>
                <w:sz w:val="24"/>
                <w:szCs w:val="24"/>
                <w:lang w:eastAsia="lt-LT"/>
              </w:rPr>
              <w:t xml:space="preserve">) aplinkos. </w:t>
            </w: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p>
          <w:p w:rsidR="00F21354" w:rsidRDefault="00F21354" w:rsidP="00177E85">
            <w:pPr>
              <w:spacing w:after="0" w:line="240" w:lineRule="auto"/>
              <w:rPr>
                <w:rFonts w:ascii="Times New Roman" w:hAnsi="Times New Roman"/>
                <w:sz w:val="24"/>
                <w:szCs w:val="24"/>
                <w:lang w:eastAsia="lt-LT"/>
              </w:rPr>
            </w:pPr>
            <w:r>
              <w:rPr>
                <w:rFonts w:ascii="Times New Roman" w:hAnsi="Times New Roman"/>
                <w:sz w:val="24"/>
                <w:szCs w:val="24"/>
                <w:lang w:eastAsia="lt-LT"/>
              </w:rPr>
              <w:t>3. Tobulinamos vadovų, mokytojų ir švietimo pagalbos specialistų dalykinės ir bendrosios kompetencijos.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1354" w:rsidRPr="005F1E24" w:rsidRDefault="00F21354" w:rsidP="00177E85">
            <w:pPr>
              <w:spacing w:after="0" w:line="240" w:lineRule="auto"/>
              <w:rPr>
                <w:rFonts w:ascii="Times New Roman" w:hAnsi="Times New Roman"/>
                <w:sz w:val="24"/>
                <w:szCs w:val="24"/>
                <w:lang w:eastAsia="ru-RU"/>
              </w:rPr>
            </w:pPr>
            <w:r w:rsidRPr="005F1E24">
              <w:rPr>
                <w:rFonts w:ascii="Times New Roman" w:hAnsi="Times New Roman"/>
                <w:sz w:val="24"/>
                <w:szCs w:val="24"/>
                <w:lang w:eastAsia="ru-RU"/>
              </w:rPr>
              <w:t>1.1. Mokinių PUPP lietuvių kalbos pasiekimai pagerės bent 1 procentu, o matematikos –</w:t>
            </w:r>
            <w:r>
              <w:rPr>
                <w:rFonts w:ascii="Times New Roman" w:hAnsi="Times New Roman"/>
                <w:sz w:val="24"/>
                <w:szCs w:val="24"/>
                <w:lang w:eastAsia="ru-RU"/>
              </w:rPr>
              <w:t xml:space="preserve"> 3–</w:t>
            </w:r>
            <w:r w:rsidRPr="005F1E24">
              <w:rPr>
                <w:rFonts w:ascii="Times New Roman" w:hAnsi="Times New Roman"/>
                <w:sz w:val="24"/>
                <w:szCs w:val="24"/>
                <w:lang w:eastAsia="ru-RU"/>
              </w:rPr>
              <w:t>5 proc.</w:t>
            </w:r>
          </w:p>
          <w:p w:rsidR="00F21354" w:rsidRPr="005F1E24" w:rsidRDefault="00F21354" w:rsidP="00177E85">
            <w:pPr>
              <w:spacing w:after="0" w:line="240" w:lineRule="auto"/>
              <w:rPr>
                <w:rFonts w:ascii="Times New Roman" w:hAnsi="Times New Roman"/>
                <w:spacing w:val="2"/>
                <w:sz w:val="24"/>
                <w:szCs w:val="24"/>
                <w:shd w:val="clear" w:color="auto" w:fill="FFFFFF"/>
              </w:rPr>
            </w:pPr>
            <w:r w:rsidRPr="005F1E24">
              <w:rPr>
                <w:rFonts w:ascii="Times New Roman" w:hAnsi="Times New Roman"/>
                <w:sz w:val="24"/>
                <w:szCs w:val="24"/>
                <w:lang w:eastAsia="ru-RU"/>
              </w:rPr>
              <w:t xml:space="preserve">1.2. Didės </w:t>
            </w:r>
            <w:r w:rsidRPr="005F1E24">
              <w:rPr>
                <w:rFonts w:ascii="Times New Roman" w:hAnsi="Times New Roman"/>
                <w:spacing w:val="2"/>
                <w:sz w:val="24"/>
                <w:szCs w:val="24"/>
                <w:shd w:val="clear" w:color="auto" w:fill="FFFFFF"/>
              </w:rPr>
              <w:t>neformaliojo švietimo veiklose dalyvaujančių mokinių dalis (proc.).</w:t>
            </w:r>
          </w:p>
          <w:p w:rsidR="00F21354" w:rsidRPr="005F1E24" w:rsidRDefault="00F21354" w:rsidP="00177E85">
            <w:pPr>
              <w:spacing w:after="0" w:line="240" w:lineRule="auto"/>
              <w:rPr>
                <w:rFonts w:ascii="Times New Roman" w:hAnsi="Times New Roman"/>
                <w:sz w:val="24"/>
                <w:szCs w:val="24"/>
                <w:lang w:eastAsia="lt-LT"/>
              </w:rPr>
            </w:pPr>
          </w:p>
          <w:p w:rsidR="00F21354" w:rsidRPr="005F1E24" w:rsidRDefault="00F21354" w:rsidP="00177E85">
            <w:pPr>
              <w:spacing w:after="0" w:line="240" w:lineRule="auto"/>
              <w:rPr>
                <w:rFonts w:ascii="Times New Roman" w:hAnsi="Times New Roman"/>
                <w:sz w:val="24"/>
                <w:szCs w:val="24"/>
                <w:lang w:eastAsia="lt-LT"/>
              </w:rPr>
            </w:pPr>
            <w:r w:rsidRPr="005F1E24">
              <w:rPr>
                <w:rFonts w:ascii="Times New Roman" w:hAnsi="Times New Roman"/>
                <w:sz w:val="24"/>
                <w:szCs w:val="24"/>
                <w:lang w:eastAsia="lt-LT"/>
              </w:rPr>
              <w:t xml:space="preserve">2.1. Bus kuriama nauja gimnazijos infrastruktūra ir </w:t>
            </w:r>
            <w:proofErr w:type="spellStart"/>
            <w:r w:rsidRPr="005F1E24">
              <w:rPr>
                <w:rFonts w:ascii="Times New Roman" w:hAnsi="Times New Roman"/>
                <w:sz w:val="24"/>
                <w:szCs w:val="24"/>
                <w:lang w:eastAsia="lt-LT"/>
              </w:rPr>
              <w:t>įveiklinta</w:t>
            </w:r>
            <w:proofErr w:type="spellEnd"/>
            <w:r w:rsidRPr="005F1E24">
              <w:rPr>
                <w:rFonts w:ascii="Times New Roman" w:hAnsi="Times New Roman"/>
                <w:sz w:val="24"/>
                <w:szCs w:val="24"/>
                <w:lang w:eastAsia="lt-LT"/>
              </w:rPr>
              <w:t xml:space="preserve"> turima, įsigyta įrangos ir mokymo priemonių STEAM dalykų patrauklumui didinti.</w:t>
            </w:r>
          </w:p>
          <w:p w:rsidR="00F21354" w:rsidRPr="005F1E24" w:rsidRDefault="00F21354" w:rsidP="00177E85">
            <w:pPr>
              <w:spacing w:after="0" w:line="240" w:lineRule="auto"/>
              <w:rPr>
                <w:rFonts w:ascii="Times New Roman" w:hAnsi="Times New Roman"/>
                <w:sz w:val="24"/>
                <w:szCs w:val="24"/>
                <w:lang w:eastAsia="lt-LT"/>
              </w:rPr>
            </w:pPr>
          </w:p>
          <w:p w:rsidR="00F21354" w:rsidRPr="005F1E24" w:rsidRDefault="00F21354" w:rsidP="00177E85">
            <w:pPr>
              <w:spacing w:after="0" w:line="240" w:lineRule="auto"/>
              <w:rPr>
                <w:rFonts w:ascii="Times New Roman" w:hAnsi="Times New Roman"/>
                <w:sz w:val="24"/>
                <w:szCs w:val="24"/>
                <w:lang w:eastAsia="lt-LT"/>
              </w:rPr>
            </w:pPr>
            <w:r w:rsidRPr="005F1E24">
              <w:rPr>
                <w:rFonts w:ascii="Times New Roman" w:hAnsi="Times New Roman"/>
                <w:sz w:val="24"/>
                <w:szCs w:val="24"/>
                <w:lang w:eastAsia="lt-LT"/>
              </w:rPr>
              <w:t xml:space="preserve">3.1. Didės tinklaveika tarp mokyklų, dalyvaujančių „Tūkstantmečio mokyklų“ programoje, bus </w:t>
            </w:r>
            <w:r>
              <w:rPr>
                <w:rFonts w:ascii="Times New Roman" w:hAnsi="Times New Roman"/>
                <w:sz w:val="24"/>
                <w:szCs w:val="24"/>
                <w:lang w:eastAsia="lt-LT"/>
              </w:rPr>
              <w:t xml:space="preserve">stiprinama mokytojų lyderystė ir </w:t>
            </w:r>
            <w:r w:rsidRPr="005F1E24">
              <w:rPr>
                <w:rFonts w:ascii="Times New Roman" w:hAnsi="Times New Roman"/>
                <w:sz w:val="24"/>
                <w:szCs w:val="24"/>
                <w:lang w:eastAsia="lt-LT"/>
              </w:rPr>
              <w:t xml:space="preserve">dalijamasi intelektiniais resursais. </w:t>
            </w:r>
          </w:p>
          <w:p w:rsidR="00F21354" w:rsidRPr="005F1E24" w:rsidRDefault="00F21354" w:rsidP="00177E85">
            <w:pPr>
              <w:spacing w:after="0" w:line="240" w:lineRule="auto"/>
              <w:rPr>
                <w:rFonts w:ascii="Times New Roman" w:hAnsi="Times New Roman"/>
                <w:sz w:val="24"/>
                <w:szCs w:val="24"/>
                <w:lang w:eastAsia="lt-LT"/>
              </w:rPr>
            </w:pPr>
            <w:r w:rsidRPr="005F1E24">
              <w:rPr>
                <w:rFonts w:ascii="Times New Roman" w:hAnsi="Times New Roman"/>
                <w:sz w:val="24"/>
                <w:szCs w:val="24"/>
                <w:lang w:eastAsia="lt-LT"/>
              </w:rPr>
              <w:t xml:space="preserve">3.2. </w:t>
            </w:r>
            <w:r>
              <w:rPr>
                <w:rFonts w:ascii="Times New Roman" w:hAnsi="Times New Roman"/>
                <w:sz w:val="24"/>
                <w:szCs w:val="24"/>
                <w:lang w:eastAsia="lt-LT"/>
              </w:rPr>
              <w:t>Pagerės mokytojų ugdymo proceso valdymo, mokinių pasiekimų gerinimo, kompetencijos, padidės mokymosi visą gyvenimą poreikis.</w:t>
            </w:r>
            <w:r>
              <w:rPr>
                <w:rFonts w:ascii="Times New Roman" w:hAnsi="Times New Roman"/>
                <w:color w:val="444444"/>
                <w:spacing w:val="2"/>
                <w:sz w:val="24"/>
                <w:szCs w:val="24"/>
                <w:shd w:val="clear" w:color="auto" w:fill="FFFFFF"/>
              </w:rPr>
              <w:t xml:space="preserve"> </w:t>
            </w:r>
          </w:p>
        </w:tc>
      </w:tr>
      <w:bookmarkEnd w:id="0"/>
    </w:tbl>
    <w:p w:rsidR="00F21354" w:rsidRDefault="00F21354" w:rsidP="00B67838">
      <w:pPr>
        <w:spacing w:after="0" w:line="240" w:lineRule="auto"/>
        <w:rPr>
          <w:rFonts w:ascii="Times New Roman" w:hAnsi="Times New Roman"/>
          <w:b/>
          <w:sz w:val="24"/>
          <w:szCs w:val="24"/>
          <w:lang w:eastAsia="lt-LT"/>
        </w:rPr>
      </w:pPr>
    </w:p>
    <w:p w:rsidR="00F21354" w:rsidRDefault="00F21354" w:rsidP="00F21354">
      <w:pPr>
        <w:spacing w:after="0" w:line="240" w:lineRule="auto"/>
        <w:jc w:val="center"/>
        <w:rPr>
          <w:rFonts w:ascii="Times New Roman" w:hAnsi="Times New Roman"/>
          <w:b/>
          <w:sz w:val="24"/>
          <w:szCs w:val="24"/>
          <w:lang w:eastAsia="lt-LT"/>
        </w:rPr>
      </w:pPr>
      <w:bookmarkStart w:id="1" w:name="_Hlk127180320"/>
      <w:r>
        <w:rPr>
          <w:rFonts w:ascii="Times New Roman" w:hAnsi="Times New Roman"/>
          <w:b/>
          <w:sz w:val="24"/>
          <w:szCs w:val="24"/>
          <w:lang w:eastAsia="lt-LT"/>
        </w:rPr>
        <w:t>VI SKYRIUS</w:t>
      </w:r>
    </w:p>
    <w:p w:rsidR="00F21354" w:rsidRDefault="00F21354" w:rsidP="00F21354">
      <w:pPr>
        <w:spacing w:after="0" w:line="240" w:lineRule="auto"/>
        <w:jc w:val="center"/>
        <w:rPr>
          <w:rFonts w:ascii="Times New Roman" w:hAnsi="Times New Roman"/>
          <w:b/>
          <w:sz w:val="24"/>
          <w:szCs w:val="24"/>
        </w:rPr>
      </w:pPr>
      <w:r>
        <w:rPr>
          <w:rFonts w:ascii="Times New Roman" w:hAnsi="Times New Roman"/>
          <w:b/>
          <w:sz w:val="24"/>
          <w:szCs w:val="24"/>
        </w:rPr>
        <w:t>VERTINIMO PAGRINDIMAS IR SIŪLYMAI</w:t>
      </w:r>
    </w:p>
    <w:p w:rsidR="00F21354" w:rsidRDefault="00F21354" w:rsidP="00F21354">
      <w:pPr>
        <w:spacing w:after="0" w:line="240" w:lineRule="auto"/>
        <w:jc w:val="center"/>
        <w:rPr>
          <w:rFonts w:ascii="Times New Roman" w:hAnsi="Times New Roman"/>
          <w:b/>
          <w:sz w:val="24"/>
          <w:szCs w:val="24"/>
        </w:rPr>
      </w:pPr>
    </w:p>
    <w:p w:rsidR="00F21354" w:rsidRDefault="00F21354" w:rsidP="00F21354">
      <w:pPr>
        <w:tabs>
          <w:tab w:val="left" w:pos="5529"/>
        </w:tabs>
        <w:spacing w:after="0" w:line="240" w:lineRule="auto"/>
        <w:rPr>
          <w:rFonts w:ascii="Times New Roman" w:hAnsi="Times New Roman"/>
          <w:sz w:val="24"/>
          <w:szCs w:val="24"/>
        </w:rPr>
      </w:pPr>
    </w:p>
    <w:p w:rsidR="00F21354" w:rsidRDefault="00F21354" w:rsidP="00F21354">
      <w:pPr>
        <w:spacing w:after="0" w:line="240" w:lineRule="auto"/>
        <w:ind w:firstLine="851"/>
      </w:pPr>
      <w:r>
        <w:rPr>
          <w:rFonts w:ascii="Times New Roman" w:hAnsi="Times New Roman"/>
          <w:b/>
          <w:sz w:val="24"/>
          <w:szCs w:val="24"/>
        </w:rPr>
        <w:t>11.</w:t>
      </w:r>
      <w:r>
        <w:rPr>
          <w:rFonts w:ascii="Times New Roman" w:hAnsi="Times New Roman"/>
          <w:sz w:val="24"/>
          <w:szCs w:val="24"/>
        </w:rPr>
        <w:t xml:space="preserve"> </w:t>
      </w:r>
      <w:r>
        <w:rPr>
          <w:rFonts w:ascii="Times New Roman" w:hAnsi="Times New Roman"/>
          <w:b/>
          <w:sz w:val="24"/>
          <w:szCs w:val="24"/>
        </w:rPr>
        <w:t>Įvertinimas, jo pagrindimas ir siūlymai:</w:t>
      </w:r>
      <w:r w:rsidR="00B11FC6">
        <w:rPr>
          <w:rFonts w:ascii="Times New Roman" w:hAnsi="Times New Roman"/>
          <w:b/>
          <w:sz w:val="24"/>
          <w:szCs w:val="24"/>
        </w:rPr>
        <w:t xml:space="preserve">      </w:t>
      </w:r>
      <w:r w:rsidR="00B11FC6" w:rsidRPr="00B11FC6">
        <w:rPr>
          <w:rFonts w:ascii="Times New Roman" w:hAnsi="Times New Roman"/>
          <w:sz w:val="24"/>
          <w:szCs w:val="24"/>
          <w:u w:val="single"/>
        </w:rPr>
        <w:t>gerai</w:t>
      </w:r>
    </w:p>
    <w:p w:rsidR="00F21354" w:rsidRDefault="00F21354" w:rsidP="00F21354">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w:t>
      </w:r>
    </w:p>
    <w:p w:rsidR="00F21354" w:rsidRDefault="00F21354" w:rsidP="00F21354">
      <w:pPr>
        <w:tabs>
          <w:tab w:val="left" w:pos="5245"/>
          <w:tab w:val="left" w:pos="7371"/>
        </w:tabs>
        <w:spacing w:after="0" w:line="240" w:lineRule="auto"/>
        <w:jc w:val="both"/>
        <w:rPr>
          <w:rFonts w:ascii="Times New Roman" w:hAnsi="Times New Roman"/>
          <w:sz w:val="24"/>
          <w:szCs w:val="24"/>
        </w:rPr>
      </w:pPr>
      <w:r>
        <w:rPr>
          <w:rFonts w:ascii="Times New Roman" w:hAnsi="Times New Roman"/>
          <w:sz w:val="24"/>
          <w:szCs w:val="24"/>
        </w:rPr>
        <w:t xml:space="preserve">________________________             __________   </w:t>
      </w:r>
      <w:r w:rsidR="00B11FC6">
        <w:rPr>
          <w:rFonts w:ascii="Times New Roman" w:hAnsi="Times New Roman"/>
          <w:sz w:val="24"/>
          <w:szCs w:val="24"/>
        </w:rPr>
        <w:t xml:space="preserve">           </w:t>
      </w:r>
      <w:proofErr w:type="spellStart"/>
      <w:r w:rsidR="00B11FC6" w:rsidRPr="00B11FC6">
        <w:rPr>
          <w:rFonts w:ascii="Times New Roman" w:hAnsi="Times New Roman"/>
          <w:sz w:val="24"/>
          <w:szCs w:val="24"/>
          <w:u w:val="single"/>
        </w:rPr>
        <w:t>Erlandas</w:t>
      </w:r>
      <w:proofErr w:type="spellEnd"/>
      <w:r w:rsidR="00B11FC6" w:rsidRPr="00B11FC6">
        <w:rPr>
          <w:rFonts w:ascii="Times New Roman" w:hAnsi="Times New Roman"/>
          <w:sz w:val="24"/>
          <w:szCs w:val="24"/>
          <w:u w:val="single"/>
        </w:rPr>
        <w:t xml:space="preserve"> Galaguz</w:t>
      </w:r>
      <w:r>
        <w:rPr>
          <w:rFonts w:ascii="Times New Roman" w:hAnsi="Times New Roman"/>
          <w:sz w:val="24"/>
          <w:szCs w:val="24"/>
        </w:rPr>
        <w:t xml:space="preserve">    </w:t>
      </w:r>
      <w:r w:rsidR="00B11FC6">
        <w:rPr>
          <w:rFonts w:ascii="Times New Roman" w:hAnsi="Times New Roman"/>
          <w:sz w:val="24"/>
          <w:szCs w:val="24"/>
        </w:rPr>
        <w:t xml:space="preserve">             </w:t>
      </w:r>
      <w:r>
        <w:rPr>
          <w:rFonts w:ascii="Times New Roman" w:hAnsi="Times New Roman"/>
          <w:sz w:val="24"/>
          <w:szCs w:val="24"/>
        </w:rPr>
        <w:t xml:space="preserve"> _________</w:t>
      </w:r>
    </w:p>
    <w:p w:rsidR="00F21354" w:rsidRDefault="00F21354" w:rsidP="00F21354">
      <w:pPr>
        <w:spacing w:after="0" w:line="240" w:lineRule="auto"/>
        <w:rPr>
          <w:rFonts w:ascii="Times New Roman" w:hAnsi="Times New Roman"/>
          <w:sz w:val="24"/>
          <w:szCs w:val="24"/>
        </w:rPr>
      </w:pPr>
      <w:r>
        <w:rPr>
          <w:rFonts w:ascii="Times New Roman" w:hAnsi="Times New Roman"/>
          <w:sz w:val="24"/>
          <w:szCs w:val="24"/>
        </w:rPr>
        <w:t>(Visagino savivaldybės meras)               (parašas)               (vardas ir pavardė)                       (data)</w:t>
      </w:r>
    </w:p>
    <w:p w:rsidR="00F21354" w:rsidRDefault="00F21354" w:rsidP="00F21354">
      <w:pPr>
        <w:tabs>
          <w:tab w:val="left" w:pos="5529"/>
        </w:tabs>
        <w:spacing w:after="0" w:line="240" w:lineRule="auto"/>
        <w:rPr>
          <w:rFonts w:ascii="Times New Roman" w:hAnsi="Times New Roman"/>
          <w:sz w:val="24"/>
          <w:szCs w:val="24"/>
        </w:rPr>
      </w:pPr>
    </w:p>
    <w:p w:rsidR="00F21354" w:rsidRDefault="00F21354" w:rsidP="00F21354">
      <w:pPr>
        <w:spacing w:after="0" w:line="240" w:lineRule="auto"/>
        <w:rPr>
          <w:rFonts w:ascii="Times New Roman" w:hAnsi="Times New Roman"/>
          <w:sz w:val="24"/>
          <w:szCs w:val="24"/>
        </w:rPr>
      </w:pPr>
    </w:p>
    <w:p w:rsidR="00F21354" w:rsidRDefault="00F21354" w:rsidP="00F21354">
      <w:pPr>
        <w:spacing w:after="0" w:line="240" w:lineRule="auto"/>
        <w:rPr>
          <w:rFonts w:ascii="Times New Roman" w:hAnsi="Times New Roman"/>
          <w:sz w:val="24"/>
          <w:szCs w:val="24"/>
        </w:rPr>
      </w:pPr>
      <w:r>
        <w:rPr>
          <w:rFonts w:ascii="Times New Roman" w:hAnsi="Times New Roman"/>
          <w:sz w:val="24"/>
          <w:szCs w:val="24"/>
        </w:rPr>
        <w:t>Susipažinau.</w:t>
      </w:r>
    </w:p>
    <w:p w:rsidR="00B11FC6" w:rsidRDefault="00B11FC6" w:rsidP="00F21354">
      <w:pPr>
        <w:spacing w:after="0" w:line="240" w:lineRule="auto"/>
        <w:rPr>
          <w:rFonts w:ascii="Times New Roman" w:hAnsi="Times New Roman"/>
          <w:sz w:val="24"/>
          <w:szCs w:val="24"/>
        </w:rPr>
      </w:pPr>
    </w:p>
    <w:p w:rsidR="00B11FC6" w:rsidRPr="00B11FC6" w:rsidRDefault="00B11FC6" w:rsidP="00F21354">
      <w:pPr>
        <w:spacing w:after="0" w:line="240" w:lineRule="auto"/>
        <w:rPr>
          <w:rFonts w:ascii="Times New Roman" w:hAnsi="Times New Roman"/>
          <w:sz w:val="24"/>
          <w:szCs w:val="24"/>
        </w:rPr>
      </w:pPr>
      <w:r w:rsidRPr="00B11FC6">
        <w:rPr>
          <w:rFonts w:ascii="Times New Roman" w:hAnsi="Times New Roman"/>
          <w:sz w:val="24"/>
          <w:szCs w:val="24"/>
        </w:rPr>
        <w:t xml:space="preserve">             </w:t>
      </w:r>
      <w:r>
        <w:rPr>
          <w:rFonts w:ascii="Times New Roman" w:hAnsi="Times New Roman"/>
          <w:sz w:val="24"/>
          <w:szCs w:val="24"/>
        </w:rPr>
        <w:t xml:space="preserve">        </w:t>
      </w:r>
      <w:r w:rsidRPr="00404884">
        <w:rPr>
          <w:rFonts w:ascii="Times New Roman" w:hAnsi="Times New Roman"/>
          <w:sz w:val="24"/>
          <w:szCs w:val="24"/>
          <w:u w:val="single"/>
        </w:rPr>
        <w:t>Direktorė</w:t>
      </w:r>
      <w:r w:rsidRPr="00B11FC6">
        <w:rPr>
          <w:rFonts w:ascii="Times New Roman" w:hAnsi="Times New Roman"/>
          <w:sz w:val="24"/>
          <w:szCs w:val="24"/>
        </w:rPr>
        <w:t xml:space="preserve">                            </w:t>
      </w:r>
      <w:r w:rsidRPr="00B11FC6">
        <w:rPr>
          <w:rFonts w:ascii="Times New Roman" w:hAnsi="Times New Roman"/>
          <w:sz w:val="24"/>
          <w:szCs w:val="24"/>
        </w:rPr>
        <w:tab/>
      </w:r>
      <w:r>
        <w:rPr>
          <w:rFonts w:ascii="Times New Roman" w:hAnsi="Times New Roman"/>
          <w:sz w:val="24"/>
          <w:szCs w:val="24"/>
        </w:rPr>
        <w:t xml:space="preserve">    _______</w:t>
      </w:r>
      <w:r w:rsidRPr="00B11FC6">
        <w:rPr>
          <w:rFonts w:ascii="Times New Roman" w:hAnsi="Times New Roman"/>
          <w:sz w:val="24"/>
          <w:szCs w:val="24"/>
        </w:rPr>
        <w:tab/>
      </w:r>
      <w:r w:rsidR="00404884">
        <w:rPr>
          <w:rFonts w:ascii="Times New Roman" w:hAnsi="Times New Roman"/>
          <w:sz w:val="24"/>
          <w:szCs w:val="24"/>
        </w:rPr>
        <w:t xml:space="preserve">           </w:t>
      </w:r>
      <w:r w:rsidR="00404884" w:rsidRPr="00404884">
        <w:rPr>
          <w:rFonts w:ascii="Times New Roman" w:hAnsi="Times New Roman"/>
          <w:sz w:val="24"/>
          <w:szCs w:val="24"/>
          <w:u w:val="single"/>
        </w:rPr>
        <w:t>Olga Černis</w:t>
      </w:r>
      <w:r w:rsidR="00404884">
        <w:rPr>
          <w:rFonts w:ascii="Times New Roman" w:hAnsi="Times New Roman"/>
          <w:sz w:val="24"/>
          <w:szCs w:val="24"/>
          <w:u w:val="single"/>
        </w:rPr>
        <w:t xml:space="preserve">                                          </w:t>
      </w:r>
    </w:p>
    <w:p w:rsidR="00F21354" w:rsidRDefault="00F21354" w:rsidP="00F21354">
      <w:pPr>
        <w:spacing w:after="0" w:line="240" w:lineRule="auto"/>
        <w:rPr>
          <w:rFonts w:ascii="Times New Roman" w:hAnsi="Times New Roman"/>
          <w:sz w:val="24"/>
          <w:szCs w:val="24"/>
        </w:rPr>
      </w:pPr>
      <w:r>
        <w:rPr>
          <w:rFonts w:ascii="Times New Roman" w:hAnsi="Times New Roman"/>
          <w:sz w:val="24"/>
          <w:szCs w:val="24"/>
        </w:rPr>
        <w:t>(švietimo įstaigos vadovo pareigos)            (parašas)           (vardas ir pavardė)                      (data)</w:t>
      </w:r>
    </w:p>
    <w:bookmarkEnd w:id="1"/>
    <w:p w:rsidR="00F21354" w:rsidRDefault="00F21354" w:rsidP="00F21354"/>
    <w:p w:rsidR="000E6A90" w:rsidRDefault="000E6A90"/>
    <w:sectPr w:rsidR="000E6A90" w:rsidSect="00B67838">
      <w:headerReference w:type="default" r:id="rId6"/>
      <w:type w:val="continuous"/>
      <w:pgSz w:w="11910" w:h="16840"/>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1448" w:rsidRDefault="000F1448" w:rsidP="00B67838">
      <w:pPr>
        <w:spacing w:after="0" w:line="240" w:lineRule="auto"/>
      </w:pPr>
      <w:r>
        <w:separator/>
      </w:r>
    </w:p>
  </w:endnote>
  <w:endnote w:type="continuationSeparator" w:id="0">
    <w:p w:rsidR="000F1448" w:rsidRDefault="000F1448" w:rsidP="00B67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1448" w:rsidRDefault="000F1448" w:rsidP="00B67838">
      <w:pPr>
        <w:spacing w:after="0" w:line="240" w:lineRule="auto"/>
      </w:pPr>
      <w:r>
        <w:separator/>
      </w:r>
    </w:p>
  </w:footnote>
  <w:footnote w:type="continuationSeparator" w:id="0">
    <w:p w:rsidR="000F1448" w:rsidRDefault="000F1448" w:rsidP="00B678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725415"/>
      <w:docPartObj>
        <w:docPartGallery w:val="Page Numbers (Top of Page)"/>
        <w:docPartUnique/>
      </w:docPartObj>
    </w:sdtPr>
    <w:sdtEndPr>
      <w:rPr>
        <w:rFonts w:ascii="Times New Roman" w:hAnsi="Times New Roman"/>
        <w:sz w:val="24"/>
        <w:szCs w:val="24"/>
      </w:rPr>
    </w:sdtEndPr>
    <w:sdtContent>
      <w:p w:rsidR="00B67838" w:rsidRPr="00B67838" w:rsidRDefault="00B67838">
        <w:pPr>
          <w:pStyle w:val="Antrats"/>
          <w:jc w:val="center"/>
          <w:rPr>
            <w:rFonts w:ascii="Times New Roman" w:hAnsi="Times New Roman"/>
            <w:sz w:val="24"/>
            <w:szCs w:val="24"/>
          </w:rPr>
        </w:pPr>
        <w:r w:rsidRPr="00B67838">
          <w:rPr>
            <w:rFonts w:ascii="Times New Roman" w:hAnsi="Times New Roman"/>
            <w:sz w:val="24"/>
            <w:szCs w:val="24"/>
          </w:rPr>
          <w:fldChar w:fldCharType="begin"/>
        </w:r>
        <w:r w:rsidRPr="00B67838">
          <w:rPr>
            <w:rFonts w:ascii="Times New Roman" w:hAnsi="Times New Roman"/>
            <w:sz w:val="24"/>
            <w:szCs w:val="24"/>
          </w:rPr>
          <w:instrText>PAGE   \* MERGEFORMAT</w:instrText>
        </w:r>
        <w:r w:rsidRPr="00B67838">
          <w:rPr>
            <w:rFonts w:ascii="Times New Roman" w:hAnsi="Times New Roman"/>
            <w:sz w:val="24"/>
            <w:szCs w:val="24"/>
          </w:rPr>
          <w:fldChar w:fldCharType="separate"/>
        </w:r>
        <w:r w:rsidRPr="00B67838">
          <w:rPr>
            <w:rFonts w:ascii="Times New Roman" w:hAnsi="Times New Roman"/>
            <w:sz w:val="24"/>
            <w:szCs w:val="24"/>
          </w:rPr>
          <w:t>2</w:t>
        </w:r>
        <w:r w:rsidRPr="00B67838">
          <w:rPr>
            <w:rFonts w:ascii="Times New Roman" w:hAnsi="Times New Roman"/>
            <w:sz w:val="24"/>
            <w:szCs w:val="24"/>
          </w:rPr>
          <w:fldChar w:fldCharType="end"/>
        </w:r>
      </w:p>
    </w:sdtContent>
  </w:sdt>
  <w:p w:rsidR="00B67838" w:rsidRDefault="00B6783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1296"/>
  <w:hyphenationZone w:val="396"/>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354"/>
    <w:rsid w:val="00023B71"/>
    <w:rsid w:val="000E6A90"/>
    <w:rsid w:val="000F1448"/>
    <w:rsid w:val="00404884"/>
    <w:rsid w:val="00B11FC6"/>
    <w:rsid w:val="00B67838"/>
    <w:rsid w:val="00F21354"/>
    <w:rsid w:val="00F629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BC591"/>
  <w15:chartTrackingRefBased/>
  <w15:docId w15:val="{C3902DAE-3FB5-4824-A614-0BE2B1B1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1354"/>
    <w:pPr>
      <w:suppressAutoHyphens/>
      <w:autoSpaceDN w:val="0"/>
      <w:spacing w:line="242" w:lineRule="auto"/>
      <w:textAlignment w:val="baseline"/>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F21354"/>
    <w:pPr>
      <w:spacing w:before="100" w:after="100" w:line="240" w:lineRule="auto"/>
      <w:textAlignment w:val="auto"/>
    </w:pPr>
    <w:rPr>
      <w:rFonts w:ascii="Times New Roman" w:eastAsia="Times New Roman" w:hAnsi="Times New Roman"/>
      <w:sz w:val="24"/>
      <w:szCs w:val="24"/>
      <w:lang w:eastAsia="lt-LT"/>
    </w:rPr>
  </w:style>
  <w:style w:type="paragraph" w:styleId="Antrats">
    <w:name w:val="header"/>
    <w:basedOn w:val="prastasis"/>
    <w:link w:val="AntratsDiagrama"/>
    <w:uiPriority w:val="99"/>
    <w:unhideWhenUsed/>
    <w:rsid w:val="00B6783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67838"/>
    <w:rPr>
      <w:rFonts w:ascii="Calibri" w:eastAsia="Calibri" w:hAnsi="Calibri" w:cs="Times New Roman"/>
    </w:rPr>
  </w:style>
  <w:style w:type="paragraph" w:styleId="Porat">
    <w:name w:val="footer"/>
    <w:basedOn w:val="prastasis"/>
    <w:link w:val="PoratDiagrama"/>
    <w:uiPriority w:val="99"/>
    <w:unhideWhenUsed/>
    <w:rsid w:val="00B6783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6783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3417</Words>
  <Characters>1948</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Černis</dc:creator>
  <cp:keywords/>
  <dc:description/>
  <cp:lastModifiedBy>Olga Černis</cp:lastModifiedBy>
  <cp:revision>3</cp:revision>
  <dcterms:created xsi:type="dcterms:W3CDTF">2023-03-22T09:21:00Z</dcterms:created>
  <dcterms:modified xsi:type="dcterms:W3CDTF">2023-03-22T13:45:00Z</dcterms:modified>
</cp:coreProperties>
</file>