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D1D" w:rsidRDefault="00793D1D" w:rsidP="00793D1D">
      <w:pPr>
        <w:keepNext/>
        <w:keepLines/>
        <w:tabs>
          <w:tab w:val="left" w:pos="6804"/>
        </w:tabs>
        <w:spacing w:after="0" w:line="240" w:lineRule="auto"/>
        <w:ind w:left="4820"/>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4"/>
          <w:lang w:eastAsia="lt-LT"/>
        </w:rPr>
        <w:t>Pasiūlymų teikimo dėl teritorijų planavimo proceso inicijavimo tvarkos aprašo</w:t>
      </w:r>
      <w:r>
        <w:rPr>
          <w:rFonts w:ascii="Times New Roman" w:eastAsia="Times New Roman" w:hAnsi="Times New Roman" w:cs="Times New Roman"/>
          <w:color w:val="000000"/>
          <w:sz w:val="24"/>
          <w:szCs w:val="20"/>
          <w:lang w:eastAsia="ar-SA"/>
        </w:rPr>
        <w:br/>
        <w:t>2 priedas</w:t>
      </w:r>
    </w:p>
    <w:p w:rsidR="00793D1D" w:rsidRDefault="00793D1D" w:rsidP="00793D1D">
      <w:pPr>
        <w:tabs>
          <w:tab w:val="left" w:pos="6804"/>
        </w:tabs>
        <w:spacing w:after="0" w:line="240" w:lineRule="auto"/>
        <w:rPr>
          <w:rFonts w:ascii="Times New Roman" w:eastAsia="Times New Roman" w:hAnsi="Times New Roman" w:cs="Times New Roman"/>
          <w:sz w:val="24"/>
          <w:szCs w:val="20"/>
          <w:lang w:eastAsia="lt-LT"/>
        </w:rPr>
      </w:pPr>
    </w:p>
    <w:p w:rsidR="00793D1D" w:rsidRDefault="00793D1D" w:rsidP="00793D1D">
      <w:pPr>
        <w:tabs>
          <w:tab w:val="left" w:pos="6237"/>
        </w:tabs>
        <w:spacing w:after="0" w:line="240" w:lineRule="auto"/>
        <w:rPr>
          <w:rFonts w:ascii="Times New Roman" w:eastAsia="Times New Roman" w:hAnsi="Times New Roman" w:cs="Times New Roman"/>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bCs/>
          <w:color w:val="000000"/>
          <w:sz w:val="24"/>
          <w:szCs w:val="24"/>
          <w:lang w:eastAsia="ar-SA"/>
        </w:rPr>
        <w:t>(Teritorijų planavimo proceso inicijavimo sutarties formos pavyzdys)</w:t>
      </w:r>
    </w:p>
    <w:p w:rsidR="00793D1D" w:rsidRDefault="00793D1D" w:rsidP="00793D1D">
      <w:pPr>
        <w:spacing w:after="0" w:line="240" w:lineRule="auto"/>
        <w:jc w:val="center"/>
        <w:rPr>
          <w:rFonts w:ascii="Times New Roman" w:eastAsia="Times New Roman" w:hAnsi="Times New Roman" w:cs="Times New Roman"/>
          <w:bCs/>
          <w:color w:val="000000"/>
          <w:sz w:val="24"/>
          <w:szCs w:val="24"/>
          <w:lang w:eastAsia="ar-SA"/>
        </w:rPr>
      </w:pPr>
    </w:p>
    <w:p w:rsidR="00793D1D" w:rsidRDefault="00793D1D" w:rsidP="00793D1D">
      <w:pPr>
        <w:spacing w:after="0" w:line="24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color w:val="000000"/>
          <w:sz w:val="24"/>
          <w:szCs w:val="24"/>
          <w:lang w:eastAsia="lt-LT"/>
        </w:rPr>
        <w:t>TERITORIJŲ PLANAVIMO DOKUMENTO SPRENDINIŲ ĮGYVENDINIMO SUTARTIS</w:t>
      </w:r>
      <w:r>
        <w:rPr>
          <w:rFonts w:ascii="Times New Roman" w:eastAsia="Times New Roman" w:hAnsi="Times New Roman" w:cs="Times New Roman"/>
          <w:b/>
          <w:bCs/>
          <w:color w:val="000000"/>
          <w:sz w:val="24"/>
          <w:szCs w:val="24"/>
          <w:lang w:eastAsia="ar-SA"/>
        </w:rPr>
        <w:t xml:space="preserve"> </w:t>
      </w:r>
    </w:p>
    <w:p w:rsidR="00793D1D" w:rsidRDefault="00793D1D" w:rsidP="00793D1D">
      <w:pPr>
        <w:spacing w:after="0" w:line="240" w:lineRule="auto"/>
        <w:jc w:val="center"/>
        <w:rPr>
          <w:rFonts w:ascii="Times New Roman" w:eastAsia="Times New Roman" w:hAnsi="Times New Roman" w:cs="Times New Roman"/>
          <w:sz w:val="24"/>
          <w:szCs w:val="24"/>
        </w:rPr>
      </w:pPr>
    </w:p>
    <w:p w:rsidR="00793D1D" w:rsidRDefault="00793D1D" w:rsidP="00793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20___ m. ______________ d. Nr. _____</w:t>
      </w:r>
    </w:p>
    <w:p w:rsidR="00793D1D" w:rsidRDefault="00793D1D" w:rsidP="00793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w:t>
      </w:r>
    </w:p>
    <w:p w:rsidR="00793D1D" w:rsidRDefault="00793D1D" w:rsidP="00793D1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(vieta)</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793D1D" w:rsidRDefault="00793D1D" w:rsidP="00793D1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(savivaldybės administracijos direktoriaus ar kitų įstatymų nustatyto specialiojo teritorijų planavimo organizatoriaus </w:t>
      </w:r>
    </w:p>
    <w:p w:rsidR="00793D1D" w:rsidRDefault="00793D1D" w:rsidP="00793D1D">
      <w:pPr>
        <w:tabs>
          <w:tab w:val="right" w:leader="underscore" w:pos="4253"/>
        </w:tabs>
        <w:spacing w:after="0" w:line="360" w:lineRule="atLeast"/>
        <w:rPr>
          <w:rFonts w:ascii="Times New Roman" w:eastAsia="Times New Roman" w:hAnsi="Times New Roman" w:cs="Times New Roman"/>
          <w:sz w:val="20"/>
          <w:szCs w:val="20"/>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(toliau – planavimo organizatorius), atstovaujamas,</w:t>
      </w:r>
    </w:p>
    <w:p w:rsidR="00793D1D" w:rsidRDefault="00793D1D" w:rsidP="00793D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0"/>
          <w:szCs w:val="20"/>
        </w:rPr>
        <w:t>pavadinimas)</w:t>
      </w:r>
      <w:r>
        <w:rPr>
          <w:rFonts w:ascii="Times New Roman" w:eastAsia="Times New Roman" w:hAnsi="Times New Roman" w:cs="Times New Roman"/>
          <w:sz w:val="24"/>
          <w:szCs w:val="24"/>
        </w:rPr>
        <w:t xml:space="preserve"> </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kodas</w:t>
      </w:r>
      <w:r>
        <w:rPr>
          <w:rFonts w:ascii="Times New Roman" w:eastAsia="Times New Roman" w:hAnsi="Times New Roman" w:cs="Times New Roman"/>
        </w:rPr>
        <w:t xml:space="preserve"> </w:t>
      </w:r>
      <w:r>
        <w:rPr>
          <w:rFonts w:ascii="Times New Roman" w:eastAsia="Times New Roman" w:hAnsi="Times New Roman" w:cs="Times New Roman"/>
          <w:sz w:val="24"/>
          <w:szCs w:val="24"/>
        </w:rPr>
        <w:t>________________, (buveinė) adresas</w:t>
      </w:r>
      <w:r>
        <w:rPr>
          <w:rFonts w:ascii="Times New Roman" w:eastAsia="Times New Roman" w:hAnsi="Times New Roman" w:cs="Times New Roman"/>
          <w:sz w:val="24"/>
          <w:szCs w:val="24"/>
        </w:rPr>
        <w:tab/>
        <w:t xml:space="preserve">, </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793D1D" w:rsidRDefault="00793D1D" w:rsidP="00793D1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(pareigos, vardas, pavardė)</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veikiančio pagal </w:t>
      </w:r>
      <w:r>
        <w:rPr>
          <w:rFonts w:ascii="Times New Roman" w:eastAsia="Times New Roman" w:hAnsi="Times New Roman" w:cs="Times New Roman"/>
          <w:sz w:val="24"/>
          <w:szCs w:val="24"/>
        </w:rPr>
        <w:tab/>
        <w:t xml:space="preserve">, </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 </w:t>
      </w:r>
      <w:r>
        <w:rPr>
          <w:rFonts w:ascii="Times New Roman" w:eastAsia="Times New Roman" w:hAnsi="Times New Roman" w:cs="Times New Roman"/>
          <w:sz w:val="24"/>
          <w:szCs w:val="24"/>
        </w:rPr>
        <w:tab/>
      </w:r>
    </w:p>
    <w:p w:rsidR="00793D1D" w:rsidRDefault="00793D1D" w:rsidP="00793D1D">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sz w:val="20"/>
          <w:szCs w:val="20"/>
        </w:rPr>
        <w:t xml:space="preserve">(fizinių asmenų, juridinių asmenų ar jų padalinių, kitų organizacijų ar jų padalinių, inicijuojančių teritorijų </w:t>
      </w:r>
    </w:p>
    <w:p w:rsidR="00793D1D" w:rsidRDefault="00793D1D" w:rsidP="00793D1D">
      <w:pPr>
        <w:tabs>
          <w:tab w:val="right" w:leader="underscore" w:pos="4253"/>
        </w:tabs>
        <w:spacing w:after="0" w:line="360" w:lineRule="atLeast"/>
        <w:jc w:val="both"/>
        <w:rPr>
          <w:rFonts w:ascii="Times New Roman" w:eastAsia="Times New Roman" w:hAnsi="Times New Roman" w:cs="Times New Roman"/>
          <w:spacing w:val="6"/>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w:t>
      </w:r>
      <w:r>
        <w:rPr>
          <w:rFonts w:ascii="Times New Roman" w:eastAsia="Times New Roman" w:hAnsi="Times New Roman" w:cs="Times New Roman"/>
          <w:bCs/>
          <w:spacing w:val="6"/>
          <w:sz w:val="24"/>
          <w:szCs w:val="24"/>
        </w:rPr>
        <w:t xml:space="preserve">toliau – planavimo iniciatorius), </w:t>
      </w:r>
      <w:r>
        <w:rPr>
          <w:rFonts w:ascii="Times New Roman" w:eastAsia="Times New Roman" w:hAnsi="Times New Roman" w:cs="Times New Roman"/>
          <w:spacing w:val="6"/>
          <w:sz w:val="24"/>
          <w:szCs w:val="24"/>
        </w:rPr>
        <w:t>atstovaujamas,</w:t>
      </w:r>
    </w:p>
    <w:p w:rsidR="00793D1D" w:rsidRDefault="00793D1D" w:rsidP="00793D1D">
      <w:pPr>
        <w:tabs>
          <w:tab w:val="right" w:leader="underscore" w:pos="4253"/>
        </w:tabs>
        <w:spacing w:after="0" w:line="24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0"/>
          <w:szCs w:val="20"/>
          <w:lang w:val="en-US"/>
        </w:rPr>
        <w:t>planavimo</w:t>
      </w:r>
      <w:proofErr w:type="spellEnd"/>
      <w:proofErr w:type="gramEnd"/>
      <w:r>
        <w:rPr>
          <w:rFonts w:ascii="Times New Roman" w:eastAsia="Times New Roman" w:hAnsi="Times New Roman" w:cs="Times New Roman"/>
          <w:sz w:val="20"/>
          <w:szCs w:val="20"/>
          <w:lang w:val="en-US"/>
        </w:rPr>
        <w:t xml:space="preserve"> </w:t>
      </w:r>
      <w:proofErr w:type="spellStart"/>
      <w:r>
        <w:rPr>
          <w:rFonts w:ascii="Times New Roman" w:eastAsia="Times New Roman" w:hAnsi="Times New Roman" w:cs="Times New Roman"/>
          <w:sz w:val="20"/>
          <w:szCs w:val="20"/>
          <w:lang w:val="en-US"/>
        </w:rPr>
        <w:t>procesą</w:t>
      </w:r>
      <w:proofErr w:type="spellEnd"/>
      <w:r>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rPr>
        <w:t xml:space="preserve"> pavadinimas)</w:t>
      </w:r>
    </w:p>
    <w:p w:rsidR="00793D1D" w:rsidRDefault="00793D1D" w:rsidP="00793D1D">
      <w:pPr>
        <w:tabs>
          <w:tab w:val="right" w:leader="underscore" w:pos="9354"/>
        </w:tabs>
        <w:spacing w:after="0" w:line="360" w:lineRule="atLeast"/>
        <w:rPr>
          <w:rFonts w:ascii="Times New Roman" w:eastAsia="Times New Roman" w:hAnsi="Times New Roman" w:cs="Times New Roman"/>
        </w:rPr>
      </w:pPr>
      <w:r>
        <w:rPr>
          <w:rFonts w:ascii="Times New Roman" w:eastAsia="Times New Roman" w:hAnsi="Times New Roman" w:cs="Times New Roman"/>
          <w:sz w:val="24"/>
          <w:szCs w:val="24"/>
        </w:rPr>
        <w:t>kodas</w:t>
      </w:r>
      <w:r>
        <w:rPr>
          <w:rFonts w:ascii="Times New Roman" w:eastAsia="Times New Roman" w:hAnsi="Times New Roman" w:cs="Times New Roman"/>
        </w:rPr>
        <w:t xml:space="preserve"> ________________, </w:t>
      </w:r>
      <w:r>
        <w:rPr>
          <w:rFonts w:ascii="Times New Roman" w:eastAsia="Times New Roman" w:hAnsi="Times New Roman" w:cs="Times New Roman"/>
          <w:sz w:val="24"/>
          <w:szCs w:val="24"/>
        </w:rPr>
        <w:t>(buveinė) adresas</w:t>
      </w:r>
      <w:r>
        <w:rPr>
          <w:rFonts w:ascii="Times New Roman" w:eastAsia="Times New Roman" w:hAnsi="Times New Roman" w:cs="Times New Roman"/>
        </w:rPr>
        <w:t xml:space="preserve"> </w:t>
      </w:r>
      <w:r>
        <w:rPr>
          <w:rFonts w:ascii="Times New Roman" w:eastAsia="Times New Roman" w:hAnsi="Times New Roman" w:cs="Times New Roman"/>
        </w:rPr>
        <w:tab/>
        <w:t>,</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793D1D" w:rsidRDefault="00793D1D" w:rsidP="00793D1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(pareigos, vardas, pavardė)</w:t>
      </w:r>
    </w:p>
    <w:p w:rsidR="00793D1D" w:rsidRDefault="00793D1D" w:rsidP="00793D1D">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veikiančio pagal </w:t>
      </w:r>
      <w:r>
        <w:rPr>
          <w:rFonts w:ascii="Times New Roman" w:eastAsia="Times New Roman" w:hAnsi="Times New Roman" w:cs="Times New Roman"/>
          <w:sz w:val="24"/>
          <w:szCs w:val="24"/>
        </w:rPr>
        <w:tab/>
        <w:t>,</w:t>
      </w:r>
    </w:p>
    <w:p w:rsidR="00793D1D" w:rsidRDefault="00793D1D" w:rsidP="00793D1D">
      <w:pPr>
        <w:spacing w:after="0" w:line="36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(toliau – šalys) susitarė ir sudarė šią teritorijų planavimo dokumento sprendinių įgyvendinimo sutartį (toliau  – sutartis).</w:t>
      </w:r>
    </w:p>
    <w:p w:rsidR="00793D1D" w:rsidRDefault="00793D1D" w:rsidP="00793D1D">
      <w:pPr>
        <w:spacing w:after="0" w:line="240" w:lineRule="auto"/>
        <w:jc w:val="both"/>
        <w:rPr>
          <w:rFonts w:ascii="Times New Roman" w:eastAsia="Times New Roman" w:hAnsi="Times New Roman" w:cs="Times New Roman"/>
          <w:sz w:val="24"/>
          <w:szCs w:val="24"/>
        </w:rPr>
      </w:pPr>
    </w:p>
    <w:p w:rsidR="00793D1D" w:rsidRDefault="00793D1D" w:rsidP="00793D1D">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 SUTARTIES DALYKAS</w:t>
      </w:r>
    </w:p>
    <w:p w:rsidR="00793D1D" w:rsidRDefault="00793D1D" w:rsidP="00793D1D">
      <w:pPr>
        <w:spacing w:after="0" w:line="240" w:lineRule="auto"/>
        <w:ind w:left="720"/>
        <w:jc w:val="center"/>
        <w:rPr>
          <w:rFonts w:ascii="Times New Roman" w:eastAsia="Times New Roman" w:hAnsi="Times New Roman" w:cs="Times New Roman"/>
          <w:b/>
          <w:sz w:val="24"/>
          <w:szCs w:val="24"/>
          <w:lang w:eastAsia="lt-LT"/>
        </w:rPr>
      </w:pP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1.1. Šalys susitaria dėl teritorijos </w:t>
      </w:r>
      <w:r>
        <w:rPr>
          <w:rFonts w:ascii="Times New Roman" w:eastAsia="Times New Roman" w:hAnsi="Times New Roman" w:cs="Times New Roman"/>
          <w:color w:val="000000"/>
          <w:sz w:val="24"/>
          <w:szCs w:val="24"/>
          <w:lang w:eastAsia="lt-LT"/>
        </w:rPr>
        <w:tab/>
      </w:r>
    </w:p>
    <w:p w:rsidR="00793D1D" w:rsidRDefault="00793D1D" w:rsidP="00793D1D">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 xml:space="preserve">(įrašyti teritoriją sudarančių žemės sklypų identifikacinius duomenis – unikalius numerius, </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 xml:space="preserve">kadastro numerius ar kita) </w:t>
      </w:r>
    </w:p>
    <w:p w:rsidR="00793D1D" w:rsidRDefault="00793D1D" w:rsidP="00793D1D">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planavimo dokumento </w:t>
      </w: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(įrašyti teritorijų planavimo dokumento pavadinimą, lygmenį ir rūšį) </w:t>
      </w:r>
    </w:p>
    <w:p w:rsidR="00793D1D" w:rsidRDefault="00793D1D" w:rsidP="00793D1D">
      <w:pPr>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(toliau – </w:t>
      </w:r>
      <w:r>
        <w:rPr>
          <w:rFonts w:ascii="Times New Roman" w:eastAsia="Times New Roman" w:hAnsi="Times New Roman" w:cs="Times New Roman"/>
          <w:color w:val="000000"/>
          <w:sz w:val="24"/>
          <w:szCs w:val="24"/>
          <w:lang w:eastAsia="lt-LT"/>
        </w:rPr>
        <w:t>teritorijų planavimo dokumentas) sprendinių įgyvendinimo tvarkos ir sąlygų.</w:t>
      </w: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
          <w:color w:val="000000"/>
          <w:sz w:val="24"/>
          <w:szCs w:val="24"/>
          <w:lang w:eastAsia="lt-LT"/>
        </w:rPr>
        <w:t>2.</w:t>
      </w:r>
      <w:r>
        <w:rPr>
          <w:rFonts w:ascii="Times New Roman" w:eastAsia="Times New Roman" w:hAnsi="Times New Roman" w:cs="Times New Roman"/>
          <w:color w:val="000000"/>
          <w:sz w:val="24"/>
          <w:szCs w:val="24"/>
          <w:lang w:eastAsia="lt-LT"/>
        </w:rPr>
        <w:t> </w:t>
      </w:r>
      <w:r>
        <w:rPr>
          <w:rFonts w:ascii="Times New Roman" w:eastAsia="Times New Roman" w:hAnsi="Times New Roman" w:cs="Times New Roman"/>
          <w:b/>
          <w:color w:val="000000"/>
          <w:sz w:val="24"/>
          <w:szCs w:val="24"/>
          <w:lang w:eastAsia="lt-LT"/>
        </w:rPr>
        <w:t>TERITORIJŲ PLANAVIMO DOKUMENTO SPRENDINIAMS ĮGYVENDINTI REIKALINGA INŽINERINĖ IR (AR) SOCIALINĖ INFRASTRUKTŪRA</w:t>
      </w: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p>
    <w:p w:rsidR="00793D1D" w:rsidRDefault="00793D1D" w:rsidP="00793D1D">
      <w:pPr>
        <w:tabs>
          <w:tab w:val="right" w:leader="underscore" w:pos="9354"/>
        </w:tabs>
        <w:spacing w:after="0" w:line="360" w:lineRule="atLeast"/>
        <w:ind w:firstLine="720"/>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2.1. Šalys konstatuoja, kad teritorijų planavimo dokumento sprendiniams įgyvendinti reikalinga ši inžinerinės ir (ar) socialinės infrastruktūros plėtra (toliau – infrastruktūra): </w:t>
      </w:r>
      <w:r>
        <w:rPr>
          <w:rFonts w:ascii="Times New Roman" w:eastAsia="Times New Roman" w:hAnsi="Times New Roman" w:cs="Times New Roman"/>
          <w:color w:val="000000"/>
          <w:sz w:val="24"/>
          <w:szCs w:val="24"/>
          <w:lang w:eastAsia="lt-LT"/>
        </w:rPr>
        <w:tab/>
      </w:r>
    </w:p>
    <w:p w:rsidR="00793D1D" w:rsidRDefault="00793D1D" w:rsidP="00793D1D">
      <w:pPr>
        <w:keepNext/>
        <w:tabs>
          <w:tab w:val="right" w:leader="underscore" w:pos="9354"/>
        </w:tabs>
        <w:spacing w:after="0" w:line="360" w:lineRule="atLeast"/>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color w:val="000000"/>
          <w:sz w:val="24"/>
          <w:szCs w:val="24"/>
          <w:lang w:eastAsia="lt-LT"/>
        </w:rPr>
        <w:tab/>
      </w:r>
    </w:p>
    <w:p w:rsidR="00793D1D" w:rsidRDefault="00793D1D" w:rsidP="00793D1D">
      <w:pPr>
        <w:keepNext/>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(detaliai aprašyti reikalingą infrastruktūros plėtrą)</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
          <w:color w:val="000000"/>
          <w:sz w:val="24"/>
          <w:szCs w:val="24"/>
          <w:lang w:eastAsia="lt-LT"/>
        </w:rPr>
        <w:t>3. INFRASTRUKTŪROS STATYBOS TVARKA IR SĄLYGOS</w:t>
      </w:r>
    </w:p>
    <w:p w:rsidR="00793D1D" w:rsidRDefault="00793D1D" w:rsidP="00793D1D">
      <w:pPr>
        <w:spacing w:after="0" w:line="240" w:lineRule="auto"/>
        <w:jc w:val="center"/>
        <w:rPr>
          <w:rFonts w:ascii="Times New Roman" w:eastAsia="Times New Roman" w:hAnsi="Times New Roman" w:cs="Times New Roman"/>
          <w:color w:val="000000"/>
          <w:sz w:val="24"/>
          <w:szCs w:val="24"/>
          <w:lang w:eastAsia="lt-LT"/>
        </w:rPr>
      </w:pP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3.1. Planavimo iniciatorius / planavimo organizatorius (nereikalingą žodį išbraukti) parengia infrastruktūros projektinę dokumentaciją arba organizuoja jos parengimą.</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3.2. Planavimo iniciatorius / planavimo organizatorius (nereikalingą žodį išbraukti) rūpinasi infrastruktūrai statyti reikalingų leidimų, sutikimų ir (ar) kitų dokumentų parengimu ir (ar) gavimu.</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3.3. Planavimo iniciatorius / planavimo organizatorius (nereikalingą </w:t>
      </w:r>
      <w:r>
        <w:rPr>
          <w:rFonts w:ascii="Times New Roman" w:eastAsia="Times New Roman" w:hAnsi="Times New Roman" w:cs="Times New Roman"/>
          <w:color w:val="000000"/>
          <w:sz w:val="24"/>
          <w:szCs w:val="24"/>
          <w:lang w:eastAsia="lt-LT"/>
        </w:rPr>
        <w:t>žodį</w:t>
      </w:r>
      <w:r>
        <w:rPr>
          <w:rFonts w:ascii="Times New Roman" w:eastAsia="Times New Roman" w:hAnsi="Times New Roman" w:cs="Times New Roman"/>
          <w:sz w:val="24"/>
          <w:szCs w:val="24"/>
          <w:lang w:eastAsia="lt-LT"/>
        </w:rPr>
        <w:t xml:space="preserve"> išbraukti) organizuoja infrastruktūros projektavimo ir (ar) statybos darbus, parenka statinio projektuotoją ir (ar) rangovą, sudaro su statinio projektuotoju ir (ar) rangovu infrastruktūros projektavimo ir (ar) statybos rangos sutartį, atsiskaito su statinio projektuotoju ir (ar)  rangovu už atliktus darbus, kontroliuoja projektavimo ir (ar) statybos rangos sutarties vykdymą ir infrastruktūros statybos užbaigimą (teisės aktų nustatyta tvarka pasirašius statybos užbaigimo aktą ar statybos užbaigimo deklaraciją). Jeigu infrastruktūros statybos darbai finansuojami abiejų šalių, projektavimo ir statybos darbų kaina prieš pasirašant su statinio projektuotoju ir (ar) rangovu sutartį turi būti šalių suderinta raštu. </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3.4. Infrastruktūra turi būti baigta statyti (įrengti) ir teisės aktų nustatyta tvarka pripažinta tinkama naudoti iki _____________________________________________________________.</w:t>
      </w:r>
    </w:p>
    <w:p w:rsidR="00793D1D" w:rsidRDefault="00793D1D" w:rsidP="00793D1D">
      <w:pPr>
        <w:spacing w:after="0" w:line="240" w:lineRule="auto"/>
        <w:ind w:firstLine="720"/>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(nurodyti terminą)</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3.5. Sutarties 3.4 punkte nurodytas infrastruktūros statybos užbaigimo terminas gali būti pratęstas dėl valstybės ar savivaldybės institucijų delsimo (vėlavimo) išduoti infrastruktūros </w:t>
      </w:r>
      <w:r>
        <w:rPr>
          <w:rFonts w:ascii="Times New Roman" w:eastAsia="Times New Roman" w:hAnsi="Times New Roman" w:cs="Times New Roman"/>
          <w:sz w:val="24"/>
          <w:szCs w:val="24"/>
          <w:lang w:eastAsia="lt-LT"/>
        </w:rPr>
        <w:t xml:space="preserve">projektavimo </w:t>
      </w:r>
      <w:r>
        <w:rPr>
          <w:rFonts w:ascii="Times New Roman" w:eastAsia="Times New Roman" w:hAnsi="Times New Roman" w:cs="Times New Roman"/>
          <w:color w:val="000000"/>
          <w:sz w:val="24"/>
          <w:szCs w:val="24"/>
          <w:lang w:eastAsia="lt-LT"/>
        </w:rPr>
        <w:t>dokumentus, statybą leidžiančius dokumentus ir (ar) kitus dokumentus (leidimus, sutikimus, kitus), kurie pagal teisės aktus privalomi siekiant suprojektuoti ir (ar) įrengti infrastruktūrą.</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3.6.</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3.7.</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spacing w:after="0" w:line="240" w:lineRule="auto"/>
        <w:jc w:val="center"/>
        <w:rPr>
          <w:rFonts w:ascii="Times New Roman" w:eastAsia="Times New Roman" w:hAnsi="Times New Roman" w:cs="Times New Roman"/>
          <w:color w:val="000000"/>
          <w:sz w:val="24"/>
          <w:szCs w:val="24"/>
          <w:lang w:eastAsia="lt-LT"/>
        </w:rPr>
      </w:pPr>
    </w:p>
    <w:p w:rsidR="00793D1D" w:rsidRDefault="00793D1D" w:rsidP="00793D1D">
      <w:pPr>
        <w:spacing w:after="0" w:line="240" w:lineRule="auto"/>
        <w:ind w:left="720"/>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4. INFRASTRUKTŪROS PROJEKTAVIMO IR STATYBOS FINANSAVIMAS</w:t>
      </w:r>
    </w:p>
    <w:p w:rsidR="00793D1D" w:rsidRDefault="00793D1D" w:rsidP="00793D1D">
      <w:pPr>
        <w:spacing w:after="0" w:line="240" w:lineRule="auto"/>
        <w:ind w:left="720"/>
        <w:rPr>
          <w:rFonts w:ascii="Times New Roman" w:eastAsia="Times New Roman" w:hAnsi="Times New Roman" w:cs="Times New Roman"/>
          <w:b/>
          <w:caps/>
          <w:sz w:val="24"/>
          <w:szCs w:val="24"/>
          <w:lang w:eastAsia="lt-LT"/>
        </w:rPr>
      </w:pP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4.1. Šalys susitaria, kad planavimo iniciatorius apmokės</w:t>
      </w:r>
      <w:r>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ab/>
        <w:t xml:space="preserve"> </w:t>
      </w:r>
      <w:r>
        <w:rPr>
          <w:rFonts w:ascii="Times New Roman" w:eastAsia="Times New Roman" w:hAnsi="Times New Roman" w:cs="Times New Roman"/>
          <w:color w:val="000000"/>
          <w:sz w:val="24"/>
          <w:szCs w:val="24"/>
          <w:lang w:eastAsia="lt-LT"/>
        </w:rPr>
        <w:t>procentų</w:t>
      </w:r>
    </w:p>
    <w:p w:rsidR="00793D1D" w:rsidRDefault="00793D1D" w:rsidP="00793D1D">
      <w:pPr>
        <w:spacing w:after="0" w:line="240" w:lineRule="auto"/>
        <w:ind w:firstLine="6764"/>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(suma skaičiais)</w:t>
      </w:r>
    </w:p>
    <w:p w:rsidR="00793D1D" w:rsidRDefault="00793D1D" w:rsidP="00793D1D">
      <w:pPr>
        <w:tabs>
          <w:tab w:val="right" w:leader="underscore" w:pos="269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infrastruktūros projektavimo ir statybos darbų išlaidų, o planavimo organizatorius </w:t>
      </w:r>
      <w:r>
        <w:rPr>
          <w:rFonts w:ascii="Times New Roman" w:eastAsia="Times New Roman" w:hAnsi="Times New Roman" w:cs="Times New Roman"/>
          <w:sz w:val="24"/>
          <w:szCs w:val="24"/>
          <w:lang w:eastAsia="lt-LT"/>
        </w:rPr>
        <w:t xml:space="preserve">apmokės </w:t>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color w:val="000000"/>
          <w:spacing w:val="6"/>
          <w:sz w:val="24"/>
          <w:szCs w:val="24"/>
          <w:lang w:eastAsia="lt-LT"/>
        </w:rPr>
        <w:t>procentų infrastruktūros projektavimo ir statybos</w:t>
      </w:r>
      <w:r>
        <w:rPr>
          <w:rFonts w:ascii="Times New Roman" w:eastAsia="Times New Roman" w:hAnsi="Times New Roman" w:cs="Times New Roman"/>
          <w:color w:val="000000"/>
          <w:sz w:val="24"/>
          <w:szCs w:val="24"/>
          <w:lang w:eastAsia="lt-LT"/>
        </w:rPr>
        <w:t xml:space="preserve"> darbų išlaidų.</w:t>
      </w:r>
    </w:p>
    <w:p w:rsidR="00793D1D" w:rsidRDefault="00793D1D" w:rsidP="00793D1D">
      <w:pPr>
        <w:spacing w:after="0" w:line="240" w:lineRule="auto"/>
        <w:ind w:firstLine="720"/>
        <w:jc w:val="both"/>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(suma skaičiais)</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4.2. Planavimo iniciatorius / planavimo organizatorius (nereikalingą žodį išbraukti) sumokės jam tenkančią infrastruktūros projektavimo ir statybos </w:t>
      </w:r>
      <w:r>
        <w:rPr>
          <w:rFonts w:ascii="Times New Roman" w:eastAsia="Times New Roman" w:hAnsi="Times New Roman" w:cs="Times New Roman"/>
          <w:sz w:val="24"/>
          <w:szCs w:val="24"/>
          <w:lang w:eastAsia="lt-LT"/>
        </w:rPr>
        <w:t>darbų</w:t>
      </w:r>
      <w:r>
        <w:rPr>
          <w:rFonts w:ascii="Times New Roman" w:eastAsia="Times New Roman" w:hAnsi="Times New Roman" w:cs="Times New Roman"/>
          <w:color w:val="000000"/>
          <w:sz w:val="24"/>
          <w:szCs w:val="24"/>
          <w:lang w:eastAsia="lt-LT"/>
        </w:rPr>
        <w:t xml:space="preserve"> išlaidų dalį planavimo iniciatoriui / </w:t>
      </w:r>
      <w:r>
        <w:rPr>
          <w:rFonts w:ascii="Times New Roman" w:eastAsia="Times New Roman" w:hAnsi="Times New Roman" w:cs="Times New Roman"/>
          <w:color w:val="000000"/>
          <w:sz w:val="24"/>
          <w:szCs w:val="24"/>
          <w:lang w:eastAsia="lt-LT"/>
        </w:rPr>
        <w:lastRenderedPageBreak/>
        <w:t xml:space="preserve">planavimo organizatoriui (nereikalingą žodį išbraukti), kai infrastruktūra bus baigta statyti </w:t>
      </w:r>
      <w:r>
        <w:rPr>
          <w:rFonts w:ascii="Times New Roman" w:eastAsia="Times New Roman" w:hAnsi="Times New Roman" w:cs="Times New Roman"/>
          <w:sz w:val="24"/>
          <w:szCs w:val="24"/>
          <w:lang w:eastAsia="lt-LT"/>
        </w:rPr>
        <w:t xml:space="preserve">(teisės aktų nustatyta tvarka pasirašius statybos užbaigimo aktą ar statybos užbaigimo deklaraciją) </w:t>
      </w:r>
      <w:r>
        <w:rPr>
          <w:rFonts w:ascii="Times New Roman" w:eastAsia="Times New Roman" w:hAnsi="Times New Roman" w:cs="Times New Roman"/>
          <w:color w:val="000000"/>
          <w:sz w:val="24"/>
          <w:szCs w:val="24"/>
          <w:lang w:eastAsia="lt-LT"/>
        </w:rPr>
        <w:t xml:space="preserve">ir įregistruota Lietuvos Respublikos nekilnojamojo turto registre, jeigu atitinkama infrastruktūra registruotina šiame registre. </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4.3. </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spacing w:after="0" w:line="240" w:lineRule="auto"/>
        <w:jc w:val="center"/>
        <w:rPr>
          <w:rFonts w:ascii="Times New Roman" w:eastAsia="Times New Roman" w:hAnsi="Times New Roman" w:cs="Times New Roman"/>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
          <w:color w:val="000000"/>
          <w:sz w:val="24"/>
          <w:szCs w:val="24"/>
          <w:lang w:eastAsia="lt-LT"/>
        </w:rPr>
        <w:t>5. ŽEMĖS SKLYPŲ PERTVARKYMAS</w:t>
      </w:r>
    </w:p>
    <w:p w:rsidR="00793D1D" w:rsidRDefault="00793D1D" w:rsidP="00793D1D">
      <w:pPr>
        <w:spacing w:after="0" w:line="240" w:lineRule="auto"/>
        <w:ind w:left="720"/>
        <w:jc w:val="center"/>
        <w:rPr>
          <w:rFonts w:ascii="Times New Roman" w:eastAsia="Times New Roman" w:hAnsi="Times New Roman" w:cs="Times New Roman"/>
          <w:b/>
          <w:caps/>
          <w:sz w:val="24"/>
          <w:szCs w:val="24"/>
          <w:lang w:eastAsia="lt-LT"/>
        </w:rPr>
      </w:pP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5.1. Teritorijų planavimo dokumento sprendiniams įgyvendinti reikia pertvarkyti šiuos žemės sklypus: </w:t>
      </w: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ind w:left="1440" w:firstLine="720"/>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(nurodyti pertvarkomų žemės sklypų identifikavimo duomenis – unikalius numerius,</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kadastro numerius ar kita)</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5.2. Žemės sklypų pertvarkymą organizuoja planavimo iniciatorius / planavimo organizatorius (nereikalingą žodį išbraukti).</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5.3. Šalys susitaria, kad planavimo iniciatorius apmokės </w:t>
      </w:r>
      <w:r>
        <w:rPr>
          <w:rFonts w:ascii="Times New Roman" w:eastAsia="Times New Roman" w:hAnsi="Times New Roman" w:cs="Times New Roman"/>
          <w:color w:val="000000"/>
          <w:sz w:val="24"/>
          <w:szCs w:val="24"/>
          <w:lang w:eastAsia="lt-LT"/>
        </w:rPr>
        <w:tab/>
        <w:t xml:space="preserve">procentų </w:t>
      </w:r>
    </w:p>
    <w:p w:rsidR="00793D1D" w:rsidRDefault="00793D1D" w:rsidP="00793D1D">
      <w:pPr>
        <w:spacing w:after="0" w:line="240" w:lineRule="auto"/>
        <w:ind w:left="6480" w:firstLine="159"/>
        <w:jc w:val="both"/>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(suma skaičiais)</w:t>
      </w:r>
    </w:p>
    <w:p w:rsidR="00793D1D" w:rsidRDefault="00793D1D" w:rsidP="00793D1D">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žemės sklypų pertvarkymo išlaidų, o planavimo organizatorius apmokės </w:t>
      </w: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ind w:left="7200" w:firstLine="477"/>
        <w:jc w:val="both"/>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(suma skaičiais)</w:t>
      </w:r>
    </w:p>
    <w:p w:rsidR="00793D1D" w:rsidRDefault="00793D1D" w:rsidP="00793D1D">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procentų žemės sklypų pertvarkymo išlaidų.</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5.4.</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
          <w:color w:val="000000"/>
          <w:sz w:val="24"/>
          <w:szCs w:val="24"/>
          <w:lang w:eastAsia="lt-LT"/>
        </w:rPr>
        <w:t>6. ŽEMĖS PAĖMIMAS VISUOMENĖS POREIKIAMS</w:t>
      </w:r>
    </w:p>
    <w:p w:rsidR="00793D1D" w:rsidRDefault="00793D1D" w:rsidP="00793D1D">
      <w:pPr>
        <w:spacing w:after="0" w:line="240" w:lineRule="auto"/>
        <w:ind w:left="720"/>
        <w:jc w:val="center"/>
        <w:rPr>
          <w:rFonts w:ascii="Times New Roman" w:eastAsia="Times New Roman" w:hAnsi="Times New Roman" w:cs="Times New Roman"/>
          <w:b/>
          <w:caps/>
          <w:sz w:val="24"/>
          <w:szCs w:val="24"/>
          <w:lang w:eastAsia="lt-LT"/>
        </w:rPr>
      </w:pP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6.1. Teritorijų planavimo dokumento sprendiniams įgyvendinti reikia šiuos žemės sklypus paimti visuomenės poreikiams: </w:t>
      </w: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ind w:left="3600" w:firstLine="720"/>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(nurodyti paimamų visuomenės poreikiams žemės sklypų</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identifikavimo duomenis – unikalius numerius, kadastro numerius ar kita)</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6.2.</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spacing w:after="0" w:line="240" w:lineRule="auto"/>
        <w:jc w:val="both"/>
        <w:rPr>
          <w:rFonts w:ascii="Times New Roman" w:eastAsia="Times New Roman" w:hAnsi="Times New Roman" w:cs="Times New Roman"/>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
          <w:color w:val="000000"/>
          <w:sz w:val="24"/>
          <w:szCs w:val="24"/>
          <w:lang w:eastAsia="lt-LT"/>
        </w:rPr>
        <w:t>7. KOMPENSACIJOS NEKILNOJAMOJO TURTO SAVININKAMS DĖL TERITORIJŲ PLANAVIMO DOKUMENTE NUMATOMŲ APRIBOJIMŲ</w:t>
      </w:r>
    </w:p>
    <w:p w:rsidR="00793D1D" w:rsidRDefault="00793D1D" w:rsidP="00793D1D">
      <w:pPr>
        <w:spacing w:after="0" w:line="240" w:lineRule="auto"/>
        <w:jc w:val="both"/>
        <w:rPr>
          <w:rFonts w:ascii="Times New Roman" w:eastAsia="Times New Roman" w:hAnsi="Times New Roman" w:cs="Times New Roman"/>
          <w:color w:val="000000"/>
          <w:sz w:val="24"/>
          <w:szCs w:val="24"/>
          <w:lang w:eastAsia="lt-LT"/>
        </w:rPr>
      </w:pP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7.1. Teritorijų planavimo dokumente numatomi apribojimai šiam nekilnojamajam turtui: </w:t>
      </w:r>
    </w:p>
    <w:p w:rsidR="00793D1D" w:rsidRDefault="00793D1D" w:rsidP="00793D1D">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(nurodyti nekilnojamojo turto identifikavimo duomenis – unikalius numerius,</w:t>
      </w:r>
    </w:p>
    <w:p w:rsidR="00793D1D" w:rsidRDefault="00793D1D" w:rsidP="00793D1D">
      <w:pPr>
        <w:tabs>
          <w:tab w:val="right" w:leader="underscore" w:pos="9354"/>
        </w:tabs>
        <w:spacing w:after="0" w:line="360" w:lineRule="atLeas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kadastro numerius ar kita)</w:t>
      </w:r>
    </w:p>
    <w:p w:rsidR="00793D1D" w:rsidRDefault="00793D1D" w:rsidP="00793D1D">
      <w:pPr>
        <w:tabs>
          <w:tab w:val="right" w:leader="underscore" w:pos="5670"/>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7.2. Teisės aktų nustatytas kompensacijas</w:t>
      </w:r>
      <w:r>
        <w:rPr>
          <w:rFonts w:ascii="Times New Roman" w:eastAsia="Times New Roman" w:hAnsi="Times New Roman" w:cs="Times New Roman"/>
          <w:color w:val="000000"/>
          <w:sz w:val="24"/>
          <w:szCs w:val="24"/>
          <w:lang w:eastAsia="lt-LT"/>
        </w:rPr>
        <w:t xml:space="preserve"> nekilnojamojo turto savininkams dėl teritorijų planavimo dokumente numatomų apribojimų nekilnojamajam turtui šalys mokės tokiomis dalimis: </w:t>
      </w:r>
      <w:r>
        <w:rPr>
          <w:rFonts w:ascii="Times New Roman" w:eastAsia="Times New Roman" w:hAnsi="Times New Roman" w:cs="Times New Roman"/>
          <w:color w:val="000000"/>
          <w:sz w:val="24"/>
          <w:szCs w:val="24"/>
          <w:lang w:eastAsia="lt-LT"/>
        </w:rPr>
        <w:lastRenderedPageBreak/>
        <w:t xml:space="preserve">planavimo iniciatorius – </w:t>
      </w:r>
      <w:r>
        <w:rPr>
          <w:rFonts w:ascii="Times New Roman" w:eastAsia="Times New Roman" w:hAnsi="Times New Roman" w:cs="Times New Roman"/>
          <w:color w:val="000000"/>
          <w:sz w:val="24"/>
          <w:szCs w:val="24"/>
          <w:lang w:eastAsia="lt-LT"/>
        </w:rPr>
        <w:tab/>
      </w:r>
      <w:r>
        <w:rPr>
          <w:rFonts w:ascii="Times New Roman" w:eastAsia="Times New Roman" w:hAnsi="Times New Roman" w:cs="Times New Roman"/>
          <w:color w:val="000000"/>
          <w:sz w:val="24"/>
          <w:szCs w:val="24"/>
          <w:lang w:eastAsia="lt-LT"/>
        </w:rPr>
        <w:tab/>
        <w:t xml:space="preserve">procentų, planavimo organizatorius – </w:t>
      </w:r>
    </w:p>
    <w:p w:rsidR="00793D1D" w:rsidRDefault="00793D1D" w:rsidP="00793D1D">
      <w:pPr>
        <w:spacing w:after="0" w:line="240" w:lineRule="auto"/>
        <w:ind w:left="2880" w:firstLine="826"/>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0"/>
          <w:szCs w:val="20"/>
          <w:lang w:eastAsia="lt-LT"/>
        </w:rPr>
        <w:t>(suma skaičiais)</w:t>
      </w:r>
    </w:p>
    <w:p w:rsidR="00793D1D" w:rsidRDefault="00793D1D" w:rsidP="00793D1D">
      <w:pPr>
        <w:keepNext/>
        <w:tabs>
          <w:tab w:val="right" w:leader="underscore" w:pos="269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r>
        <w:rPr>
          <w:rFonts w:ascii="Times New Roman" w:eastAsia="Times New Roman" w:hAnsi="Times New Roman" w:cs="Times New Roman"/>
          <w:color w:val="000000"/>
          <w:sz w:val="24"/>
          <w:szCs w:val="24"/>
          <w:lang w:eastAsia="lt-LT"/>
        </w:rPr>
        <w:tab/>
        <w:t>procentų.</w:t>
      </w:r>
    </w:p>
    <w:p w:rsidR="00793D1D" w:rsidRDefault="00793D1D" w:rsidP="00793D1D">
      <w:pPr>
        <w:keepNext/>
        <w:tabs>
          <w:tab w:val="right" w:leader="underscore" w:pos="2694"/>
        </w:tabs>
        <w:spacing w:after="0" w:line="240" w:lineRule="auto"/>
        <w:ind w:firstLine="583"/>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0"/>
          <w:szCs w:val="20"/>
          <w:lang w:eastAsia="lt-LT"/>
        </w:rPr>
        <w:t>(suma skaičiais)</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7.3.</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8. Šalių TEISĖS IR PAREIGOS</w:t>
      </w:r>
    </w:p>
    <w:p w:rsidR="00793D1D" w:rsidRDefault="00793D1D" w:rsidP="00793D1D">
      <w:pPr>
        <w:spacing w:after="0" w:line="240" w:lineRule="auto"/>
        <w:ind w:left="720"/>
        <w:jc w:val="center"/>
        <w:rPr>
          <w:rFonts w:ascii="Times New Roman" w:eastAsia="Times New Roman" w:hAnsi="Times New Roman" w:cs="Times New Roman"/>
          <w:b/>
          <w:caps/>
          <w:sz w:val="24"/>
          <w:szCs w:val="24"/>
          <w:lang w:eastAsia="lt-LT"/>
        </w:rPr>
      </w:pP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caps/>
          <w:sz w:val="24"/>
          <w:szCs w:val="24"/>
          <w:lang w:eastAsia="lt-LT"/>
        </w:rPr>
        <w:t>8.1. </w:t>
      </w:r>
      <w:r>
        <w:rPr>
          <w:rFonts w:ascii="Times New Roman" w:eastAsia="Times New Roman" w:hAnsi="Times New Roman" w:cs="Times New Roman"/>
          <w:sz w:val="24"/>
          <w:szCs w:val="24"/>
          <w:lang w:eastAsia="lt-LT"/>
        </w:rPr>
        <w:t>Šalys įsipareigoja:</w:t>
      </w:r>
    </w:p>
    <w:p w:rsidR="00793D1D" w:rsidRDefault="00793D1D" w:rsidP="00793D1D">
      <w:pPr>
        <w:spacing w:after="0" w:line="360" w:lineRule="atLeast"/>
        <w:ind w:firstLine="720"/>
        <w:jc w:val="both"/>
        <w:rPr>
          <w:rFonts w:ascii="Times New Roman" w:eastAsia="Times New Roman" w:hAnsi="Times New Roman" w:cs="Times New Roman"/>
          <w:caps/>
          <w:sz w:val="24"/>
          <w:szCs w:val="24"/>
          <w:lang w:eastAsia="lt-LT"/>
        </w:rPr>
      </w:pPr>
      <w:r>
        <w:rPr>
          <w:rFonts w:ascii="Times New Roman" w:eastAsia="Times New Roman" w:hAnsi="Times New Roman" w:cs="Times New Roman"/>
          <w:sz w:val="24"/>
          <w:szCs w:val="24"/>
          <w:lang w:eastAsia="lt-LT"/>
        </w:rPr>
        <w:t>8.1.1. bendradarbiauti, kad sutarties tikslas būtų pasiektas greičiau mažiausiomis sąnaudomis;</w:t>
      </w:r>
    </w:p>
    <w:p w:rsidR="00793D1D" w:rsidRDefault="00793D1D" w:rsidP="00793D1D">
      <w:pPr>
        <w:spacing w:after="0" w:line="360" w:lineRule="atLeast"/>
        <w:ind w:firstLine="720"/>
        <w:jc w:val="both"/>
        <w:rPr>
          <w:rFonts w:ascii="Times New Roman" w:eastAsia="Times New Roman" w:hAnsi="Times New Roman" w:cs="Times New Roman"/>
          <w:caps/>
          <w:sz w:val="24"/>
          <w:szCs w:val="24"/>
          <w:lang w:eastAsia="lt-LT"/>
        </w:rPr>
      </w:pPr>
      <w:r>
        <w:rPr>
          <w:rFonts w:ascii="Times New Roman" w:eastAsia="Times New Roman" w:hAnsi="Times New Roman" w:cs="Times New Roman"/>
          <w:caps/>
          <w:sz w:val="24"/>
          <w:szCs w:val="24"/>
          <w:lang w:eastAsia="lt-LT"/>
        </w:rPr>
        <w:t>8.1.2. </w:t>
      </w:r>
      <w:r>
        <w:rPr>
          <w:rFonts w:ascii="Times New Roman" w:eastAsia="Times New Roman" w:hAnsi="Times New Roman" w:cs="Times New Roman"/>
          <w:sz w:val="24"/>
          <w:szCs w:val="24"/>
          <w:lang w:eastAsia="lt-LT"/>
        </w:rPr>
        <w:t>finansuoti infrastruktūros projektavimą ir statybą sutartyje nustatytomis proporcijomis;</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8.1.3. operatyviai žodžiu ir raštu keistis informacija apie sutarties vykdymą;</w:t>
      </w:r>
    </w:p>
    <w:p w:rsidR="00793D1D" w:rsidRDefault="00793D1D" w:rsidP="00793D1D">
      <w:pPr>
        <w:spacing w:after="0" w:line="360" w:lineRule="atLeast"/>
        <w:ind w:firstLine="720"/>
        <w:jc w:val="both"/>
        <w:rPr>
          <w:rFonts w:ascii="Times New Roman" w:eastAsia="Times New Roman" w:hAnsi="Times New Roman" w:cs="Times New Roman"/>
          <w:caps/>
          <w:sz w:val="24"/>
          <w:szCs w:val="24"/>
          <w:lang w:eastAsia="lt-LT"/>
        </w:rPr>
      </w:pPr>
      <w:r>
        <w:rPr>
          <w:rFonts w:ascii="Times New Roman" w:eastAsia="Times New Roman" w:hAnsi="Times New Roman" w:cs="Times New Roman"/>
          <w:sz w:val="24"/>
          <w:szCs w:val="24"/>
          <w:lang w:eastAsia="lt-LT"/>
        </w:rPr>
        <w:t>8.1.4. skirti asmenis, atsakingus už sutarties vykdymą, ir apie tokių asmenų skyrimą informuoti kitą šalį.</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8.2. Planavimo organizatorius įsipareigoja užtikrinti, kad infrastruktūrai projektuoti ir statyti reikalingi leidimai, sutikimai, sąlygos ir (ar) kiti dokumentai, kuriuos išduoda planavimo organizatorius, būtų išduoti kuo greičiau. </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8.3. Jeigu infrastruktūros projektavimą ir (ar) statybą organizuoja planavimo iniciatorius, planavimo organizatorius įsipareigoja tarpininkauti, kad planavimo iniciatorius gautų kitų valstybės ar savivaldybės institucijų išduodamus leidimus, sutikimus, sąlygas ir (ar) kitus dokumentus, susijusius su infrastruktūros projektavimu ir statyba. </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8.4.</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teisės ir pareigos)</w:t>
      </w: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9. ŠALIŲ ATSAKOMYBĖ</w:t>
      </w: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9.1. Šalis, pažeidusi sutarties sąlygas, atsako Lietuvos Respublikos įstatymų nustatyta tvarka. </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9.2. </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atsakomybės sąlygos)</w:t>
      </w:r>
    </w:p>
    <w:p w:rsidR="00793D1D" w:rsidRDefault="00793D1D" w:rsidP="00793D1D">
      <w:pPr>
        <w:spacing w:after="0" w:line="240" w:lineRule="auto"/>
        <w:jc w:val="both"/>
        <w:rPr>
          <w:rFonts w:ascii="Times New Roman" w:eastAsia="Times New Roman" w:hAnsi="Times New Roman" w:cs="Times New Roman"/>
          <w:color w:val="000000"/>
          <w:sz w:val="24"/>
          <w:szCs w:val="24"/>
          <w:lang w:eastAsia="lt-LT"/>
        </w:rPr>
      </w:pPr>
    </w:p>
    <w:p w:rsidR="00793D1D" w:rsidRDefault="00793D1D" w:rsidP="00793D1D">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10. SUTARTIES GALIOJIMO TERMINAS IR NUTRAUKIMO SĄLYGOS</w:t>
      </w:r>
    </w:p>
    <w:p w:rsidR="00793D1D" w:rsidRDefault="00793D1D" w:rsidP="00793D1D">
      <w:pPr>
        <w:spacing w:after="0" w:line="240" w:lineRule="auto"/>
        <w:ind w:left="720"/>
        <w:rPr>
          <w:rFonts w:ascii="Times New Roman" w:eastAsia="Times New Roman" w:hAnsi="Times New Roman" w:cs="Times New Roman"/>
          <w:b/>
          <w:sz w:val="24"/>
          <w:szCs w:val="24"/>
          <w:lang w:eastAsia="lt-LT"/>
        </w:rPr>
      </w:pP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10.1. Sutartis įsigalioja patvirtinus teritorijų planavimo dokumentą ir galioja iki visiško šalių sutartinių įsipareigojimų įvykdymo. </w:t>
      </w:r>
    </w:p>
    <w:p w:rsidR="00793D1D" w:rsidRDefault="00793D1D" w:rsidP="00793D1D">
      <w:pPr>
        <w:spacing w:after="0" w:line="360" w:lineRule="atLeast"/>
        <w:ind w:firstLine="720"/>
        <w:jc w:val="both"/>
        <w:rPr>
          <w:rFonts w:ascii="Times New Roman" w:eastAsia="Times New Roman" w:hAnsi="Times New Roman" w:cs="Times New Roman"/>
          <w:strike/>
          <w:color w:val="FF0000"/>
          <w:sz w:val="24"/>
          <w:szCs w:val="24"/>
          <w:lang w:eastAsia="lt-LT"/>
        </w:rPr>
      </w:pPr>
      <w:r>
        <w:rPr>
          <w:rFonts w:ascii="Times New Roman" w:eastAsia="Times New Roman" w:hAnsi="Times New Roman" w:cs="Times New Roman"/>
          <w:sz w:val="24"/>
          <w:szCs w:val="24"/>
          <w:lang w:eastAsia="lt-LT"/>
        </w:rPr>
        <w:t>10.2. </w:t>
      </w:r>
      <w:r>
        <w:rPr>
          <w:rFonts w:ascii="Times New Roman" w:eastAsia="Times New Roman" w:hAnsi="Times New Roman" w:cs="Times New Roman"/>
          <w:color w:val="000000"/>
          <w:sz w:val="24"/>
          <w:szCs w:val="24"/>
          <w:lang w:eastAsia="lt-LT"/>
        </w:rPr>
        <w:t>Sutartis šalių rašytiniu susitarimu gali būti keičiama.</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10.3. Kuriai nors iš šalių pažeidus sutartį ir nepašalinus pažeidimo per papildomą 30 darbo dienų terminą, kita šalis turi teisę nutraukti sutartį ir reikalauti iš pažeidusios sutartį šalies atlyginti nuostolius.</w:t>
      </w:r>
    </w:p>
    <w:p w:rsidR="00793D1D" w:rsidRDefault="00793D1D" w:rsidP="00793D1D">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10.4. </w:t>
      </w:r>
      <w:r>
        <w:rPr>
          <w:rFonts w:ascii="Times New Roman" w:eastAsia="Times New Roman" w:hAnsi="Times New Roman" w:cs="Times New Roman"/>
          <w:color w:val="000000"/>
          <w:sz w:val="24"/>
          <w:szCs w:val="24"/>
          <w:lang w:eastAsia="lt-LT"/>
        </w:rPr>
        <w:tab/>
        <w:t>.</w:t>
      </w:r>
    </w:p>
    <w:p w:rsidR="00793D1D" w:rsidRDefault="00793D1D" w:rsidP="00793D1D">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galiojimo ir nutraukimo sąlygos)</w:t>
      </w:r>
    </w:p>
    <w:p w:rsidR="00793D1D" w:rsidRDefault="00793D1D" w:rsidP="00793D1D">
      <w:pPr>
        <w:spacing w:after="0" w:line="240" w:lineRule="auto"/>
        <w:jc w:val="center"/>
        <w:rPr>
          <w:rFonts w:ascii="Times New Roman" w:eastAsia="Times New Roman" w:hAnsi="Times New Roman" w:cs="Times New Roman"/>
          <w:b/>
          <w:caps/>
          <w:sz w:val="24"/>
          <w:szCs w:val="24"/>
          <w:lang w:eastAsia="lt-LT"/>
        </w:rPr>
      </w:pPr>
    </w:p>
    <w:p w:rsidR="00793D1D" w:rsidRDefault="00793D1D" w:rsidP="00793D1D">
      <w:pPr>
        <w:keepNext/>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lastRenderedPageBreak/>
        <w:t>11.   Kitos sąlygos</w:t>
      </w:r>
    </w:p>
    <w:p w:rsidR="00793D1D" w:rsidRDefault="00793D1D" w:rsidP="00793D1D">
      <w:pPr>
        <w:keepNext/>
        <w:spacing w:after="0" w:line="240" w:lineRule="auto"/>
        <w:jc w:val="both"/>
        <w:rPr>
          <w:rFonts w:ascii="Times New Roman" w:eastAsia="Times New Roman" w:hAnsi="Times New Roman" w:cs="Times New Roman"/>
          <w:b/>
          <w:sz w:val="24"/>
          <w:szCs w:val="24"/>
          <w:lang w:eastAsia="lt-LT"/>
        </w:rPr>
      </w:pPr>
    </w:p>
    <w:p w:rsidR="00793D1D" w:rsidRDefault="00793D1D" w:rsidP="00793D1D">
      <w:pPr>
        <w:keepNext/>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11.1. </w:t>
      </w:r>
      <w:r>
        <w:rPr>
          <w:rFonts w:ascii="Times New Roman" w:eastAsia="Times New Roman" w:hAnsi="Times New Roman" w:cs="Times New Roman"/>
          <w:color w:val="000000"/>
          <w:sz w:val="24"/>
          <w:szCs w:val="24"/>
          <w:lang w:eastAsia="lt-LT"/>
        </w:rPr>
        <w:tab/>
        <w:t>.</w:t>
      </w:r>
    </w:p>
    <w:p w:rsidR="00793D1D" w:rsidRDefault="00793D1D" w:rsidP="00793D1D">
      <w:pPr>
        <w:keepNext/>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(šalių sutartos sąlygos)</w:t>
      </w:r>
    </w:p>
    <w:p w:rsidR="00793D1D" w:rsidRDefault="00793D1D" w:rsidP="00793D1D">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11.2. Sutartis sudaryta dviem egzemplioriais lietuvių kalba, po vieną kiekvienai šaliai.</w:t>
      </w:r>
      <w:r>
        <w:rPr>
          <w:rFonts w:ascii="Times New Roman" w:eastAsia="Times New Roman" w:hAnsi="Times New Roman" w:cs="Times New Roman"/>
          <w:color w:val="000000"/>
          <w:sz w:val="24"/>
          <w:szCs w:val="24"/>
          <w:lang w:eastAsia="lt-LT"/>
        </w:rPr>
        <w:t xml:space="preserve"> </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11.3. Sutartis skelbiama viešai planavimo organizatoriaus interneto svetainėje </w:t>
      </w:r>
      <w:r>
        <w:rPr>
          <w:rFonts w:ascii="Times New Roman" w:eastAsia="Times New Roman" w:hAnsi="Times New Roman" w:cs="Times New Roman"/>
          <w:sz w:val="24"/>
          <w:szCs w:val="24"/>
          <w:lang w:eastAsia="lt-LT"/>
        </w:rPr>
        <w:t xml:space="preserve">ir Lietuvos Respublikos teritorijų planavimo dokumentų rengimo ir teritorijų planavimo proceso valstybinės priežiūros informacinėje sistemoje. </w:t>
      </w:r>
    </w:p>
    <w:p w:rsidR="00793D1D" w:rsidRDefault="00793D1D" w:rsidP="00793D1D">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11.4. Ginčai, kilę dėl sutarties vykdymo, sprendžiami šalių</w:t>
      </w:r>
      <w:r>
        <w:rPr>
          <w:rFonts w:ascii="Times New Roman" w:eastAsia="Times New Roman" w:hAnsi="Times New Roman" w:cs="Times New Roman"/>
          <w:color w:val="FF0000"/>
          <w:sz w:val="24"/>
          <w:szCs w:val="24"/>
          <w:lang w:eastAsia="lt-LT"/>
        </w:rPr>
        <w:t xml:space="preserve"> </w:t>
      </w:r>
      <w:r>
        <w:rPr>
          <w:rFonts w:ascii="Times New Roman" w:eastAsia="Times New Roman" w:hAnsi="Times New Roman" w:cs="Times New Roman"/>
          <w:sz w:val="24"/>
          <w:szCs w:val="24"/>
          <w:lang w:eastAsia="lt-LT"/>
        </w:rPr>
        <w:t>derybomis. Jeigu šalys nesusitaria, ginčai sprendžiami Lietuvos Respublikos teisme Lietuvos Respublikos įstatymų nustatyta tvarka.</w:t>
      </w:r>
    </w:p>
    <w:p w:rsidR="00793D1D" w:rsidRDefault="00793D1D" w:rsidP="00793D1D">
      <w:pPr>
        <w:spacing w:after="0" w:line="240" w:lineRule="auto"/>
        <w:jc w:val="both"/>
        <w:rPr>
          <w:rFonts w:ascii="Times New Roman" w:eastAsia="Times New Roman" w:hAnsi="Times New Roman" w:cs="Times New Roman"/>
          <w:sz w:val="24"/>
          <w:szCs w:val="24"/>
          <w:lang w:eastAsia="lt-LT"/>
        </w:rPr>
      </w:pPr>
    </w:p>
    <w:p w:rsidR="00793D1D" w:rsidRDefault="00793D1D" w:rsidP="00793D1D">
      <w:pPr>
        <w:spacing w:after="0" w:line="240" w:lineRule="auto"/>
        <w:jc w:val="both"/>
        <w:rPr>
          <w:rFonts w:ascii="Times New Roman" w:eastAsia="Times New Roman" w:hAnsi="Times New Roman" w:cs="Times New Roman"/>
          <w:sz w:val="24"/>
          <w:szCs w:val="24"/>
          <w:lang w:eastAsia="lt-LT"/>
        </w:rPr>
      </w:pPr>
    </w:p>
    <w:p w:rsidR="00793D1D" w:rsidRDefault="00793D1D" w:rsidP="00793D1D">
      <w:pPr>
        <w:spacing w:after="0" w:line="240" w:lineRule="auto"/>
        <w:jc w:val="both"/>
        <w:rPr>
          <w:rFonts w:ascii="Times New Roman" w:eastAsia="Times New Roman" w:hAnsi="Times New Roman" w:cs="Times New Roman"/>
          <w:sz w:val="24"/>
          <w:szCs w:val="24"/>
          <w:lang w:eastAsia="lt-LT"/>
        </w:rPr>
      </w:pPr>
    </w:p>
    <w:tbl>
      <w:tblPr>
        <w:tblW w:w="9809" w:type="dxa"/>
        <w:tblLook w:val="01E0" w:firstRow="1" w:lastRow="1" w:firstColumn="1" w:lastColumn="1" w:noHBand="0" w:noVBand="0"/>
      </w:tblPr>
      <w:tblGrid>
        <w:gridCol w:w="5236"/>
        <w:gridCol w:w="4573"/>
      </w:tblGrid>
      <w:tr w:rsidR="00793D1D" w:rsidTr="00793D1D">
        <w:trPr>
          <w:trHeight w:val="1203"/>
        </w:trPr>
        <w:tc>
          <w:tcPr>
            <w:tcW w:w="5236" w:type="dxa"/>
          </w:tcPr>
          <w:p w:rsidR="00793D1D" w:rsidRDefault="00793D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Planavimo organizatorius</w:t>
            </w:r>
          </w:p>
          <w:p w:rsidR="00793D1D" w:rsidRDefault="00793D1D">
            <w:pPr>
              <w:spacing w:after="0" w:line="240" w:lineRule="auto"/>
              <w:rPr>
                <w:rFonts w:ascii="Times New Roman" w:eastAsia="Times New Roman" w:hAnsi="Times New Roman" w:cs="Times New Roman"/>
                <w:sz w:val="24"/>
                <w:szCs w:val="24"/>
              </w:rPr>
            </w:pPr>
          </w:p>
          <w:p w:rsidR="00793D1D" w:rsidRDefault="00793D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(vardas, pavardė)</w:t>
            </w:r>
          </w:p>
          <w:p w:rsidR="00793D1D" w:rsidRDefault="00793D1D">
            <w:pPr>
              <w:spacing w:after="0" w:line="240" w:lineRule="auto"/>
              <w:rPr>
                <w:rFonts w:ascii="Times New Roman" w:eastAsia="Times New Roman" w:hAnsi="Times New Roman" w:cs="Times New Roman"/>
                <w:sz w:val="24"/>
                <w:szCs w:val="24"/>
                <w:lang w:eastAsia="lt-LT"/>
              </w:rPr>
            </w:pPr>
          </w:p>
          <w:p w:rsidR="00793D1D" w:rsidRDefault="00793D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(parašas)</w:t>
            </w:r>
          </w:p>
        </w:tc>
        <w:tc>
          <w:tcPr>
            <w:tcW w:w="4573" w:type="dxa"/>
          </w:tcPr>
          <w:p w:rsidR="00793D1D" w:rsidRDefault="00793D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Planavimo iniciatorius</w:t>
            </w:r>
          </w:p>
          <w:p w:rsidR="00793D1D" w:rsidRDefault="00793D1D">
            <w:pPr>
              <w:spacing w:after="0" w:line="240" w:lineRule="auto"/>
              <w:rPr>
                <w:rFonts w:ascii="Times New Roman" w:eastAsia="Times New Roman" w:hAnsi="Times New Roman" w:cs="Times New Roman"/>
                <w:sz w:val="24"/>
                <w:szCs w:val="24"/>
              </w:rPr>
            </w:pPr>
          </w:p>
          <w:p w:rsidR="00793D1D" w:rsidRDefault="00793D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(vardas, pavardė)</w:t>
            </w:r>
          </w:p>
          <w:p w:rsidR="00793D1D" w:rsidRDefault="00793D1D">
            <w:pPr>
              <w:spacing w:after="0" w:line="240" w:lineRule="auto"/>
              <w:rPr>
                <w:rFonts w:ascii="Times New Roman" w:eastAsia="Times New Roman" w:hAnsi="Times New Roman" w:cs="Times New Roman"/>
                <w:sz w:val="24"/>
                <w:szCs w:val="24"/>
                <w:lang w:eastAsia="lt-LT"/>
              </w:rPr>
            </w:pPr>
          </w:p>
          <w:p w:rsidR="00793D1D" w:rsidRDefault="00793D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(parašas)</w:t>
            </w:r>
          </w:p>
        </w:tc>
      </w:tr>
    </w:tbl>
    <w:p w:rsidR="00793D1D" w:rsidRDefault="00793D1D" w:rsidP="00793D1D">
      <w:pPr>
        <w:tabs>
          <w:tab w:val="left" w:pos="6237"/>
        </w:tabs>
        <w:spacing w:after="0" w:line="240" w:lineRule="auto"/>
        <w:jc w:val="center"/>
        <w:rPr>
          <w:rFonts w:ascii="Times New Roman" w:eastAsia="Times New Roman" w:hAnsi="Times New Roman" w:cs="Times New Roman"/>
          <w:color w:val="000000"/>
          <w:sz w:val="24"/>
          <w:szCs w:val="20"/>
          <w:lang w:eastAsia="lt-LT"/>
        </w:rPr>
      </w:pPr>
    </w:p>
    <w:p w:rsidR="00793D1D" w:rsidRDefault="00793D1D" w:rsidP="00793D1D">
      <w:pPr>
        <w:tabs>
          <w:tab w:val="left" w:pos="6237"/>
        </w:tabs>
        <w:spacing w:after="0" w:line="240" w:lineRule="auto"/>
        <w:jc w:val="center"/>
        <w:rPr>
          <w:rFonts w:ascii="Times New Roman" w:eastAsia="Times New Roman" w:hAnsi="Times New Roman" w:cs="Times New Roman"/>
          <w:color w:val="000000"/>
          <w:sz w:val="24"/>
          <w:szCs w:val="20"/>
          <w:lang w:eastAsia="lt-LT"/>
        </w:rPr>
      </w:pPr>
    </w:p>
    <w:p w:rsidR="00793D1D" w:rsidRDefault="00793D1D" w:rsidP="00793D1D">
      <w:pPr>
        <w:tabs>
          <w:tab w:val="left" w:pos="6237"/>
        </w:tabs>
        <w:spacing w:after="0" w:line="240" w:lineRule="auto"/>
        <w:jc w:val="center"/>
        <w:rPr>
          <w:rFonts w:ascii="Times New Roman" w:eastAsia="Times New Roman" w:hAnsi="Times New Roman" w:cs="Times New Roman"/>
          <w:color w:val="000000"/>
          <w:sz w:val="24"/>
          <w:szCs w:val="20"/>
          <w:lang w:eastAsia="lt-LT"/>
        </w:rPr>
      </w:pPr>
    </w:p>
    <w:p w:rsidR="00793D1D" w:rsidRDefault="00793D1D" w:rsidP="00793D1D">
      <w:pPr>
        <w:tabs>
          <w:tab w:val="left" w:pos="6237"/>
        </w:tabs>
        <w:spacing w:after="0" w:line="240" w:lineRule="auto"/>
        <w:jc w:val="center"/>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w:t>
      </w: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rPr>
          <w:rFonts w:ascii="Times New Roman" w:hAnsi="Times New Roman" w:cs="Times New Roman"/>
          <w:sz w:val="24"/>
          <w:szCs w:val="24"/>
        </w:rPr>
      </w:pPr>
    </w:p>
    <w:p w:rsidR="00793D1D" w:rsidRDefault="00793D1D" w:rsidP="00793D1D">
      <w:pPr>
        <w:tabs>
          <w:tab w:val="left" w:pos="9639"/>
        </w:tabs>
        <w:spacing w:after="0" w:line="240" w:lineRule="auto"/>
        <w:jc w:val="both"/>
        <w:rPr>
          <w:rFonts w:ascii="Times New Roman" w:eastAsia="Times New Roman" w:hAnsi="Times New Roman" w:cs="Times New Roman"/>
          <w:sz w:val="24"/>
          <w:szCs w:val="24"/>
          <w:lang w:eastAsia="lt-LT"/>
        </w:rPr>
      </w:pPr>
    </w:p>
    <w:p w:rsidR="006A15F9" w:rsidRDefault="006A15F9">
      <w:bookmarkStart w:id="0" w:name="_GoBack"/>
      <w:bookmarkEnd w:id="0"/>
    </w:p>
    <w:sectPr w:rsidR="006A15F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D1D"/>
    <w:rsid w:val="006A15F9"/>
    <w:rsid w:val="00793D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BE6CC-7FF6-4B74-9441-7FC754950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93D1D"/>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21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5419</Words>
  <Characters>3090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2019-12-27T06:44:00Z</dcterms:created>
  <dcterms:modified xsi:type="dcterms:W3CDTF">2019-12-27T06:45:00Z</dcterms:modified>
</cp:coreProperties>
</file>