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5F71" w14:textId="4CED7B29" w:rsidR="00C312AA" w:rsidRPr="00183980" w:rsidRDefault="00C312AA" w:rsidP="00E31051">
      <w:pPr>
        <w:rPr>
          <w:szCs w:val="24"/>
        </w:rPr>
      </w:pPr>
    </w:p>
    <w:p w14:paraId="41153885" w14:textId="48F74BF2" w:rsidR="00CE61E0" w:rsidRDefault="00F05096" w:rsidP="00F05096">
      <w:pPr>
        <w:jc w:val="center"/>
        <w:rPr>
          <w:rFonts w:ascii="Arial" w:hAnsi="Arial" w:cs="Arial"/>
          <w:b/>
          <w:bCs/>
          <w:szCs w:val="24"/>
        </w:rPr>
      </w:pPr>
      <w:r w:rsidRPr="00F05096">
        <w:rPr>
          <w:rFonts w:ascii="Arial" w:hAnsi="Arial" w:cs="Arial"/>
          <w:b/>
          <w:bCs/>
          <w:szCs w:val="24"/>
        </w:rPr>
        <w:t xml:space="preserve">2026 M. GEGUŽĖS 20 D. 13.00 VAL. EKONOMIKOS IR VERSLO KOMITETO </w:t>
      </w:r>
      <w:r w:rsidR="00102D25">
        <w:rPr>
          <w:rFonts w:ascii="Arial" w:hAnsi="Arial" w:cs="Arial"/>
          <w:b/>
          <w:bCs/>
          <w:szCs w:val="24"/>
        </w:rPr>
        <w:t xml:space="preserve">POSĖDŽIO </w:t>
      </w:r>
      <w:r w:rsidRPr="00F05096">
        <w:rPr>
          <w:rFonts w:ascii="Arial" w:hAnsi="Arial" w:cs="Arial"/>
          <w:b/>
          <w:bCs/>
          <w:szCs w:val="24"/>
        </w:rPr>
        <w:t>DARBOTVARKĖ</w:t>
      </w:r>
    </w:p>
    <w:p w14:paraId="1884A207" w14:textId="77777777" w:rsidR="00102D25" w:rsidRPr="00F05096" w:rsidRDefault="00102D25" w:rsidP="00F05096">
      <w:pPr>
        <w:jc w:val="center"/>
        <w:rPr>
          <w:rFonts w:ascii="Arial" w:hAnsi="Arial" w:cs="Arial"/>
          <w:b/>
          <w:bCs/>
          <w:szCs w:val="24"/>
          <w:lang w:val="ru-RU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704"/>
        <w:gridCol w:w="1276"/>
        <w:gridCol w:w="4394"/>
        <w:gridCol w:w="2976"/>
      </w:tblGrid>
      <w:tr w:rsidR="00735076" w:rsidRPr="00183980" w14:paraId="1CB11889" w14:textId="77777777" w:rsidTr="00F05096">
        <w:trPr>
          <w:trHeight w:val="257"/>
          <w:tblHeader/>
        </w:trPr>
        <w:tc>
          <w:tcPr>
            <w:tcW w:w="704" w:type="dxa"/>
            <w:shd w:val="clear" w:color="auto" w:fill="FFFFFF" w:themeFill="background1"/>
          </w:tcPr>
          <w:p w14:paraId="6D492C79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276" w:type="dxa"/>
            <w:shd w:val="clear" w:color="auto" w:fill="FFFFFF" w:themeFill="background1"/>
          </w:tcPr>
          <w:p w14:paraId="2B3C19D1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394" w:type="dxa"/>
            <w:shd w:val="clear" w:color="auto" w:fill="FFFFFF" w:themeFill="background1"/>
          </w:tcPr>
          <w:p w14:paraId="3BB72425" w14:textId="52579C34" w:rsidR="007D5613" w:rsidRPr="00183980" w:rsidRDefault="00C81F45" w:rsidP="009526F9">
            <w:pPr>
              <w:ind w:right="746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Sprendimo projekto p</w:t>
            </w:r>
            <w:r w:rsidR="007D5613" w:rsidRPr="00183980">
              <w:rPr>
                <w:rFonts w:ascii="Arial" w:hAnsi="Arial" w:cs="Arial"/>
                <w:b/>
                <w:bCs/>
                <w:szCs w:val="24"/>
              </w:rPr>
              <w:t>avadinimas</w:t>
            </w:r>
          </w:p>
        </w:tc>
        <w:tc>
          <w:tcPr>
            <w:tcW w:w="2976" w:type="dxa"/>
            <w:shd w:val="clear" w:color="auto" w:fill="FFFFFF" w:themeFill="background1"/>
          </w:tcPr>
          <w:p w14:paraId="7BF26246" w14:textId="77777777" w:rsidR="007D5613" w:rsidRPr="00183980" w:rsidRDefault="007D5613" w:rsidP="009526F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CE61E0" w:rsidRPr="00183980" w14:paraId="1831C83B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106F20C" w14:textId="77777777" w:rsidR="00CE61E0" w:rsidRPr="00183980" w:rsidRDefault="00CE61E0" w:rsidP="00CE61E0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2808BA2" w14:textId="47CBBD48" w:rsidR="00CE61E0" w:rsidRPr="00183980" w:rsidRDefault="009526F9" w:rsidP="00CE61E0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</w:t>
            </w:r>
            <w:r w:rsidR="00183980" w:rsidRPr="00183980">
              <w:rPr>
                <w:rFonts w:ascii="Arial" w:hAnsi="Arial" w:cs="Arial"/>
                <w:szCs w:val="24"/>
              </w:rPr>
              <w:t>80</w:t>
            </w:r>
          </w:p>
        </w:tc>
        <w:tc>
          <w:tcPr>
            <w:tcW w:w="4394" w:type="dxa"/>
            <w:shd w:val="clear" w:color="auto" w:fill="FFFFFF" w:themeFill="background1"/>
            <w:noWrap/>
          </w:tcPr>
          <w:p w14:paraId="68796E16" w14:textId="5E886861" w:rsidR="00CE61E0" w:rsidRPr="00183980" w:rsidRDefault="00BB0565" w:rsidP="00CE61E0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2025 metų metinių ataskaitų rinkinio ir savivaldybės mero rezervo 2025 metų vykdymo ataskaitos patvirtinimo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15813097" w14:textId="14F73E13" w:rsidR="00CE61E0" w:rsidRPr="00183980" w:rsidRDefault="00BB0565" w:rsidP="00CE61E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BB0565" w:rsidRPr="00183980" w14:paraId="5501EC3E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20B05943" w14:textId="77777777" w:rsidR="00BB0565" w:rsidRPr="00183980" w:rsidRDefault="00BB0565" w:rsidP="00BB0565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5D1CA2" w14:textId="7DE09306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TSP-57</w:t>
            </w:r>
          </w:p>
        </w:tc>
        <w:tc>
          <w:tcPr>
            <w:tcW w:w="4394" w:type="dxa"/>
            <w:shd w:val="clear" w:color="auto" w:fill="FFFFFF" w:themeFill="background1"/>
            <w:noWrap/>
          </w:tcPr>
          <w:p w14:paraId="17203CA9" w14:textId="2B75443E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Tarybų gatvės pavadinimo pakeitimo Visagino mieste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4AC3CFA6" w14:textId="4CC7CA20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BB0565" w:rsidRPr="00183980" w14:paraId="5AA9598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0AED92E3" w14:textId="77777777" w:rsidR="00BB0565" w:rsidRPr="00183980" w:rsidRDefault="00BB0565" w:rsidP="00BB0565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728D831" w14:textId="61AA55D5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TSP-56</w:t>
            </w:r>
          </w:p>
        </w:tc>
        <w:tc>
          <w:tcPr>
            <w:tcW w:w="4394" w:type="dxa"/>
            <w:shd w:val="clear" w:color="auto" w:fill="FFFFFF" w:themeFill="background1"/>
            <w:noWrap/>
          </w:tcPr>
          <w:p w14:paraId="54FAC5D0" w14:textId="5EABAB50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Sesa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Aurunkos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 xml:space="preserve"> savivaldybės (Italijos Respublika) bendradarbiavimo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338399A0" w14:textId="0FFB851C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Aušra Andrijauskienė, Vidaus administravimo ir informacinių technologijų skyriaus vedėja </w:t>
            </w:r>
          </w:p>
        </w:tc>
      </w:tr>
      <w:tr w:rsidR="009526F9" w:rsidRPr="00183980" w14:paraId="01B92223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080C07BE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091A61D" w14:textId="3F1DF7B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TSP-75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E9E992C" w14:textId="4526578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2023 m. rugpjūčio 8 d. sprendimo Nr. TS-157 „Dėl pritarimo Visagino miesto 2024-2029 metų vietos plėtros strategijos projektui“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256729BE" w14:textId="6AF9EB5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Inga Stankevičienė, Strateginio planavimo ir  investicijų  valdymo ir skyriaus patarėja</w:t>
            </w:r>
          </w:p>
        </w:tc>
      </w:tr>
      <w:tr w:rsidR="009526F9" w:rsidRPr="00183980" w14:paraId="76BDC61B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22A19DD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2F0495" w14:textId="54F1F6A9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</w:t>
            </w:r>
            <w:r w:rsidR="00183980" w:rsidRPr="00183980">
              <w:rPr>
                <w:rFonts w:ascii="Arial" w:hAnsi="Arial" w:cs="Arial"/>
                <w:szCs w:val="24"/>
              </w:rPr>
              <w:t>82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0ACFA50B" w14:textId="1247C02E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2015 m. sausio 29 d. sprendimo Nr. TS-1 „Dėl Piniginės socialinės paramos nepasiturintiems Visagino savivaldybės gyventojams teikimo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5AFB5376" w14:textId="16AF6CAA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Jolita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Zabulytė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>, Socialinės paramos skyriaus vedėja</w:t>
            </w:r>
          </w:p>
        </w:tc>
      </w:tr>
      <w:tr w:rsidR="009526F9" w:rsidRPr="00183980" w14:paraId="7828D4D3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346B7B10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A5CEBA8" w14:textId="0DAEFF2B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TSP-76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9C95382" w14:textId="56B6FC37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2015 m. gegužės 26 d. sprendimo Nr. TS-109 „Dėl Nepanaudotų Visagino savivaldybės biudžeto lėšų piniginei socialinei paramai skaičiuoti ir mokėti naudojimo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3B95AD5E" w14:textId="3664870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Jolita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Zabulytė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>, Socialinės paramos skyriaus vedėja</w:t>
            </w:r>
          </w:p>
        </w:tc>
      </w:tr>
      <w:tr w:rsidR="009526F9" w:rsidRPr="00183980" w14:paraId="048C27A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748F136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45A990E" w14:textId="66569ACF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TSP-77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62AE926A" w14:textId="7AB7FD13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atliekų turėtojų ginčų ir skundų ne teismo tvarka nagrinėjimo taisyklių patvirtinimo</w:t>
            </w:r>
          </w:p>
        </w:tc>
        <w:tc>
          <w:tcPr>
            <w:tcW w:w="2976" w:type="dxa"/>
            <w:shd w:val="clear" w:color="auto" w:fill="FFFFFF" w:themeFill="background1"/>
            <w:vAlign w:val="bottom"/>
          </w:tcPr>
          <w:p w14:paraId="5E33CEAA" w14:textId="2F8F3E5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Marius Naruševičius, Viešosios tvarkos ir rinkliavų skyriaus vedėjas </w:t>
            </w:r>
          </w:p>
        </w:tc>
      </w:tr>
      <w:tr w:rsidR="009526F9" w:rsidRPr="00183980" w14:paraId="79A20B32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20B79515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DDEFBFA" w14:textId="054B31C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TSP-78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E758C40" w14:textId="30C248A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asociacijos Visagino saulės parko steigimo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6E923256" w14:textId="286B38C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748303D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1D79D194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569D489" w14:textId="2F188912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TSP-60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80B6755" w14:textId="44E8034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būsto Visagine, Veteranų g. 22-88, pardavimo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5888005E" w14:textId="13D3B688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32127FF5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81D0DED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DAC3177" w14:textId="0C119200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TSP-61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1F25928" w14:textId="4B09E420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savivaldybės būsto Visagine, Vilties g. 14-30, nuomos</w:t>
            </w:r>
          </w:p>
        </w:tc>
        <w:tc>
          <w:tcPr>
            <w:tcW w:w="2976" w:type="dxa"/>
            <w:shd w:val="clear" w:color="auto" w:fill="FFFFFF" w:themeFill="background1"/>
          </w:tcPr>
          <w:p w14:paraId="69530C79" w14:textId="5672C5B1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5163C102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7BBFA5E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180C92E" w14:textId="34002AAE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TSP-62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4B2CC2B" w14:textId="2E08018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savivaldybės būsto Visagine, Draugystės g. 25-14, nuomos</w:t>
            </w:r>
          </w:p>
        </w:tc>
        <w:tc>
          <w:tcPr>
            <w:tcW w:w="2976" w:type="dxa"/>
            <w:shd w:val="clear" w:color="auto" w:fill="FFFFFF" w:themeFill="background1"/>
          </w:tcPr>
          <w:p w14:paraId="7A4F5B05" w14:textId="04309EB9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1458948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1732A81A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D67B442" w14:textId="0753251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TSP-63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5E7AEE0A" w14:textId="37C6A558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2016 m. gegužės 26 d. sprendimo Nr. TS-114 „Dėl Visagino savivaldybės atliekų tvarkymo taisyklių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2D0AD9F7" w14:textId="40A14C3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27C06536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178E4E44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5D4292" w14:textId="2C48195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TSP-64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19CFB9E7" w14:textId="62F2EF48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2020 m. vasario 6 d. sprendimo Nr. TS-27 „Dėl Visagino savivaldybei nuosavybės teise priklausančio ilgalaikio materialiojo turto nuomos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511B84BF" w14:textId="309A118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1D21D044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FA0F5C9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D022CA9" w14:textId="101D5BF6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TSP-65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377826FD" w14:textId="799197A6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2020 m. vasario 6 d. sprendimo Nr. TS-23 „Dėl Visagino savivaldybės turto perdavimo panaudos pagrindais laikinai neatlygintinai valdyti ir naudotis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177C785A" w14:textId="7A737A1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17AFC355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546DD838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50CB67C" w14:textId="10D49BA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TSP-69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3C17A3B" w14:textId="6384829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2022 m. lapkričio 24 d. sprendimo Nr. TS-201 „Dėl Visagino rekreacijos paslaugų centro ir jo filialo „Visagino parkas“ teikiamų paslaugų įkainių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507AF257" w14:textId="3B20AEC9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0371611C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4D8B972C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F336386" w14:textId="20BC0101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TSP-70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17E0523" w14:textId="4726F99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2020 m. balandžio 16 d. sprendimo Nr. TS-59 „Dėl Visagino savivaldybės turto perdavimo valdyti, naudoti ir disponuoti juo patikėjimo teise tvarkos aprašo patvirtinimo“ pakeitimo</w:t>
            </w:r>
          </w:p>
        </w:tc>
        <w:tc>
          <w:tcPr>
            <w:tcW w:w="2976" w:type="dxa"/>
            <w:shd w:val="clear" w:color="auto" w:fill="FFFFFF" w:themeFill="background1"/>
          </w:tcPr>
          <w:p w14:paraId="0A97FA7E" w14:textId="6FDE1F6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4A237675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0CE0DCAC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97E6AC2" w14:textId="190B2963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TSP-71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71D257C2" w14:textId="7AD9437A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2011 m. vasario 17 d. sprendimo Nr. TS-29 „Dėl Pripažinto nereikalingu arba netinkamu (negalimu) naudoti Visagino savivaldybės turto nurašymo, išardymo ir likvidavimo tvarkos aprašo patvirtinimo“ pripažinimo netekusiu galios</w:t>
            </w:r>
          </w:p>
        </w:tc>
        <w:tc>
          <w:tcPr>
            <w:tcW w:w="2976" w:type="dxa"/>
            <w:shd w:val="clear" w:color="auto" w:fill="FFFFFF" w:themeFill="background1"/>
          </w:tcPr>
          <w:p w14:paraId="2D7DB207" w14:textId="37685A3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2923D647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79F10569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E6983C2" w14:textId="0CC3E57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TSP-72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0F071A2" w14:textId="2911378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tarnybinio automobilio įsigijimo, nuomos arba nuomos pagal veiklos nuomos sutartį</w:t>
            </w:r>
          </w:p>
        </w:tc>
        <w:tc>
          <w:tcPr>
            <w:tcW w:w="2976" w:type="dxa"/>
            <w:shd w:val="clear" w:color="auto" w:fill="FFFFFF" w:themeFill="background1"/>
          </w:tcPr>
          <w:p w14:paraId="43442A9E" w14:textId="395A8E22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0BD7CA30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353D8833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49EDA15" w14:textId="6D69090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>TSP-73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2D210B08" w14:textId="494D5D77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valstybei nuosavybės teise priklausančio ir Visagino savivaldybės administracijos patikėjimo teise valdomo turto nurašymo</w:t>
            </w:r>
          </w:p>
        </w:tc>
        <w:tc>
          <w:tcPr>
            <w:tcW w:w="2976" w:type="dxa"/>
            <w:shd w:val="clear" w:color="auto" w:fill="FFFFFF" w:themeFill="background1"/>
          </w:tcPr>
          <w:p w14:paraId="67B0FC9C" w14:textId="620B7C20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9526F9" w:rsidRPr="00183980" w14:paraId="54177C4F" w14:textId="77777777" w:rsidTr="00F0509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  <w:vAlign w:val="bottom"/>
          </w:tcPr>
          <w:p w14:paraId="225E6980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B0217EA" w14:textId="5B2FC2F8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TSP-74</w:t>
            </w:r>
          </w:p>
        </w:tc>
        <w:tc>
          <w:tcPr>
            <w:tcW w:w="4394" w:type="dxa"/>
            <w:shd w:val="clear" w:color="auto" w:fill="FFFFFF" w:themeFill="background1"/>
            <w:noWrap/>
            <w:vAlign w:val="bottom"/>
          </w:tcPr>
          <w:p w14:paraId="3A5C1944" w14:textId="632A30A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976" w:type="dxa"/>
            <w:shd w:val="clear" w:color="auto" w:fill="FFFFFF" w:themeFill="background1"/>
          </w:tcPr>
          <w:p w14:paraId="7A421473" w14:textId="6DA5C64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2A3A58BA" w14:textId="4BC90393" w:rsidR="00C312AA" w:rsidRPr="00183980" w:rsidRDefault="00C312AA" w:rsidP="003352CC">
      <w:pPr>
        <w:rPr>
          <w:rFonts w:ascii="Arial" w:hAnsi="Arial" w:cs="Arial"/>
          <w:kern w:val="24"/>
          <w:szCs w:val="24"/>
          <w:lang w:val="ru-RU"/>
        </w:rPr>
      </w:pPr>
    </w:p>
    <w:sectPr w:rsidR="00C312AA" w:rsidRPr="00183980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5831F" w14:textId="77777777" w:rsidR="00390E83" w:rsidRDefault="00390E83">
      <w:r>
        <w:separator/>
      </w:r>
    </w:p>
  </w:endnote>
  <w:endnote w:type="continuationSeparator" w:id="0">
    <w:p w14:paraId="268101BD" w14:textId="77777777" w:rsidR="00390E83" w:rsidRDefault="00390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2B4C" w14:textId="77777777" w:rsidR="00390E83" w:rsidRDefault="00390E83">
      <w:r>
        <w:separator/>
      </w:r>
    </w:p>
  </w:footnote>
  <w:footnote w:type="continuationSeparator" w:id="0">
    <w:p w14:paraId="76B97A05" w14:textId="77777777" w:rsidR="00390E83" w:rsidRDefault="00390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02D25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41F8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0E83"/>
    <w:rsid w:val="0039697B"/>
    <w:rsid w:val="003B3B2C"/>
    <w:rsid w:val="003B4890"/>
    <w:rsid w:val="003C1255"/>
    <w:rsid w:val="003C73BC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9380F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1051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096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2950</Words>
  <Characters>1682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2</cp:revision>
  <cp:lastPrinted>2026-05-18T05:18:00Z</cp:lastPrinted>
  <dcterms:created xsi:type="dcterms:W3CDTF">2026-05-18T05:18:00Z</dcterms:created>
  <dcterms:modified xsi:type="dcterms:W3CDTF">2026-05-18T05:18:00Z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