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F6BBD" w14:textId="77777777" w:rsidR="00E14F3F" w:rsidRPr="008C007B" w:rsidRDefault="00E14F3F" w:rsidP="00432339">
      <w:pPr>
        <w:tabs>
          <w:tab w:val="left" w:pos="1296"/>
          <w:tab w:val="center" w:pos="4153"/>
          <w:tab w:val="right" w:pos="8306"/>
        </w:tabs>
        <w:jc w:val="center"/>
        <w:rPr>
          <w:rFonts w:ascii="Times New Roman" w:eastAsia="Times New Roman" w:hAnsi="Times New Roman" w:cs="Times New Roman"/>
          <w:b/>
          <w:sz w:val="24"/>
          <w:szCs w:val="24"/>
        </w:rPr>
      </w:pPr>
      <w:r w:rsidRPr="008C007B">
        <w:rPr>
          <w:rFonts w:ascii="Times New Roman" w:eastAsia="Times New Roman" w:hAnsi="Times New Roman" w:cs="Times New Roman"/>
          <w:b/>
          <w:sz w:val="24"/>
          <w:szCs w:val="24"/>
        </w:rPr>
        <w:t xml:space="preserve">BIUDŽETO IR FINANSŲ </w:t>
      </w:r>
    </w:p>
    <w:p w14:paraId="24DEBE42" w14:textId="6757DA8A" w:rsidR="00E14F3F" w:rsidRPr="008C007B" w:rsidRDefault="000D3286" w:rsidP="00432339">
      <w:pPr>
        <w:tabs>
          <w:tab w:val="left" w:pos="1296"/>
          <w:tab w:val="center" w:pos="4153"/>
          <w:tab w:val="right" w:pos="8306"/>
        </w:tabs>
        <w:jc w:val="center"/>
        <w:rPr>
          <w:rFonts w:ascii="Times New Roman" w:eastAsia="Times New Roman" w:hAnsi="Times New Roman" w:cs="Times New Roman"/>
          <w:b/>
          <w:caps/>
          <w:sz w:val="24"/>
          <w:szCs w:val="24"/>
        </w:rPr>
      </w:pPr>
      <w:r w:rsidRPr="008C007B">
        <w:rPr>
          <w:rFonts w:ascii="Times New Roman" w:eastAsia="Times New Roman" w:hAnsi="Times New Roman" w:cs="Times New Roman"/>
          <w:b/>
          <w:sz w:val="24"/>
          <w:szCs w:val="24"/>
        </w:rPr>
        <w:t>2025</w:t>
      </w:r>
      <w:r w:rsidR="00E14F3F" w:rsidRPr="008C007B">
        <w:rPr>
          <w:rFonts w:ascii="Times New Roman" w:eastAsia="Times New Roman" w:hAnsi="Times New Roman" w:cs="Times New Roman"/>
          <w:b/>
          <w:sz w:val="24"/>
          <w:szCs w:val="24"/>
        </w:rPr>
        <w:t xml:space="preserve"> M. </w:t>
      </w:r>
      <w:r w:rsidR="0091491D">
        <w:rPr>
          <w:rFonts w:ascii="Times New Roman" w:eastAsia="Times New Roman" w:hAnsi="Times New Roman" w:cs="Times New Roman"/>
          <w:b/>
          <w:sz w:val="24"/>
          <w:szCs w:val="24"/>
        </w:rPr>
        <w:t>KOVO 25</w:t>
      </w:r>
      <w:r w:rsidR="00E14F3F" w:rsidRPr="008C007B">
        <w:rPr>
          <w:rFonts w:ascii="Times New Roman" w:eastAsia="Times New Roman" w:hAnsi="Times New Roman" w:cs="Times New Roman"/>
          <w:b/>
          <w:sz w:val="24"/>
          <w:szCs w:val="24"/>
        </w:rPr>
        <w:t xml:space="preserve"> D. </w:t>
      </w:r>
      <w:r w:rsidRPr="008C007B">
        <w:rPr>
          <w:rFonts w:ascii="Times New Roman" w:eastAsia="Times New Roman" w:hAnsi="Times New Roman" w:cs="Times New Roman"/>
          <w:b/>
          <w:sz w:val="24"/>
          <w:szCs w:val="24"/>
        </w:rPr>
        <w:t>9</w:t>
      </w:r>
      <w:r w:rsidR="00E14F3F" w:rsidRPr="008C007B">
        <w:rPr>
          <w:rFonts w:ascii="Times New Roman" w:eastAsia="Times New Roman" w:hAnsi="Times New Roman" w:cs="Times New Roman"/>
          <w:b/>
          <w:sz w:val="24"/>
          <w:szCs w:val="24"/>
        </w:rPr>
        <w:t>.00 VAL</w:t>
      </w:r>
      <w:r w:rsidR="002262F2" w:rsidRPr="008C007B">
        <w:rPr>
          <w:rFonts w:ascii="Times New Roman" w:eastAsia="Times New Roman" w:hAnsi="Times New Roman" w:cs="Times New Roman"/>
          <w:b/>
          <w:caps/>
          <w:sz w:val="24"/>
          <w:szCs w:val="24"/>
        </w:rPr>
        <w:t>. posėdžio</w:t>
      </w:r>
      <w:r w:rsidR="00E14F3F" w:rsidRPr="008C007B">
        <w:rPr>
          <w:rFonts w:ascii="Times New Roman" w:eastAsia="Times New Roman" w:hAnsi="Times New Roman" w:cs="Times New Roman"/>
          <w:b/>
          <w:caps/>
          <w:sz w:val="24"/>
          <w:szCs w:val="24"/>
        </w:rPr>
        <w:t xml:space="preserve"> </w:t>
      </w:r>
    </w:p>
    <w:p w14:paraId="77C14B06" w14:textId="612A0A6C" w:rsidR="002262F2" w:rsidRPr="008C007B" w:rsidRDefault="002262F2" w:rsidP="00432339">
      <w:pPr>
        <w:tabs>
          <w:tab w:val="left" w:pos="1296"/>
          <w:tab w:val="center" w:pos="4153"/>
          <w:tab w:val="right" w:pos="8306"/>
        </w:tabs>
        <w:jc w:val="center"/>
        <w:rPr>
          <w:rFonts w:ascii="Times New Roman" w:eastAsia="Times New Roman" w:hAnsi="Times New Roman" w:cs="Times New Roman"/>
          <w:b/>
          <w:caps/>
          <w:sz w:val="24"/>
          <w:szCs w:val="24"/>
        </w:rPr>
      </w:pPr>
      <w:r w:rsidRPr="008C007B">
        <w:rPr>
          <w:rFonts w:ascii="Times New Roman" w:eastAsia="Times New Roman" w:hAnsi="Times New Roman" w:cs="Times New Roman"/>
          <w:b/>
          <w:caps/>
          <w:sz w:val="24"/>
          <w:szCs w:val="24"/>
        </w:rPr>
        <w:t>darbotvarkė</w:t>
      </w:r>
    </w:p>
    <w:p w14:paraId="7379D311" w14:textId="77777777" w:rsidR="008C007B" w:rsidRPr="008C007B" w:rsidRDefault="008C007B" w:rsidP="00432339">
      <w:pPr>
        <w:tabs>
          <w:tab w:val="left" w:pos="1296"/>
          <w:tab w:val="center" w:pos="4153"/>
          <w:tab w:val="right" w:pos="8306"/>
        </w:tabs>
        <w:jc w:val="center"/>
        <w:rPr>
          <w:rFonts w:ascii="Times New Roman" w:eastAsia="Times New Roman" w:hAnsi="Times New Roman" w:cs="Times New Roman"/>
          <w:b/>
          <w:caps/>
          <w:sz w:val="24"/>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1256"/>
        <w:gridCol w:w="5526"/>
        <w:gridCol w:w="2550"/>
      </w:tblGrid>
      <w:tr w:rsidR="00530CE1" w:rsidRPr="00032269" w14:paraId="4BD166FD" w14:textId="77777777" w:rsidTr="00817A7C">
        <w:trPr>
          <w:trHeight w:val="1150"/>
        </w:trPr>
        <w:tc>
          <w:tcPr>
            <w:tcW w:w="1011" w:type="dxa"/>
            <w:vAlign w:val="center"/>
          </w:tcPr>
          <w:p w14:paraId="4E3F62CD" w14:textId="7B809AC4" w:rsidR="00530CE1" w:rsidRPr="00817A7C" w:rsidRDefault="00530CE1" w:rsidP="00817A7C">
            <w:pPr>
              <w:jc w:val="center"/>
              <w:rPr>
                <w:rFonts w:ascii="Times New Roman" w:hAnsi="Times New Roman" w:cs="Times New Roman"/>
                <w:b/>
                <w:bCs/>
                <w:kern w:val="24"/>
              </w:rPr>
            </w:pPr>
            <w:r w:rsidRPr="00817A7C">
              <w:rPr>
                <w:rFonts w:ascii="Times New Roman" w:hAnsi="Times New Roman" w:cs="Times New Roman"/>
                <w:b/>
                <w:bCs/>
                <w:kern w:val="24"/>
              </w:rPr>
              <w:t>Eil. Nr.</w:t>
            </w:r>
          </w:p>
        </w:tc>
        <w:tc>
          <w:tcPr>
            <w:tcW w:w="1252" w:type="dxa"/>
            <w:shd w:val="clear" w:color="auto" w:fill="auto"/>
            <w:noWrap/>
            <w:vAlign w:val="center"/>
          </w:tcPr>
          <w:p w14:paraId="70BE3D3E" w14:textId="0FBE56F4" w:rsidR="00530CE1" w:rsidRPr="00817A7C" w:rsidRDefault="00530CE1" w:rsidP="00817A7C">
            <w:pPr>
              <w:jc w:val="center"/>
              <w:rPr>
                <w:rFonts w:ascii="Times New Roman" w:hAnsi="Times New Roman" w:cs="Times New Roman"/>
                <w:b/>
                <w:bCs/>
                <w:kern w:val="24"/>
              </w:rPr>
            </w:pPr>
            <w:r w:rsidRPr="00817A7C">
              <w:rPr>
                <w:rFonts w:ascii="Times New Roman" w:hAnsi="Times New Roman" w:cs="Times New Roman"/>
                <w:b/>
                <w:bCs/>
                <w:kern w:val="24"/>
              </w:rPr>
              <w:t>Sprendimo projekto numeris</w:t>
            </w:r>
          </w:p>
        </w:tc>
        <w:tc>
          <w:tcPr>
            <w:tcW w:w="5529" w:type="dxa"/>
            <w:shd w:val="clear" w:color="auto" w:fill="auto"/>
            <w:vAlign w:val="center"/>
          </w:tcPr>
          <w:p w14:paraId="4D406D82" w14:textId="77777777" w:rsidR="00530CE1" w:rsidRPr="00817A7C" w:rsidRDefault="00530CE1" w:rsidP="00817A7C">
            <w:pPr>
              <w:jc w:val="center"/>
              <w:rPr>
                <w:rFonts w:ascii="Times New Roman" w:hAnsi="Times New Roman" w:cs="Times New Roman"/>
                <w:b/>
                <w:bCs/>
                <w:kern w:val="24"/>
              </w:rPr>
            </w:pPr>
            <w:r w:rsidRPr="00817A7C">
              <w:rPr>
                <w:rFonts w:ascii="Times New Roman" w:hAnsi="Times New Roman" w:cs="Times New Roman"/>
                <w:b/>
                <w:bCs/>
                <w:kern w:val="24"/>
              </w:rPr>
              <w:t>Sprendimo projekto pavadinimas</w:t>
            </w:r>
          </w:p>
        </w:tc>
        <w:tc>
          <w:tcPr>
            <w:tcW w:w="2551" w:type="dxa"/>
            <w:vAlign w:val="center"/>
          </w:tcPr>
          <w:p w14:paraId="3BB5E2FA" w14:textId="141A8AF6" w:rsidR="00530CE1" w:rsidRPr="00817A7C" w:rsidRDefault="00530CE1" w:rsidP="00817A7C">
            <w:pPr>
              <w:jc w:val="center"/>
              <w:rPr>
                <w:rFonts w:ascii="Times New Roman" w:hAnsi="Times New Roman" w:cs="Times New Roman"/>
                <w:b/>
                <w:bCs/>
                <w:kern w:val="24"/>
              </w:rPr>
            </w:pPr>
            <w:r w:rsidRPr="00817A7C">
              <w:rPr>
                <w:rFonts w:ascii="Times New Roman" w:hAnsi="Times New Roman" w:cs="Times New Roman"/>
                <w:b/>
                <w:bCs/>
                <w:kern w:val="24"/>
              </w:rPr>
              <w:t>Rengėjas / pranešėjas</w:t>
            </w:r>
          </w:p>
        </w:tc>
      </w:tr>
      <w:tr w:rsidR="00530CE1" w:rsidRPr="00032269" w14:paraId="52084E8B" w14:textId="77777777" w:rsidTr="00817A7C">
        <w:trPr>
          <w:trHeight w:val="1150"/>
        </w:trPr>
        <w:tc>
          <w:tcPr>
            <w:tcW w:w="1011" w:type="dxa"/>
          </w:tcPr>
          <w:p w14:paraId="41B31AAF"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0F138E2F"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TSP-47</w:t>
            </w:r>
          </w:p>
        </w:tc>
        <w:tc>
          <w:tcPr>
            <w:tcW w:w="5529" w:type="dxa"/>
            <w:shd w:val="clear" w:color="auto" w:fill="auto"/>
          </w:tcPr>
          <w:p w14:paraId="7C42560C"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pritarimo projekto „Viešųjų erdvių, esančių Visagino sav. Ramybės k. Balto ežero pakrantėje, sutvarkymas, pritaikant rekreacinei žvejybai ir turizmui“ įgyvendinimui</w:t>
            </w:r>
          </w:p>
        </w:tc>
        <w:tc>
          <w:tcPr>
            <w:tcW w:w="2551" w:type="dxa"/>
          </w:tcPr>
          <w:p w14:paraId="17EBF450"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Viktorija Abaravičienė, Strateginio planavimo ir investicijų valdymo skyriaus vedėja</w:t>
            </w:r>
          </w:p>
        </w:tc>
      </w:tr>
      <w:tr w:rsidR="00530CE1" w:rsidRPr="00032269" w14:paraId="4CFEA83F" w14:textId="77777777" w:rsidTr="0091491D">
        <w:trPr>
          <w:trHeight w:val="535"/>
        </w:trPr>
        <w:tc>
          <w:tcPr>
            <w:tcW w:w="1011" w:type="dxa"/>
          </w:tcPr>
          <w:p w14:paraId="23BA0E27"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33BDB7F9"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TSP-48</w:t>
            </w:r>
          </w:p>
        </w:tc>
        <w:tc>
          <w:tcPr>
            <w:tcW w:w="5529" w:type="dxa"/>
            <w:shd w:val="clear" w:color="auto" w:fill="auto"/>
          </w:tcPr>
          <w:p w14:paraId="1047A214"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viešosios įstaigos Visagino turizmo plėtros centro teikiamų paslaugų įkainių patvirtinimo</w:t>
            </w:r>
          </w:p>
        </w:tc>
        <w:tc>
          <w:tcPr>
            <w:tcW w:w="2551" w:type="dxa"/>
          </w:tcPr>
          <w:p w14:paraId="27218BD8"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Viktorija Abaravičienė, Strateginio planavimo ir investicijų valdymo skyriaus vedėja</w:t>
            </w:r>
          </w:p>
        </w:tc>
      </w:tr>
      <w:tr w:rsidR="00530CE1" w:rsidRPr="00032269" w14:paraId="023124F3" w14:textId="77777777" w:rsidTr="00817A7C">
        <w:trPr>
          <w:trHeight w:val="1150"/>
        </w:trPr>
        <w:tc>
          <w:tcPr>
            <w:tcW w:w="1011" w:type="dxa"/>
          </w:tcPr>
          <w:p w14:paraId="60895D5D"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10CFA8E2"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TSP-49</w:t>
            </w:r>
          </w:p>
        </w:tc>
        <w:tc>
          <w:tcPr>
            <w:tcW w:w="5529" w:type="dxa"/>
            <w:shd w:val="clear" w:color="auto" w:fill="auto"/>
          </w:tcPr>
          <w:p w14:paraId="098E8F64"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savivaldybės tarybos 2024 m. rugpjūčio 29 d. sprendimo Nr. TS-149 „Dėl pritarimo viešosios įstaigos Visagino sporto ir rekreacijos centro projektui „VšĮ Visagino sporto ir rekreacijos centro sporto komplekso (Parko g. 2A) salės atnaujinimas pritaikant ją visuomenės poreikiams“ pakeitimo</w:t>
            </w:r>
          </w:p>
        </w:tc>
        <w:tc>
          <w:tcPr>
            <w:tcW w:w="2551" w:type="dxa"/>
          </w:tcPr>
          <w:p w14:paraId="3D1FA607"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Monika Gutė, Švietimo, kultūros, sporto ir valstybinės kalbos skyriaus vedėja</w:t>
            </w:r>
          </w:p>
        </w:tc>
      </w:tr>
      <w:tr w:rsidR="00530CE1" w:rsidRPr="00032269" w14:paraId="00249171" w14:textId="77777777" w:rsidTr="00B6680F">
        <w:trPr>
          <w:trHeight w:val="400"/>
        </w:trPr>
        <w:tc>
          <w:tcPr>
            <w:tcW w:w="1011" w:type="dxa"/>
          </w:tcPr>
          <w:p w14:paraId="32633FEA"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2497D259"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TSP-50</w:t>
            </w:r>
          </w:p>
        </w:tc>
        <w:tc>
          <w:tcPr>
            <w:tcW w:w="5529" w:type="dxa"/>
            <w:shd w:val="clear" w:color="auto" w:fill="auto"/>
          </w:tcPr>
          <w:p w14:paraId="6F6D5EBF"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kultūros centro teikiamų mokamų paslaugų kainų sąrašo patvirtinimo</w:t>
            </w:r>
          </w:p>
        </w:tc>
        <w:tc>
          <w:tcPr>
            <w:tcW w:w="2551" w:type="dxa"/>
          </w:tcPr>
          <w:p w14:paraId="51D8AAFD"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 xml:space="preserve">Monika Gutė, Švietimo, kultūros, sporto ir valstybinės kalbos skyriaus vedėja </w:t>
            </w:r>
          </w:p>
        </w:tc>
      </w:tr>
      <w:tr w:rsidR="00530CE1" w:rsidRPr="00032269" w14:paraId="317415AA" w14:textId="77777777" w:rsidTr="0091491D">
        <w:trPr>
          <w:trHeight w:val="517"/>
        </w:trPr>
        <w:tc>
          <w:tcPr>
            <w:tcW w:w="1011" w:type="dxa"/>
          </w:tcPr>
          <w:p w14:paraId="15EC5440"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2668D792"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TSP-51</w:t>
            </w:r>
          </w:p>
        </w:tc>
        <w:tc>
          <w:tcPr>
            <w:tcW w:w="5529" w:type="dxa"/>
            <w:shd w:val="clear" w:color="auto" w:fill="auto"/>
          </w:tcPr>
          <w:p w14:paraId="1F22C65A"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savivaldybės tarybos 2019 m. rugpjūčio 29 d. sprendimo Nr. TS-204 „Dėl Visagino švietimo pagalbos tarnybos teikiamų paslaugų įkainių sąrašo patvirtinimo“ pakeitimo</w:t>
            </w:r>
          </w:p>
        </w:tc>
        <w:tc>
          <w:tcPr>
            <w:tcW w:w="2551" w:type="dxa"/>
          </w:tcPr>
          <w:p w14:paraId="14202D3C"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Monika Gutė, Švietimo, kultūros, sporto ir valstybinės kalbos skyriaus vedėja</w:t>
            </w:r>
          </w:p>
        </w:tc>
      </w:tr>
      <w:tr w:rsidR="00530CE1" w:rsidRPr="00032269" w14:paraId="3508CCA2" w14:textId="77777777" w:rsidTr="00B6680F">
        <w:trPr>
          <w:trHeight w:val="630"/>
        </w:trPr>
        <w:tc>
          <w:tcPr>
            <w:tcW w:w="1011" w:type="dxa"/>
          </w:tcPr>
          <w:p w14:paraId="7B31008E"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21EF4B76"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TSP-53</w:t>
            </w:r>
          </w:p>
        </w:tc>
        <w:tc>
          <w:tcPr>
            <w:tcW w:w="5529" w:type="dxa"/>
            <w:shd w:val="clear" w:color="auto" w:fill="auto"/>
          </w:tcPr>
          <w:p w14:paraId="742EBBB7"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savivaldybės tarybos 2014 m. lapkričio 27 d. sprendimo Nr. TS-198 „Dėl Visagino savivaldybės gyventojų mokėjimo už socialines paslaugas tvarkos aprašo patvirtinimo“ pakeitimo</w:t>
            </w:r>
          </w:p>
        </w:tc>
        <w:tc>
          <w:tcPr>
            <w:tcW w:w="2551" w:type="dxa"/>
          </w:tcPr>
          <w:p w14:paraId="3FE4511E"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 xml:space="preserve">Jolita Zabulytė, Socialinės paramos skyriaus vedėja </w:t>
            </w:r>
          </w:p>
        </w:tc>
      </w:tr>
      <w:tr w:rsidR="00530CE1" w:rsidRPr="00032269" w14:paraId="0A9AC8ED" w14:textId="77777777" w:rsidTr="00B6680F">
        <w:trPr>
          <w:trHeight w:val="728"/>
        </w:trPr>
        <w:tc>
          <w:tcPr>
            <w:tcW w:w="1011" w:type="dxa"/>
          </w:tcPr>
          <w:p w14:paraId="0CFDF5EB"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05CFDDD7"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TSP-55</w:t>
            </w:r>
          </w:p>
        </w:tc>
        <w:tc>
          <w:tcPr>
            <w:tcW w:w="5529" w:type="dxa"/>
            <w:shd w:val="clear" w:color="auto" w:fill="auto"/>
          </w:tcPr>
          <w:p w14:paraId="127E2DB1"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2022 m. rugpjūčio 4 d. Valstybinės žemės sklypo nuomos sutarties Nr. 39SŽN-116-(14.39.62.) nutraukimo</w:t>
            </w:r>
          </w:p>
        </w:tc>
        <w:tc>
          <w:tcPr>
            <w:tcW w:w="2551" w:type="dxa"/>
          </w:tcPr>
          <w:p w14:paraId="0DAB95B4"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Stasys Luneckas, Architektūros ir teritorijų planavimo skyriaus vyriausiasis specialistas</w:t>
            </w:r>
          </w:p>
        </w:tc>
      </w:tr>
      <w:tr w:rsidR="00530CE1" w:rsidRPr="00032269" w14:paraId="6CAB9D76" w14:textId="77777777" w:rsidTr="00B6680F">
        <w:trPr>
          <w:trHeight w:val="434"/>
        </w:trPr>
        <w:tc>
          <w:tcPr>
            <w:tcW w:w="1011" w:type="dxa"/>
          </w:tcPr>
          <w:p w14:paraId="6F1AD7DA"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73D7C964"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TSP-56</w:t>
            </w:r>
          </w:p>
        </w:tc>
        <w:tc>
          <w:tcPr>
            <w:tcW w:w="5529" w:type="dxa"/>
            <w:shd w:val="clear" w:color="auto" w:fill="auto"/>
          </w:tcPr>
          <w:p w14:paraId="385603A1"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2018 m. lapkričio 14 d. Valstybinės žemės nuomos sutarties Nr. 5-395 pakeitimo</w:t>
            </w:r>
          </w:p>
        </w:tc>
        <w:tc>
          <w:tcPr>
            <w:tcW w:w="2551" w:type="dxa"/>
          </w:tcPr>
          <w:p w14:paraId="56D60C88"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Stasys Luneckas, Architektūros ir teritorijų planavimo skyriaus vyriausiasis specialistas</w:t>
            </w:r>
          </w:p>
        </w:tc>
      </w:tr>
      <w:tr w:rsidR="00530CE1" w:rsidRPr="00032269" w14:paraId="698E2196" w14:textId="77777777" w:rsidTr="00B6680F">
        <w:trPr>
          <w:trHeight w:val="531"/>
        </w:trPr>
        <w:tc>
          <w:tcPr>
            <w:tcW w:w="1011" w:type="dxa"/>
          </w:tcPr>
          <w:p w14:paraId="0EC4B2D4"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2B0D2557"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TSP-57</w:t>
            </w:r>
          </w:p>
        </w:tc>
        <w:tc>
          <w:tcPr>
            <w:tcW w:w="5529" w:type="dxa"/>
            <w:shd w:val="clear" w:color="auto" w:fill="auto"/>
          </w:tcPr>
          <w:p w14:paraId="325E4888"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turto perdavimo valdyti, naudoti ir disponuoti juo patikėjimo teise pagal patikėjimo sutartį viešajai įstaigai Visagino turizmo plėtros centrui</w:t>
            </w:r>
          </w:p>
        </w:tc>
        <w:tc>
          <w:tcPr>
            <w:tcW w:w="2551" w:type="dxa"/>
          </w:tcPr>
          <w:p w14:paraId="66115FA6"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w:t>
            </w:r>
          </w:p>
          <w:p w14:paraId="438F3FC4"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Vietinio ūkio valdymo ir statybos skyriaus vedėja</w:t>
            </w:r>
          </w:p>
        </w:tc>
      </w:tr>
      <w:tr w:rsidR="00530CE1" w:rsidRPr="00032269" w14:paraId="5B334C4A" w14:textId="77777777" w:rsidTr="00B6680F">
        <w:trPr>
          <w:trHeight w:val="274"/>
        </w:trPr>
        <w:tc>
          <w:tcPr>
            <w:tcW w:w="1011" w:type="dxa"/>
          </w:tcPr>
          <w:p w14:paraId="0CAB5A1A"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24AC4C6C"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TSP-58</w:t>
            </w:r>
          </w:p>
        </w:tc>
        <w:tc>
          <w:tcPr>
            <w:tcW w:w="5529" w:type="dxa"/>
            <w:shd w:val="clear" w:color="auto" w:fill="auto"/>
          </w:tcPr>
          <w:p w14:paraId="00FC8ED3"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turto perdavimo valdyti, naudoti ir disponuoti juo patikėjimo teise Visagino rekreacijos paslaugų centrui</w:t>
            </w:r>
          </w:p>
        </w:tc>
        <w:tc>
          <w:tcPr>
            <w:tcW w:w="2551" w:type="dxa"/>
          </w:tcPr>
          <w:p w14:paraId="73FFE1FB"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w:t>
            </w:r>
          </w:p>
          <w:p w14:paraId="3A8D5644"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Vietinio ūkio valdymo ir statybos skyriaus vedėja</w:t>
            </w:r>
          </w:p>
        </w:tc>
      </w:tr>
      <w:tr w:rsidR="00530CE1" w:rsidRPr="00032269" w14:paraId="3D0A958B" w14:textId="77777777" w:rsidTr="00B6680F">
        <w:trPr>
          <w:trHeight w:val="749"/>
        </w:trPr>
        <w:tc>
          <w:tcPr>
            <w:tcW w:w="1011" w:type="dxa"/>
          </w:tcPr>
          <w:p w14:paraId="5A0287B3"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2E1CCF8C"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TSP-59</w:t>
            </w:r>
          </w:p>
        </w:tc>
        <w:tc>
          <w:tcPr>
            <w:tcW w:w="5529" w:type="dxa"/>
            <w:shd w:val="clear" w:color="auto" w:fill="auto"/>
          </w:tcPr>
          <w:p w14:paraId="2252E875"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savivaldybės tarybos 2021 m. spalio 14 d. sprendimo Nr. TS-211 „Dėl viešosios įstaigos Visagino sporto ir rekreacijos centro teikiamų paslaugų kainų nustatymo“ pakeitimo</w:t>
            </w:r>
          </w:p>
        </w:tc>
        <w:tc>
          <w:tcPr>
            <w:tcW w:w="2551" w:type="dxa"/>
          </w:tcPr>
          <w:p w14:paraId="61AC85A0"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w:t>
            </w:r>
          </w:p>
          <w:p w14:paraId="328F4303"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Vietinio ūkio valdymo ir statybos skyriaus vedėja</w:t>
            </w:r>
          </w:p>
        </w:tc>
      </w:tr>
      <w:tr w:rsidR="00530CE1" w:rsidRPr="00032269" w14:paraId="6A7F91B4" w14:textId="77777777" w:rsidTr="00B6680F">
        <w:trPr>
          <w:trHeight w:val="579"/>
        </w:trPr>
        <w:tc>
          <w:tcPr>
            <w:tcW w:w="1011" w:type="dxa"/>
          </w:tcPr>
          <w:p w14:paraId="6DA460B1"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561E53EB"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TSP-61</w:t>
            </w:r>
          </w:p>
        </w:tc>
        <w:tc>
          <w:tcPr>
            <w:tcW w:w="5529" w:type="dxa"/>
            <w:shd w:val="clear" w:color="auto" w:fill="auto"/>
          </w:tcPr>
          <w:p w14:paraId="648654AE"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savivaldybei nuosavybės teise priklausančio ir Visagino savivaldybės administracijos patikėjimo teise valdomo turto nurašymo</w:t>
            </w:r>
          </w:p>
        </w:tc>
        <w:tc>
          <w:tcPr>
            <w:tcW w:w="2551" w:type="dxa"/>
          </w:tcPr>
          <w:p w14:paraId="106B9026"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w:t>
            </w:r>
          </w:p>
          <w:p w14:paraId="0985BBBA"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Vietinio ūkio valdymo ir statybos skyriaus vedėja</w:t>
            </w:r>
          </w:p>
        </w:tc>
      </w:tr>
      <w:tr w:rsidR="00530CE1" w:rsidRPr="00032269" w14:paraId="248CC990" w14:textId="77777777" w:rsidTr="00817A7C">
        <w:trPr>
          <w:trHeight w:val="1150"/>
        </w:trPr>
        <w:tc>
          <w:tcPr>
            <w:tcW w:w="1011" w:type="dxa"/>
          </w:tcPr>
          <w:p w14:paraId="3B059D01"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6164F771"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TSP-62</w:t>
            </w:r>
          </w:p>
        </w:tc>
        <w:tc>
          <w:tcPr>
            <w:tcW w:w="5529" w:type="dxa"/>
            <w:shd w:val="clear" w:color="auto" w:fill="auto"/>
          </w:tcPr>
          <w:p w14:paraId="7975A036"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savivaldybės tarybos 2025 m. vasario 20 d. sprendimo Nr. TS-39 „Dėl sutikimo perimti valstybės turtą Visagino savivaldybės nuosavybėn ir jo perdavimo valdyti, naudoti ir disponuoti patikėjimo teise Visagino viešajai bibliotekai“ pakeitimo</w:t>
            </w:r>
          </w:p>
        </w:tc>
        <w:tc>
          <w:tcPr>
            <w:tcW w:w="2551" w:type="dxa"/>
          </w:tcPr>
          <w:p w14:paraId="3090229E"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 Vietinio ūkio valdymo ir statybos skyriaus vedėja</w:t>
            </w:r>
          </w:p>
        </w:tc>
      </w:tr>
      <w:tr w:rsidR="00530CE1" w:rsidRPr="00032269" w14:paraId="5F6CB00A" w14:textId="77777777" w:rsidTr="00817A7C">
        <w:trPr>
          <w:trHeight w:val="1150"/>
        </w:trPr>
        <w:tc>
          <w:tcPr>
            <w:tcW w:w="1011" w:type="dxa"/>
          </w:tcPr>
          <w:p w14:paraId="481D5BB3"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2953B952"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TSP-63</w:t>
            </w:r>
          </w:p>
        </w:tc>
        <w:tc>
          <w:tcPr>
            <w:tcW w:w="5529" w:type="dxa"/>
            <w:shd w:val="clear" w:color="auto" w:fill="auto"/>
          </w:tcPr>
          <w:p w14:paraId="0BF949B9"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mažmeninės prekybos alkoholiniais gėrimais laiko apribojimo UAB „Naktinė atmosfera“ priklausančiame naktiniame klube ir bare, Festivalio g. 5A, Visagine</w:t>
            </w:r>
          </w:p>
        </w:tc>
        <w:tc>
          <w:tcPr>
            <w:tcW w:w="2551" w:type="dxa"/>
          </w:tcPr>
          <w:p w14:paraId="758DE3E5"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 Vietinio ūkio valdymo ir statybos skyriaus vedėja</w:t>
            </w:r>
          </w:p>
        </w:tc>
      </w:tr>
      <w:tr w:rsidR="00530CE1" w:rsidRPr="00032269" w14:paraId="155064A8" w14:textId="77777777" w:rsidTr="00B6680F">
        <w:trPr>
          <w:trHeight w:val="574"/>
        </w:trPr>
        <w:tc>
          <w:tcPr>
            <w:tcW w:w="1011" w:type="dxa"/>
          </w:tcPr>
          <w:p w14:paraId="67AA668B"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0F2CC674"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TSP-64</w:t>
            </w:r>
          </w:p>
        </w:tc>
        <w:tc>
          <w:tcPr>
            <w:tcW w:w="5529" w:type="dxa"/>
            <w:shd w:val="clear" w:color="auto" w:fill="auto"/>
          </w:tcPr>
          <w:p w14:paraId="43C60F75"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mažmeninės prekybos alkoholiniais gėrimais laiko apribojimo MB „Pas draugą“ priklausančioje kavinėje-bare „Pas draugą“, Statybininkų g. 24, Visagine</w:t>
            </w:r>
          </w:p>
        </w:tc>
        <w:tc>
          <w:tcPr>
            <w:tcW w:w="2551" w:type="dxa"/>
          </w:tcPr>
          <w:p w14:paraId="204BC1A4"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 Vietinio ūkio valdymo ir statybos skyriaus vedėja</w:t>
            </w:r>
          </w:p>
        </w:tc>
      </w:tr>
      <w:tr w:rsidR="00530CE1" w:rsidRPr="00032269" w14:paraId="74F8F537" w14:textId="77777777" w:rsidTr="00817A7C">
        <w:trPr>
          <w:trHeight w:val="1150"/>
        </w:trPr>
        <w:tc>
          <w:tcPr>
            <w:tcW w:w="1011" w:type="dxa"/>
          </w:tcPr>
          <w:p w14:paraId="48323DB9"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4A76C0FE"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TSP-65</w:t>
            </w:r>
          </w:p>
        </w:tc>
        <w:tc>
          <w:tcPr>
            <w:tcW w:w="5529" w:type="dxa"/>
            <w:shd w:val="clear" w:color="auto" w:fill="auto"/>
          </w:tcPr>
          <w:p w14:paraId="48D6A17F"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savivaldybės tarybos 2023 m. rugpjūčio 25 d. sprendimo Nr. TS-176 „Dėl Visagino savivaldybei nuosavybės teise priklausančių uždarosios akcinės bendrovės „Agurkėlis“ akcijų įtraukimo į privatizavimo objektų sąrašą“ pakeitimo</w:t>
            </w:r>
          </w:p>
        </w:tc>
        <w:tc>
          <w:tcPr>
            <w:tcW w:w="2551" w:type="dxa"/>
          </w:tcPr>
          <w:p w14:paraId="6CFE5B14"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 Vietinio ūkio valdymo ir statybos skyriaus vedėja</w:t>
            </w:r>
          </w:p>
        </w:tc>
      </w:tr>
      <w:tr w:rsidR="00530CE1" w:rsidRPr="00032269" w14:paraId="1E0E6592" w14:textId="77777777" w:rsidTr="00817A7C">
        <w:trPr>
          <w:trHeight w:val="274"/>
        </w:trPr>
        <w:tc>
          <w:tcPr>
            <w:tcW w:w="1011" w:type="dxa"/>
          </w:tcPr>
          <w:p w14:paraId="0DE42F00"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05EBDBC2"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TSP-66</w:t>
            </w:r>
          </w:p>
        </w:tc>
        <w:tc>
          <w:tcPr>
            <w:tcW w:w="5529" w:type="dxa"/>
            <w:shd w:val="clear" w:color="auto" w:fill="auto"/>
          </w:tcPr>
          <w:p w14:paraId="445A6343"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savivaldybės tarybos 2022 m. kovo 31 d. sprendimo Nr. TS-48 „Dėl Visagino savivaldybės lėšų, reikalingų viešųjų želdynų ir želdinių apsaugai, priežiūrai ir tvarkymui, viešųjų želdynų kūrimui ir želdinių veisimui, želdynų ir želdinių inventorizavimui, viešųjų želdynų ir želdinių būklės ekspertizėms atlikti skyrimo tvarkos aprašo patvirtinimo“ pakeitimo</w:t>
            </w:r>
          </w:p>
        </w:tc>
        <w:tc>
          <w:tcPr>
            <w:tcW w:w="2551" w:type="dxa"/>
          </w:tcPr>
          <w:p w14:paraId="5A9EED9C"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 Vietinio ūkio valdymo ir statybos skyriaus vedėja</w:t>
            </w:r>
          </w:p>
        </w:tc>
      </w:tr>
      <w:tr w:rsidR="00530CE1" w:rsidRPr="00032269" w14:paraId="6BE7AF0B" w14:textId="77777777" w:rsidTr="0091491D">
        <w:trPr>
          <w:trHeight w:val="274"/>
        </w:trPr>
        <w:tc>
          <w:tcPr>
            <w:tcW w:w="1011" w:type="dxa"/>
          </w:tcPr>
          <w:p w14:paraId="64AB8543" w14:textId="77777777" w:rsidR="00530CE1" w:rsidRPr="00817A7C" w:rsidRDefault="00530CE1" w:rsidP="00817A7C">
            <w:pPr>
              <w:pStyle w:val="Sraopastraipa"/>
              <w:numPr>
                <w:ilvl w:val="0"/>
                <w:numId w:val="7"/>
              </w:numPr>
              <w:ind w:left="0" w:firstLine="0"/>
              <w:jc w:val="left"/>
              <w:rPr>
                <w:kern w:val="24"/>
                <w:sz w:val="22"/>
                <w:szCs w:val="22"/>
              </w:rPr>
            </w:pPr>
          </w:p>
        </w:tc>
        <w:tc>
          <w:tcPr>
            <w:tcW w:w="1252" w:type="dxa"/>
            <w:shd w:val="clear" w:color="auto" w:fill="auto"/>
            <w:noWrap/>
          </w:tcPr>
          <w:p w14:paraId="23243E9F"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TSP-68</w:t>
            </w:r>
          </w:p>
        </w:tc>
        <w:tc>
          <w:tcPr>
            <w:tcW w:w="5529" w:type="dxa"/>
            <w:shd w:val="clear" w:color="auto" w:fill="auto"/>
          </w:tcPr>
          <w:p w14:paraId="40832717"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Dėl Visagino savivaldybės tarybos 2021 m. gruodžio 23 d. sprendimo Nr. TS-271 „Dėl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aprašas patvirtinimo“ pakeitimo</w:t>
            </w:r>
          </w:p>
        </w:tc>
        <w:tc>
          <w:tcPr>
            <w:tcW w:w="2551" w:type="dxa"/>
          </w:tcPr>
          <w:p w14:paraId="027F6238" w14:textId="77777777" w:rsidR="00530CE1" w:rsidRPr="00817A7C" w:rsidRDefault="00530CE1" w:rsidP="00817A7C">
            <w:pPr>
              <w:rPr>
                <w:rFonts w:ascii="Times New Roman" w:hAnsi="Times New Roman" w:cs="Times New Roman"/>
                <w:kern w:val="24"/>
              </w:rPr>
            </w:pPr>
            <w:r w:rsidRPr="00817A7C">
              <w:rPr>
                <w:rFonts w:ascii="Times New Roman" w:hAnsi="Times New Roman" w:cs="Times New Roman"/>
                <w:kern w:val="24"/>
              </w:rPr>
              <w:t>Valentina Raubiškienė, Vietinio ūkio valdymo ir statybos skyriaus vedėja</w:t>
            </w:r>
          </w:p>
        </w:tc>
      </w:tr>
    </w:tbl>
    <w:p w14:paraId="1CDC1881" w14:textId="77777777" w:rsidR="00530CE1" w:rsidRPr="008C007B" w:rsidRDefault="00530CE1" w:rsidP="008C007B">
      <w:pPr>
        <w:ind w:firstLine="1134"/>
        <w:jc w:val="both"/>
        <w:rPr>
          <w:rFonts w:ascii="Times New Roman" w:eastAsia="Times New Roman" w:hAnsi="Times New Roman" w:cs="Times New Roman"/>
          <w:sz w:val="28"/>
          <w:szCs w:val="28"/>
          <w:u w:val="single"/>
        </w:rPr>
      </w:pPr>
    </w:p>
    <w:p w14:paraId="433F6CB8" w14:textId="49709B3D" w:rsidR="008C007B" w:rsidRPr="008C007B" w:rsidRDefault="008C007B" w:rsidP="00432339">
      <w:pPr>
        <w:tabs>
          <w:tab w:val="left" w:pos="1296"/>
          <w:tab w:val="center" w:pos="4153"/>
          <w:tab w:val="right" w:pos="8306"/>
        </w:tabs>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______________</w:t>
      </w:r>
    </w:p>
    <w:sectPr w:rsidR="008C007B" w:rsidRPr="008C007B" w:rsidSect="003048C6">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792AC" w14:textId="77777777" w:rsidR="00E368D0" w:rsidRDefault="00E368D0" w:rsidP="003048C6">
      <w:r>
        <w:separator/>
      </w:r>
    </w:p>
  </w:endnote>
  <w:endnote w:type="continuationSeparator" w:id="0">
    <w:p w14:paraId="40932B24" w14:textId="77777777" w:rsidR="00E368D0" w:rsidRDefault="00E368D0" w:rsidP="0030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3C2DC" w14:textId="77777777" w:rsidR="00E368D0" w:rsidRDefault="00E368D0" w:rsidP="003048C6">
      <w:r>
        <w:separator/>
      </w:r>
    </w:p>
  </w:footnote>
  <w:footnote w:type="continuationSeparator" w:id="0">
    <w:p w14:paraId="7CE50846" w14:textId="77777777" w:rsidR="00E368D0" w:rsidRDefault="00E368D0" w:rsidP="0030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146719"/>
      <w:docPartObj>
        <w:docPartGallery w:val="Page Numbers (Top of Page)"/>
        <w:docPartUnique/>
      </w:docPartObj>
    </w:sdtPr>
    <w:sdtContent>
      <w:p w14:paraId="1CC75A65" w14:textId="5578AEC3" w:rsidR="003048C6" w:rsidRDefault="003048C6">
        <w:pPr>
          <w:pStyle w:val="Antrats"/>
          <w:jc w:val="center"/>
        </w:pPr>
        <w:r>
          <w:fldChar w:fldCharType="begin"/>
        </w:r>
        <w:r>
          <w:instrText>PAGE   \* MERGEFORMAT</w:instrText>
        </w:r>
        <w:r>
          <w:fldChar w:fldCharType="separate"/>
        </w:r>
        <w:r>
          <w:t>2</w:t>
        </w:r>
        <w:r>
          <w:fldChar w:fldCharType="end"/>
        </w:r>
      </w:p>
    </w:sdtContent>
  </w:sdt>
  <w:p w14:paraId="75A9A794" w14:textId="77777777" w:rsidR="003048C6" w:rsidRDefault="003048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56017"/>
    <w:multiLevelType w:val="hybridMultilevel"/>
    <w:tmpl w:val="4B30C6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E144A23"/>
    <w:multiLevelType w:val="hybridMultilevel"/>
    <w:tmpl w:val="BF4E8F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ACF2685"/>
    <w:multiLevelType w:val="hybridMultilevel"/>
    <w:tmpl w:val="F5AC89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6E8721B"/>
    <w:multiLevelType w:val="hybridMultilevel"/>
    <w:tmpl w:val="0546BBDE"/>
    <w:lvl w:ilvl="0" w:tplc="0427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F927813"/>
    <w:multiLevelType w:val="hybridMultilevel"/>
    <w:tmpl w:val="A052EE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768D4D75"/>
    <w:multiLevelType w:val="hybridMultilevel"/>
    <w:tmpl w:val="6EC86CC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38021084">
    <w:abstractNumId w:val="5"/>
  </w:num>
  <w:num w:numId="2" w16cid:durableId="1466046854">
    <w:abstractNumId w:val="4"/>
  </w:num>
  <w:num w:numId="3" w16cid:durableId="1237010619">
    <w:abstractNumId w:val="6"/>
  </w:num>
  <w:num w:numId="4" w16cid:durableId="79564854">
    <w:abstractNumId w:val="2"/>
  </w:num>
  <w:num w:numId="5" w16cid:durableId="1485396187">
    <w:abstractNumId w:val="0"/>
  </w:num>
  <w:num w:numId="6" w16cid:durableId="1028487329">
    <w:abstractNumId w:val="1"/>
  </w:num>
  <w:num w:numId="7" w16cid:durableId="1103063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AE"/>
    <w:rsid w:val="00020148"/>
    <w:rsid w:val="000A54D6"/>
    <w:rsid w:val="000D3286"/>
    <w:rsid w:val="00103320"/>
    <w:rsid w:val="00105585"/>
    <w:rsid w:val="00182A72"/>
    <w:rsid w:val="00192F01"/>
    <w:rsid w:val="002262F2"/>
    <w:rsid w:val="00284F6C"/>
    <w:rsid w:val="002865FF"/>
    <w:rsid w:val="002A2AC0"/>
    <w:rsid w:val="002C4615"/>
    <w:rsid w:val="003048C6"/>
    <w:rsid w:val="003F661D"/>
    <w:rsid w:val="00432339"/>
    <w:rsid w:val="004A78A8"/>
    <w:rsid w:val="004A7A0F"/>
    <w:rsid w:val="004F61D5"/>
    <w:rsid w:val="00530CE1"/>
    <w:rsid w:val="005F678C"/>
    <w:rsid w:val="006A2EE6"/>
    <w:rsid w:val="00814963"/>
    <w:rsid w:val="00817A7C"/>
    <w:rsid w:val="008A5A19"/>
    <w:rsid w:val="008C007B"/>
    <w:rsid w:val="009030AE"/>
    <w:rsid w:val="0091491D"/>
    <w:rsid w:val="009151D6"/>
    <w:rsid w:val="009354F7"/>
    <w:rsid w:val="009535E3"/>
    <w:rsid w:val="00955987"/>
    <w:rsid w:val="009B14B2"/>
    <w:rsid w:val="009E6B59"/>
    <w:rsid w:val="00AF0907"/>
    <w:rsid w:val="00B05EB2"/>
    <w:rsid w:val="00B32F86"/>
    <w:rsid w:val="00B6680F"/>
    <w:rsid w:val="00B7271E"/>
    <w:rsid w:val="00BF0C66"/>
    <w:rsid w:val="00C418EF"/>
    <w:rsid w:val="00C849AE"/>
    <w:rsid w:val="00CE2E50"/>
    <w:rsid w:val="00CF7D2D"/>
    <w:rsid w:val="00D202A3"/>
    <w:rsid w:val="00D40780"/>
    <w:rsid w:val="00E14F3F"/>
    <w:rsid w:val="00E368D0"/>
    <w:rsid w:val="00E55FAF"/>
    <w:rsid w:val="00EC2348"/>
    <w:rsid w:val="00F154A7"/>
    <w:rsid w:val="00F92862"/>
    <w:rsid w:val="00FF1E74"/>
    <w:rsid w:val="00FF20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ACF61"/>
  <w15:chartTrackingRefBased/>
  <w15:docId w15:val="{2659F2F6-5B11-4D44-B581-E327AFBC7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262F2"/>
    <w:pPr>
      <w:spacing w:after="0" w:line="240" w:lineRule="auto"/>
    </w:pPr>
    <w:rPr>
      <w:rFonts w:ascii="Calibri" w:hAnsi="Calibri" w:cs="Calibri"/>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14F3F"/>
    <w:pPr>
      <w:ind w:left="720"/>
      <w:contextualSpacing/>
      <w:jc w:val="both"/>
    </w:pPr>
    <w:rPr>
      <w:rFonts w:ascii="Times New Roman" w:eastAsia="Times New Roman" w:hAnsi="Times New Roman" w:cs="Times New Roman"/>
      <w:sz w:val="24"/>
      <w:szCs w:val="20"/>
    </w:rPr>
  </w:style>
  <w:style w:type="paragraph" w:styleId="Antrats">
    <w:name w:val="header"/>
    <w:basedOn w:val="prastasis"/>
    <w:link w:val="AntratsDiagrama"/>
    <w:uiPriority w:val="99"/>
    <w:unhideWhenUsed/>
    <w:rsid w:val="003048C6"/>
    <w:pPr>
      <w:tabs>
        <w:tab w:val="center" w:pos="4513"/>
        <w:tab w:val="right" w:pos="9026"/>
      </w:tabs>
    </w:pPr>
  </w:style>
  <w:style w:type="character" w:customStyle="1" w:styleId="AntratsDiagrama">
    <w:name w:val="Antraštės Diagrama"/>
    <w:basedOn w:val="Numatytasispastraiposriftas"/>
    <w:link w:val="Antrats"/>
    <w:uiPriority w:val="99"/>
    <w:rsid w:val="003048C6"/>
    <w:rPr>
      <w:rFonts w:ascii="Calibri" w:hAnsi="Calibri" w:cs="Calibri"/>
      <w:kern w:val="0"/>
      <w14:ligatures w14:val="none"/>
    </w:rPr>
  </w:style>
  <w:style w:type="paragraph" w:styleId="Porat">
    <w:name w:val="footer"/>
    <w:basedOn w:val="prastasis"/>
    <w:link w:val="PoratDiagrama"/>
    <w:uiPriority w:val="99"/>
    <w:unhideWhenUsed/>
    <w:rsid w:val="003048C6"/>
    <w:pPr>
      <w:tabs>
        <w:tab w:val="center" w:pos="4513"/>
        <w:tab w:val="right" w:pos="9026"/>
      </w:tabs>
    </w:pPr>
  </w:style>
  <w:style w:type="character" w:customStyle="1" w:styleId="PoratDiagrama">
    <w:name w:val="Poraštė Diagrama"/>
    <w:basedOn w:val="Numatytasispastraiposriftas"/>
    <w:link w:val="Porat"/>
    <w:uiPriority w:val="99"/>
    <w:rsid w:val="003048C6"/>
    <w:rPr>
      <w:rFonts w:ascii="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4236">
      <w:bodyDiv w:val="1"/>
      <w:marLeft w:val="0"/>
      <w:marRight w:val="0"/>
      <w:marTop w:val="0"/>
      <w:marBottom w:val="0"/>
      <w:divBdr>
        <w:top w:val="none" w:sz="0" w:space="0" w:color="auto"/>
        <w:left w:val="none" w:sz="0" w:space="0" w:color="auto"/>
        <w:bottom w:val="none" w:sz="0" w:space="0" w:color="auto"/>
        <w:right w:val="none" w:sz="0" w:space="0" w:color="auto"/>
      </w:divBdr>
      <w:divsChild>
        <w:div w:id="1199515536">
          <w:marLeft w:val="0"/>
          <w:marRight w:val="0"/>
          <w:marTop w:val="0"/>
          <w:marBottom w:val="0"/>
          <w:divBdr>
            <w:top w:val="none" w:sz="0" w:space="0" w:color="auto"/>
            <w:left w:val="none" w:sz="0" w:space="0" w:color="auto"/>
            <w:bottom w:val="none" w:sz="0" w:space="0" w:color="auto"/>
            <w:right w:val="none" w:sz="0" w:space="0" w:color="auto"/>
          </w:divBdr>
        </w:div>
        <w:div w:id="1582829145">
          <w:marLeft w:val="0"/>
          <w:marRight w:val="0"/>
          <w:marTop w:val="0"/>
          <w:marBottom w:val="0"/>
          <w:divBdr>
            <w:top w:val="none" w:sz="0" w:space="0" w:color="auto"/>
            <w:left w:val="none" w:sz="0" w:space="0" w:color="auto"/>
            <w:bottom w:val="none" w:sz="0" w:space="0" w:color="auto"/>
            <w:right w:val="none" w:sz="0" w:space="0" w:color="auto"/>
          </w:divBdr>
        </w:div>
      </w:divsChild>
    </w:div>
    <w:div w:id="362563555">
      <w:bodyDiv w:val="1"/>
      <w:marLeft w:val="0"/>
      <w:marRight w:val="0"/>
      <w:marTop w:val="0"/>
      <w:marBottom w:val="0"/>
      <w:divBdr>
        <w:top w:val="none" w:sz="0" w:space="0" w:color="auto"/>
        <w:left w:val="none" w:sz="0" w:space="0" w:color="auto"/>
        <w:bottom w:val="none" w:sz="0" w:space="0" w:color="auto"/>
        <w:right w:val="none" w:sz="0" w:space="0" w:color="auto"/>
      </w:divBdr>
      <w:divsChild>
        <w:div w:id="1309091603">
          <w:marLeft w:val="0"/>
          <w:marRight w:val="0"/>
          <w:marTop w:val="0"/>
          <w:marBottom w:val="0"/>
          <w:divBdr>
            <w:top w:val="none" w:sz="0" w:space="0" w:color="auto"/>
            <w:left w:val="none" w:sz="0" w:space="0" w:color="auto"/>
            <w:bottom w:val="none" w:sz="0" w:space="0" w:color="auto"/>
            <w:right w:val="none" w:sz="0" w:space="0" w:color="auto"/>
          </w:divBdr>
        </w:div>
        <w:div w:id="467238539">
          <w:marLeft w:val="0"/>
          <w:marRight w:val="0"/>
          <w:marTop w:val="0"/>
          <w:marBottom w:val="0"/>
          <w:divBdr>
            <w:top w:val="none" w:sz="0" w:space="0" w:color="auto"/>
            <w:left w:val="none" w:sz="0" w:space="0" w:color="auto"/>
            <w:bottom w:val="none" w:sz="0" w:space="0" w:color="auto"/>
            <w:right w:val="none" w:sz="0" w:space="0" w:color="auto"/>
          </w:divBdr>
        </w:div>
        <w:div w:id="1348553947">
          <w:marLeft w:val="0"/>
          <w:marRight w:val="0"/>
          <w:marTop w:val="0"/>
          <w:marBottom w:val="0"/>
          <w:divBdr>
            <w:top w:val="none" w:sz="0" w:space="0" w:color="auto"/>
            <w:left w:val="none" w:sz="0" w:space="0" w:color="auto"/>
            <w:bottom w:val="none" w:sz="0" w:space="0" w:color="auto"/>
            <w:right w:val="none" w:sz="0" w:space="0" w:color="auto"/>
          </w:divBdr>
        </w:div>
        <w:div w:id="25185279">
          <w:marLeft w:val="0"/>
          <w:marRight w:val="0"/>
          <w:marTop w:val="0"/>
          <w:marBottom w:val="0"/>
          <w:divBdr>
            <w:top w:val="none" w:sz="0" w:space="0" w:color="auto"/>
            <w:left w:val="none" w:sz="0" w:space="0" w:color="auto"/>
            <w:bottom w:val="none" w:sz="0" w:space="0" w:color="auto"/>
            <w:right w:val="none" w:sz="0" w:space="0" w:color="auto"/>
          </w:divBdr>
          <w:divsChild>
            <w:div w:id="651911922">
              <w:marLeft w:val="0"/>
              <w:marRight w:val="0"/>
              <w:marTop w:val="0"/>
              <w:marBottom w:val="0"/>
              <w:divBdr>
                <w:top w:val="none" w:sz="0" w:space="0" w:color="auto"/>
                <w:left w:val="none" w:sz="0" w:space="0" w:color="auto"/>
                <w:bottom w:val="none" w:sz="0" w:space="0" w:color="auto"/>
                <w:right w:val="none" w:sz="0" w:space="0" w:color="auto"/>
              </w:divBdr>
              <w:divsChild>
                <w:div w:id="407848996">
                  <w:marLeft w:val="0"/>
                  <w:marRight w:val="0"/>
                  <w:marTop w:val="0"/>
                  <w:marBottom w:val="0"/>
                  <w:divBdr>
                    <w:top w:val="none" w:sz="0" w:space="0" w:color="auto"/>
                    <w:left w:val="none" w:sz="0" w:space="0" w:color="auto"/>
                    <w:bottom w:val="none" w:sz="0" w:space="0" w:color="auto"/>
                    <w:right w:val="none" w:sz="0" w:space="0" w:color="auto"/>
                  </w:divBdr>
                  <w:divsChild>
                    <w:div w:id="157810958">
                      <w:marLeft w:val="0"/>
                      <w:marRight w:val="0"/>
                      <w:marTop w:val="0"/>
                      <w:marBottom w:val="0"/>
                      <w:divBdr>
                        <w:top w:val="none" w:sz="0" w:space="0" w:color="auto"/>
                        <w:left w:val="none" w:sz="0" w:space="0" w:color="auto"/>
                        <w:bottom w:val="none" w:sz="0" w:space="0" w:color="auto"/>
                        <w:right w:val="none" w:sz="0" w:space="0" w:color="auto"/>
                      </w:divBdr>
                    </w:div>
                    <w:div w:id="1875000610">
                      <w:marLeft w:val="0"/>
                      <w:marRight w:val="0"/>
                      <w:marTop w:val="0"/>
                      <w:marBottom w:val="0"/>
                      <w:divBdr>
                        <w:top w:val="none" w:sz="0" w:space="0" w:color="auto"/>
                        <w:left w:val="none" w:sz="0" w:space="0" w:color="auto"/>
                        <w:bottom w:val="none" w:sz="0" w:space="0" w:color="auto"/>
                        <w:right w:val="none" w:sz="0" w:space="0" w:color="auto"/>
                      </w:divBdr>
                    </w:div>
                    <w:div w:id="18019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026924">
      <w:bodyDiv w:val="1"/>
      <w:marLeft w:val="0"/>
      <w:marRight w:val="0"/>
      <w:marTop w:val="0"/>
      <w:marBottom w:val="0"/>
      <w:divBdr>
        <w:top w:val="none" w:sz="0" w:space="0" w:color="auto"/>
        <w:left w:val="none" w:sz="0" w:space="0" w:color="auto"/>
        <w:bottom w:val="none" w:sz="0" w:space="0" w:color="auto"/>
        <w:right w:val="none" w:sz="0" w:space="0" w:color="auto"/>
      </w:divBdr>
      <w:divsChild>
        <w:div w:id="507017144">
          <w:marLeft w:val="0"/>
          <w:marRight w:val="0"/>
          <w:marTop w:val="0"/>
          <w:marBottom w:val="0"/>
          <w:divBdr>
            <w:top w:val="none" w:sz="0" w:space="0" w:color="auto"/>
            <w:left w:val="none" w:sz="0" w:space="0" w:color="auto"/>
            <w:bottom w:val="none" w:sz="0" w:space="0" w:color="auto"/>
            <w:right w:val="none" w:sz="0" w:space="0" w:color="auto"/>
          </w:divBdr>
        </w:div>
        <w:div w:id="103379912">
          <w:marLeft w:val="0"/>
          <w:marRight w:val="0"/>
          <w:marTop w:val="0"/>
          <w:marBottom w:val="0"/>
          <w:divBdr>
            <w:top w:val="none" w:sz="0" w:space="0" w:color="auto"/>
            <w:left w:val="none" w:sz="0" w:space="0" w:color="auto"/>
            <w:bottom w:val="none" w:sz="0" w:space="0" w:color="auto"/>
            <w:right w:val="none" w:sz="0" w:space="0" w:color="auto"/>
          </w:divBdr>
        </w:div>
      </w:divsChild>
    </w:div>
    <w:div w:id="1866602182">
      <w:bodyDiv w:val="1"/>
      <w:marLeft w:val="0"/>
      <w:marRight w:val="0"/>
      <w:marTop w:val="0"/>
      <w:marBottom w:val="0"/>
      <w:divBdr>
        <w:top w:val="none" w:sz="0" w:space="0" w:color="auto"/>
        <w:left w:val="none" w:sz="0" w:space="0" w:color="auto"/>
        <w:bottom w:val="none" w:sz="0" w:space="0" w:color="auto"/>
        <w:right w:val="none" w:sz="0" w:space="0" w:color="auto"/>
      </w:divBdr>
      <w:divsChild>
        <w:div w:id="1144395063">
          <w:marLeft w:val="0"/>
          <w:marRight w:val="0"/>
          <w:marTop w:val="0"/>
          <w:marBottom w:val="0"/>
          <w:divBdr>
            <w:top w:val="none" w:sz="0" w:space="0" w:color="auto"/>
            <w:left w:val="none" w:sz="0" w:space="0" w:color="auto"/>
            <w:bottom w:val="none" w:sz="0" w:space="0" w:color="auto"/>
            <w:right w:val="none" w:sz="0" w:space="0" w:color="auto"/>
          </w:divBdr>
        </w:div>
        <w:div w:id="1559517521">
          <w:marLeft w:val="0"/>
          <w:marRight w:val="0"/>
          <w:marTop w:val="0"/>
          <w:marBottom w:val="0"/>
          <w:divBdr>
            <w:top w:val="none" w:sz="0" w:space="0" w:color="auto"/>
            <w:left w:val="none" w:sz="0" w:space="0" w:color="auto"/>
            <w:bottom w:val="none" w:sz="0" w:space="0" w:color="auto"/>
            <w:right w:val="none" w:sz="0" w:space="0" w:color="auto"/>
          </w:divBdr>
        </w:div>
        <w:div w:id="548419985">
          <w:marLeft w:val="0"/>
          <w:marRight w:val="0"/>
          <w:marTop w:val="0"/>
          <w:marBottom w:val="0"/>
          <w:divBdr>
            <w:top w:val="none" w:sz="0" w:space="0" w:color="auto"/>
            <w:left w:val="none" w:sz="0" w:space="0" w:color="auto"/>
            <w:bottom w:val="none" w:sz="0" w:space="0" w:color="auto"/>
            <w:right w:val="none" w:sz="0" w:space="0" w:color="auto"/>
          </w:divBdr>
        </w:div>
        <w:div w:id="89662456">
          <w:marLeft w:val="0"/>
          <w:marRight w:val="0"/>
          <w:marTop w:val="0"/>
          <w:marBottom w:val="0"/>
          <w:divBdr>
            <w:top w:val="none" w:sz="0" w:space="0" w:color="auto"/>
            <w:left w:val="none" w:sz="0" w:space="0" w:color="auto"/>
            <w:bottom w:val="none" w:sz="0" w:space="0" w:color="auto"/>
            <w:right w:val="none" w:sz="0" w:space="0" w:color="auto"/>
          </w:divBdr>
          <w:divsChild>
            <w:div w:id="598606748">
              <w:marLeft w:val="0"/>
              <w:marRight w:val="0"/>
              <w:marTop w:val="0"/>
              <w:marBottom w:val="0"/>
              <w:divBdr>
                <w:top w:val="none" w:sz="0" w:space="0" w:color="auto"/>
                <w:left w:val="none" w:sz="0" w:space="0" w:color="auto"/>
                <w:bottom w:val="none" w:sz="0" w:space="0" w:color="auto"/>
                <w:right w:val="none" w:sz="0" w:space="0" w:color="auto"/>
              </w:divBdr>
              <w:divsChild>
                <w:div w:id="1902013188">
                  <w:marLeft w:val="0"/>
                  <w:marRight w:val="0"/>
                  <w:marTop w:val="0"/>
                  <w:marBottom w:val="0"/>
                  <w:divBdr>
                    <w:top w:val="none" w:sz="0" w:space="0" w:color="auto"/>
                    <w:left w:val="none" w:sz="0" w:space="0" w:color="auto"/>
                    <w:bottom w:val="none" w:sz="0" w:space="0" w:color="auto"/>
                    <w:right w:val="none" w:sz="0" w:space="0" w:color="auto"/>
                  </w:divBdr>
                  <w:divsChild>
                    <w:div w:id="209538308">
                      <w:marLeft w:val="0"/>
                      <w:marRight w:val="0"/>
                      <w:marTop w:val="0"/>
                      <w:marBottom w:val="0"/>
                      <w:divBdr>
                        <w:top w:val="none" w:sz="0" w:space="0" w:color="auto"/>
                        <w:left w:val="none" w:sz="0" w:space="0" w:color="auto"/>
                        <w:bottom w:val="none" w:sz="0" w:space="0" w:color="auto"/>
                        <w:right w:val="none" w:sz="0" w:space="0" w:color="auto"/>
                      </w:divBdr>
                    </w:div>
                    <w:div w:id="679309951">
                      <w:marLeft w:val="0"/>
                      <w:marRight w:val="0"/>
                      <w:marTop w:val="0"/>
                      <w:marBottom w:val="0"/>
                      <w:divBdr>
                        <w:top w:val="none" w:sz="0" w:space="0" w:color="auto"/>
                        <w:left w:val="none" w:sz="0" w:space="0" w:color="auto"/>
                        <w:bottom w:val="none" w:sz="0" w:space="0" w:color="auto"/>
                        <w:right w:val="none" w:sz="0" w:space="0" w:color="auto"/>
                      </w:divBdr>
                    </w:div>
                    <w:div w:id="55227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3210</Words>
  <Characters>1830</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3</dc:creator>
  <cp:keywords/>
  <dc:description/>
  <cp:lastModifiedBy>Bendras13</cp:lastModifiedBy>
  <cp:revision>2</cp:revision>
  <cp:lastPrinted>2024-12-06T09:31:00Z</cp:lastPrinted>
  <dcterms:created xsi:type="dcterms:W3CDTF">2025-03-21T11:51:00Z</dcterms:created>
  <dcterms:modified xsi:type="dcterms:W3CDTF">2025-03-21T11:51:00Z</dcterms:modified>
</cp:coreProperties>
</file>