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51C6C" w14:textId="7F06CAE9" w:rsidR="000E2331" w:rsidRPr="000E2331" w:rsidRDefault="004C76D1" w:rsidP="000E2331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C76D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SKAIČIŲ RAŠYMO </w:t>
      </w:r>
      <w:r w:rsidR="000E2331" w:rsidRPr="000E2331">
        <w:rPr>
          <w:rFonts w:ascii="Times New Roman" w:hAnsi="Times New Roman" w:cs="Times New Roman"/>
          <w:b/>
          <w:bCs/>
          <w:i/>
          <w:iCs/>
          <w:sz w:val="24"/>
          <w:szCs w:val="24"/>
        </w:rPr>
        <w:t>ATMINTINĖ</w:t>
      </w:r>
    </w:p>
    <w:p w14:paraId="4EEEBDC5" w14:textId="77777777" w:rsidR="000E2331" w:rsidRDefault="000E2331" w:rsidP="000E233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7BD9991" w14:textId="301C5F0D" w:rsidR="004C76D1" w:rsidRPr="004C76D1" w:rsidRDefault="004C76D1" w:rsidP="004C76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76D1">
        <w:rPr>
          <w:rFonts w:ascii="Times New Roman" w:hAnsi="Times New Roman" w:cs="Times New Roman"/>
          <w:sz w:val="24"/>
          <w:szCs w:val="24"/>
        </w:rPr>
        <w:t>Skaičiai, žymintys daiktų kiekį, rašomi arabiškais skaitmenimis, pvz.: 4 knygos, 3 žirklės (sk</w:t>
      </w:r>
      <w:r>
        <w:rPr>
          <w:rFonts w:ascii="Times New Roman" w:hAnsi="Times New Roman" w:cs="Times New Roman"/>
          <w:sz w:val="24"/>
          <w:szCs w:val="24"/>
        </w:rPr>
        <w:t>aitome</w:t>
      </w:r>
      <w:r w:rsidRPr="004C76D1">
        <w:rPr>
          <w:rFonts w:ascii="Times New Roman" w:hAnsi="Times New Roman" w:cs="Times New Roman"/>
          <w:sz w:val="24"/>
          <w:szCs w:val="24"/>
        </w:rPr>
        <w:t xml:space="preserve"> trejos), 20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4C76D1">
        <w:rPr>
          <w:rFonts w:ascii="Times New Roman" w:hAnsi="Times New Roman" w:cs="Times New Roman"/>
          <w:sz w:val="24"/>
          <w:szCs w:val="24"/>
        </w:rPr>
        <w:t xml:space="preserve"> metai (sk</w:t>
      </w:r>
      <w:r>
        <w:rPr>
          <w:rFonts w:ascii="Times New Roman" w:hAnsi="Times New Roman" w:cs="Times New Roman"/>
          <w:sz w:val="24"/>
          <w:szCs w:val="24"/>
        </w:rPr>
        <w:t>aitome</w:t>
      </w:r>
      <w:r w:rsidRPr="004C76D1">
        <w:rPr>
          <w:rFonts w:ascii="Times New Roman" w:hAnsi="Times New Roman" w:cs="Times New Roman"/>
          <w:sz w:val="24"/>
          <w:szCs w:val="24"/>
        </w:rPr>
        <w:t xml:space="preserve"> du tūkstančiai </w:t>
      </w:r>
      <w:r>
        <w:rPr>
          <w:rFonts w:ascii="Times New Roman" w:hAnsi="Times New Roman" w:cs="Times New Roman"/>
          <w:sz w:val="24"/>
          <w:szCs w:val="24"/>
        </w:rPr>
        <w:t>dvidešimt penktieji</w:t>
      </w:r>
      <w:r w:rsidRPr="004C76D1">
        <w:rPr>
          <w:rFonts w:ascii="Times New Roman" w:hAnsi="Times New Roman" w:cs="Times New Roman"/>
          <w:sz w:val="24"/>
          <w:szCs w:val="24"/>
        </w:rPr>
        <w:t xml:space="preserve"> metai).</w:t>
      </w:r>
    </w:p>
    <w:p w14:paraId="2DF8F8F0" w14:textId="66CF01AA" w:rsidR="004C76D1" w:rsidRPr="004C76D1" w:rsidRDefault="004C76D1" w:rsidP="004C76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76D1">
        <w:rPr>
          <w:rFonts w:ascii="Times New Roman" w:hAnsi="Times New Roman" w:cs="Times New Roman"/>
          <w:sz w:val="24"/>
          <w:szCs w:val="24"/>
        </w:rPr>
        <w:t>Skaičiai, žymintys daiktų eilę, gali būti rašomi arabiškais ir romėniškais skaitmenimis, pvz.: 2 priedas, 1 lentelė, 3 schema, 5 klasė; 12 mėnuo; XXI amžius, II skyrius, III dalis.</w:t>
      </w:r>
    </w:p>
    <w:p w14:paraId="2629B3D8" w14:textId="55B72D86" w:rsidR="004C76D1" w:rsidRPr="004C76D1" w:rsidRDefault="004C76D1" w:rsidP="004C76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76D1">
        <w:rPr>
          <w:rFonts w:ascii="Times New Roman" w:hAnsi="Times New Roman" w:cs="Times New Roman"/>
          <w:sz w:val="24"/>
          <w:szCs w:val="24"/>
        </w:rPr>
        <w:t>Žymint eilę arabiškais skaitmenimis, prie jų po brūkšnelio gali būti pridedamos kelintinio skaitvardžio galūnės: 1-a, 2-a kategorija; 60-osios metinės, 1-asis asmuo, 100-asis koncertas, Vasario 16-oji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C76D1">
        <w:rPr>
          <w:rFonts w:ascii="Times New Roman" w:hAnsi="Times New Roman" w:cs="Times New Roman"/>
          <w:sz w:val="24"/>
          <w:szCs w:val="24"/>
        </w:rPr>
        <w:t xml:space="preserve">Brūkšnelis </w:t>
      </w:r>
      <w:r>
        <w:rPr>
          <w:rFonts w:ascii="Times New Roman" w:hAnsi="Times New Roman" w:cs="Times New Roman"/>
          <w:sz w:val="24"/>
          <w:szCs w:val="24"/>
        </w:rPr>
        <w:t xml:space="preserve">taip pat </w:t>
      </w:r>
      <w:r w:rsidRPr="004C76D1">
        <w:rPr>
          <w:rFonts w:ascii="Times New Roman" w:hAnsi="Times New Roman" w:cs="Times New Roman"/>
          <w:sz w:val="24"/>
          <w:szCs w:val="24"/>
        </w:rPr>
        <w:t xml:space="preserve">rašomas </w:t>
      </w:r>
      <w:r>
        <w:rPr>
          <w:rFonts w:ascii="Times New Roman" w:hAnsi="Times New Roman" w:cs="Times New Roman"/>
          <w:sz w:val="24"/>
          <w:szCs w:val="24"/>
        </w:rPr>
        <w:t xml:space="preserve">prieš </w:t>
      </w:r>
      <w:r w:rsidRPr="004C76D1">
        <w:rPr>
          <w:rFonts w:ascii="Times New Roman" w:hAnsi="Times New Roman" w:cs="Times New Roman"/>
          <w:sz w:val="24"/>
          <w:szCs w:val="24"/>
        </w:rPr>
        <w:t>antrąjį sudurtinio žodžio dėmenį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4C76D1">
        <w:rPr>
          <w:rFonts w:ascii="Times New Roman" w:hAnsi="Times New Roman" w:cs="Times New Roman"/>
          <w:sz w:val="24"/>
          <w:szCs w:val="24"/>
        </w:rPr>
        <w:t>50-metis, 100-milijoninė minia, 60-tūkstantasis lankytojas. Galūnė pridedama kartu su kamiengalio minkštumo ženklu: 3-iasis (ne 3-asis).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76D1">
        <w:rPr>
          <w:rFonts w:ascii="Times New Roman" w:hAnsi="Times New Roman" w:cs="Times New Roman"/>
          <w:sz w:val="24"/>
          <w:szCs w:val="24"/>
        </w:rPr>
        <w:t>Po romėniškų skaitmenų galūnės nededamos ir brūkšnelis nėra rašomas, todėl ne III-ioji dalis, bet III dalis, 3 dalis ar 3-ioji dalis.</w:t>
      </w:r>
    </w:p>
    <w:p w14:paraId="7A28747E" w14:textId="75055F79" w:rsidR="004C76D1" w:rsidRPr="004C76D1" w:rsidRDefault="004C76D1" w:rsidP="004C76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76D1">
        <w:rPr>
          <w:rFonts w:ascii="Times New Roman" w:hAnsi="Times New Roman" w:cs="Times New Roman"/>
          <w:sz w:val="24"/>
          <w:szCs w:val="24"/>
        </w:rPr>
        <w:t>Teisės aktų skyrių, įvairių renginių, konferencijų, šimtmečių ir pan. eilė paprastai žymima romėniškais skaitmenimis. Metų, dienų, valandų, puslapių, numerių eilė – tik arabiškais skaitmenimis. Arabiškais skaitmenimis žymimi dideli skaičiai.</w:t>
      </w:r>
    </w:p>
    <w:p w14:paraId="056E8FBE" w14:textId="6A2CA0A9" w:rsidR="004C76D1" w:rsidRPr="004C76D1" w:rsidRDefault="004C76D1" w:rsidP="004C76D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76D1">
        <w:rPr>
          <w:rFonts w:ascii="Times New Roman" w:hAnsi="Times New Roman" w:cs="Times New Roman"/>
          <w:sz w:val="24"/>
          <w:szCs w:val="24"/>
        </w:rPr>
        <w:t>Dideli skaičiai, pradedant tūkstančiu, gali būti žymimi:</w:t>
      </w:r>
    </w:p>
    <w:p w14:paraId="2A09C2A8" w14:textId="4D1C6F66" w:rsidR="004C76D1" w:rsidRPr="004C76D1" w:rsidRDefault="004C76D1" w:rsidP="004C76D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76D1">
        <w:rPr>
          <w:rFonts w:ascii="Times New Roman" w:hAnsi="Times New Roman" w:cs="Times New Roman"/>
          <w:sz w:val="24"/>
          <w:szCs w:val="24"/>
        </w:rPr>
        <w:t>grupuojamais skaitmenimis: 2 000, 25 000, 100 000, 1 000 000, 1 000 000 000 (tarp skaitmenų grupių nededamas nei kablelis, nei taškas);</w:t>
      </w:r>
    </w:p>
    <w:p w14:paraId="0E41D9A8" w14:textId="56EA8D7F" w:rsidR="004C76D1" w:rsidRDefault="004C76D1" w:rsidP="004C76D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76D1">
        <w:rPr>
          <w:rFonts w:ascii="Times New Roman" w:hAnsi="Times New Roman" w:cs="Times New Roman"/>
          <w:sz w:val="24"/>
          <w:szCs w:val="24"/>
        </w:rPr>
        <w:t>skaitmenimis ir žodžiais arba jų sutrumpinimais: 25 tūkstančiai arba 25 tūkst.; 3 milijonai arba 3 mln.; 9 410 800 arba 9 mln. 410 tūkst. 800.</w:t>
      </w:r>
    </w:p>
    <w:p w14:paraId="3D650F30" w14:textId="77777777" w:rsidR="004C76D1" w:rsidRPr="004C76D1" w:rsidRDefault="004C76D1" w:rsidP="004C76D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D55CA89" w14:textId="2339F09C" w:rsidR="004C76D1" w:rsidRPr="004C76D1" w:rsidRDefault="004C76D1" w:rsidP="004C76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76D1">
        <w:rPr>
          <w:rFonts w:ascii="Times New Roman" w:hAnsi="Times New Roman" w:cs="Times New Roman"/>
          <w:sz w:val="24"/>
          <w:szCs w:val="24"/>
        </w:rPr>
        <w:t xml:space="preserve">Dešimtainės ir šimtainės skaičiaus dalys skiriamos kableliais (ne taškais): 1,5 kg (ne 1.5 kg), 0,25 g (ne 0.25 g); 25,30 </w:t>
      </w:r>
      <w:r>
        <w:rPr>
          <w:rFonts w:ascii="Times New Roman" w:hAnsi="Times New Roman" w:cs="Times New Roman"/>
          <w:sz w:val="24"/>
          <w:szCs w:val="24"/>
        </w:rPr>
        <w:t>Eur</w:t>
      </w:r>
      <w:r w:rsidRPr="004C76D1">
        <w:rPr>
          <w:rFonts w:ascii="Times New Roman" w:hAnsi="Times New Roman" w:cs="Times New Roman"/>
          <w:sz w:val="24"/>
          <w:szCs w:val="24"/>
        </w:rPr>
        <w:t xml:space="preserve"> (ne 25.30 </w:t>
      </w:r>
      <w:r>
        <w:rPr>
          <w:rFonts w:ascii="Times New Roman" w:hAnsi="Times New Roman" w:cs="Times New Roman"/>
          <w:sz w:val="24"/>
          <w:szCs w:val="24"/>
        </w:rPr>
        <w:t>Eur</w:t>
      </w:r>
      <w:r w:rsidRPr="004C76D1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30477C6A" w14:textId="4C747A3C" w:rsidR="004C76D1" w:rsidRPr="004C76D1" w:rsidRDefault="004C76D1" w:rsidP="004C76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76D1">
        <w:rPr>
          <w:rFonts w:ascii="Times New Roman" w:hAnsi="Times New Roman" w:cs="Times New Roman"/>
          <w:sz w:val="24"/>
          <w:szCs w:val="24"/>
        </w:rPr>
        <w:t>Dokumentų dalys, punktai, papunkčiai numeruojami arabiškais skaitmenimis su taškais: 2.; 3.4 ; 3.4.1. Taškai taip pat rašomi po skaitmenų, žyminčių eilės numerius – lentelėse, sąrašuose.</w:t>
      </w:r>
    </w:p>
    <w:p w14:paraId="417CAB93" w14:textId="77777777" w:rsidR="004C76D1" w:rsidRDefault="004C76D1" w:rsidP="004C76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76D1">
        <w:rPr>
          <w:rFonts w:ascii="Times New Roman" w:hAnsi="Times New Roman" w:cs="Times New Roman"/>
          <w:sz w:val="24"/>
          <w:szCs w:val="24"/>
        </w:rPr>
        <w:t>Rišliame tekste tarp skaičiaus ar skaičių grupės, žyminčios tam tikrą skyrių, dalį, punktą, papunktį, ir žodžio taškas nerašomas: II skyrius, 20 punktas, 3.4.1 papunktis ir pan.</w:t>
      </w:r>
    </w:p>
    <w:p w14:paraId="53B5F63D" w14:textId="77777777" w:rsidR="004C76D1" w:rsidRPr="004C76D1" w:rsidRDefault="004C76D1" w:rsidP="004C76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B4367CA" w14:textId="77777777" w:rsidR="000E2331" w:rsidRPr="000E2331" w:rsidRDefault="000E2331" w:rsidP="000E2331">
      <w:pPr>
        <w:spacing w:after="0"/>
        <w:ind w:firstLine="129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0E2331">
        <w:rPr>
          <w:rFonts w:ascii="Times New Roman" w:hAnsi="Times New Roman" w:cs="Times New Roman"/>
          <w:i/>
          <w:iCs/>
          <w:sz w:val="24"/>
          <w:szCs w:val="24"/>
        </w:rPr>
        <w:t xml:space="preserve">Parengta pagal </w:t>
      </w:r>
      <w:hyperlink r:id="rId4" w:history="1">
        <w:r w:rsidRPr="000E2331">
          <w:rPr>
            <w:rStyle w:val="Hipersaitas"/>
            <w:rFonts w:ascii="Times New Roman" w:hAnsi="Times New Roman" w:cs="Times New Roman"/>
            <w:i/>
            <w:iCs/>
            <w:sz w:val="24"/>
            <w:szCs w:val="24"/>
          </w:rPr>
          <w:t>www.vlkk.lt</w:t>
        </w:r>
      </w:hyperlink>
      <w:r w:rsidRPr="000E2331">
        <w:rPr>
          <w:rFonts w:ascii="Times New Roman" w:hAnsi="Times New Roman" w:cs="Times New Roman"/>
          <w:i/>
          <w:iCs/>
          <w:sz w:val="24"/>
          <w:szCs w:val="24"/>
        </w:rPr>
        <w:t xml:space="preserve"> informaciją</w:t>
      </w:r>
    </w:p>
    <w:p w14:paraId="522CAF46" w14:textId="77777777" w:rsidR="000E2331" w:rsidRPr="000E2331" w:rsidRDefault="000E2331" w:rsidP="000E233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0E2331" w:rsidRPr="000E23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2331"/>
    <w:rsid w:val="000E2331"/>
    <w:rsid w:val="0015071F"/>
    <w:rsid w:val="004C76D1"/>
    <w:rsid w:val="006B5E66"/>
    <w:rsid w:val="007063F3"/>
    <w:rsid w:val="00966CAC"/>
    <w:rsid w:val="009F739F"/>
    <w:rsid w:val="00C77222"/>
    <w:rsid w:val="00E1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30B14"/>
  <w15:chartTrackingRefBased/>
  <w15:docId w15:val="{FB6F1EDA-1064-430E-85CC-40ECF3376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0E23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lkk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2025-01-08T07:31:00Z</dcterms:created>
  <dcterms:modified xsi:type="dcterms:W3CDTF">2025-01-08T07:42:00Z</dcterms:modified>
</cp:coreProperties>
</file>