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975CD" w14:textId="3576E7EE" w:rsidR="00932D84" w:rsidRDefault="00CA45BA" w:rsidP="00932D84">
      <w:pPr>
        <w:widowControl w:val="0"/>
        <w:tabs>
          <w:tab w:val="center" w:pos="4819"/>
          <w:tab w:val="right" w:pos="9638"/>
        </w:tabs>
        <w:jc w:val="center"/>
        <w:rPr>
          <w:rFonts w:eastAsia="Arial Unicode MS"/>
          <w:szCs w:val="24"/>
          <w:lang w:eastAsia="lt-LT"/>
        </w:rPr>
      </w:pPr>
      <w:r>
        <w:rPr>
          <w:rFonts w:eastAsia="Arial Unicode MS"/>
          <w:szCs w:val="24"/>
          <w:lang w:eastAsia="lt-LT"/>
        </w:rPr>
        <w:tab/>
      </w:r>
      <w:r w:rsidR="00A94364">
        <w:rPr>
          <w:rFonts w:eastAsia="Arial Unicode MS"/>
          <w:szCs w:val="24"/>
          <w:lang w:eastAsia="lt-LT"/>
        </w:rPr>
        <w:t xml:space="preserve"> </w:t>
      </w:r>
      <w:r w:rsidR="00932D84">
        <w:rPr>
          <w:rFonts w:eastAsia="Arial Unicode MS"/>
          <w:szCs w:val="24"/>
          <w:lang w:eastAsia="lt-LT"/>
        </w:rPr>
        <w:t xml:space="preserve">                                         Visagino savivaldybės sutikimų </w:t>
      </w:r>
    </w:p>
    <w:p w14:paraId="23391ACE" w14:textId="77777777" w:rsidR="00932D84" w:rsidRDefault="00932D84" w:rsidP="00932D84">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statyti laikinuosius nesudėtinguosius</w:t>
      </w:r>
    </w:p>
    <w:p w14:paraId="60C628CD" w14:textId="77777777" w:rsidR="00932D84" w:rsidRDefault="00932D84" w:rsidP="00932D84">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statinius įrengti įrenginius valstybinėje </w:t>
      </w:r>
    </w:p>
    <w:p w14:paraId="2D1823C1" w14:textId="77777777" w:rsidR="00932D84" w:rsidRDefault="00932D84" w:rsidP="00932D84">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žemėje, kurioje nesuformuoti žemės </w:t>
      </w:r>
    </w:p>
    <w:p w14:paraId="43C115CB" w14:textId="24B40AC8" w:rsidR="00426A34" w:rsidRDefault="00932D84" w:rsidP="00932D84">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sklypai, išdavimo paslaugos aprašymo</w:t>
      </w:r>
    </w:p>
    <w:p w14:paraId="7C92536B" w14:textId="7A62064B" w:rsidR="004308CC" w:rsidRPr="00426A34" w:rsidRDefault="00426A34" w:rsidP="00426A34">
      <w:pPr>
        <w:widowControl w:val="0"/>
        <w:ind w:firstLine="5103"/>
        <w:rPr>
          <w:rFonts w:eastAsia="Arial Unicode MS"/>
          <w:szCs w:val="24"/>
          <w:lang w:eastAsia="lt-LT"/>
        </w:rPr>
      </w:pPr>
      <w:r>
        <w:rPr>
          <w:rFonts w:eastAsia="Arial Unicode MS"/>
          <w:szCs w:val="24"/>
          <w:lang w:eastAsia="lt-LT"/>
        </w:rPr>
        <w:t xml:space="preserve">      </w:t>
      </w:r>
      <w:r w:rsidR="00932D84">
        <w:rPr>
          <w:rFonts w:eastAsia="Arial Unicode MS"/>
          <w:szCs w:val="24"/>
          <w:lang w:eastAsia="lt-LT"/>
        </w:rPr>
        <w:t xml:space="preserve"> </w:t>
      </w:r>
      <w:r>
        <w:rPr>
          <w:rFonts w:eastAsia="Arial Unicode MS"/>
          <w:szCs w:val="24"/>
          <w:lang w:eastAsia="lt-LT"/>
        </w:rPr>
        <w:t xml:space="preserve"> </w:t>
      </w:r>
      <w:r w:rsidR="00823A21">
        <w:rPr>
          <w:rFonts w:eastAsia="Arial Unicode MS"/>
          <w:szCs w:val="24"/>
          <w:lang w:eastAsia="lt-LT"/>
        </w:rPr>
        <w:t>2</w:t>
      </w:r>
      <w:r w:rsidR="00A94364">
        <w:rPr>
          <w:rFonts w:eastAsia="Arial Unicode MS"/>
          <w:szCs w:val="24"/>
          <w:lang w:eastAsia="lt-LT"/>
        </w:rPr>
        <w:t xml:space="preserve"> priedas</w:t>
      </w:r>
      <w:r w:rsidR="00A94364">
        <w:rPr>
          <w:szCs w:val="24"/>
          <w:lang w:eastAsia="lt-LT"/>
        </w:rPr>
        <w:t xml:space="preserve"> </w:t>
      </w:r>
    </w:p>
    <w:p w14:paraId="7C925377" w14:textId="1CD328EC" w:rsidR="004308CC" w:rsidRDefault="004308CC" w:rsidP="001B2775">
      <w:pPr>
        <w:widowControl w:val="0"/>
        <w:rPr>
          <w:szCs w:val="24"/>
          <w:lang w:eastAsia="lt-LT"/>
        </w:rPr>
      </w:pPr>
    </w:p>
    <w:p w14:paraId="6BD59769" w14:textId="77777777" w:rsidR="004308CC" w:rsidRDefault="004308CC">
      <w:pPr>
        <w:widowControl w:val="0"/>
        <w:ind w:firstLine="720"/>
        <w:rPr>
          <w:szCs w:val="24"/>
          <w:lang w:eastAsia="lt-LT"/>
        </w:rPr>
      </w:pPr>
    </w:p>
    <w:p w14:paraId="034D44B8" w14:textId="48947664" w:rsidR="00566562" w:rsidRDefault="00566562" w:rsidP="00566562">
      <w:pPr>
        <w:widowControl w:val="0"/>
        <w:jc w:val="center"/>
        <w:rPr>
          <w:szCs w:val="24"/>
          <w:highlight w:val="yellow"/>
          <w:lang w:eastAsia="lt-LT"/>
        </w:rPr>
      </w:pPr>
      <w:r>
        <w:rPr>
          <w:noProof/>
        </w:rPr>
        <w:drawing>
          <wp:inline distT="0" distB="0" distL="0" distR="0" wp14:anchorId="028EA7BC" wp14:editId="72F4CD7A">
            <wp:extent cx="495300" cy="561975"/>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BC8EFDC" w14:textId="77777777" w:rsidR="00566562" w:rsidRDefault="00566562" w:rsidP="00566562">
      <w:pPr>
        <w:widowControl w:val="0"/>
        <w:jc w:val="center"/>
        <w:rPr>
          <w:szCs w:val="24"/>
          <w:highlight w:val="yellow"/>
          <w:lang w:eastAsia="lt-LT"/>
        </w:rPr>
      </w:pPr>
    </w:p>
    <w:p w14:paraId="45E730EC" w14:textId="77777777" w:rsidR="00566562" w:rsidRPr="00F82181" w:rsidRDefault="00566562" w:rsidP="00566562">
      <w:pPr>
        <w:jc w:val="center"/>
        <w:rPr>
          <w:b/>
          <w:caps/>
          <w:kern w:val="24"/>
        </w:rPr>
      </w:pPr>
      <w:r w:rsidRPr="00F82181">
        <w:rPr>
          <w:b/>
          <w:caps/>
          <w:kern w:val="24"/>
        </w:rPr>
        <w:t xml:space="preserve">Visagino savivaldybės </w:t>
      </w:r>
      <w:r>
        <w:rPr>
          <w:b/>
          <w:caps/>
          <w:kern w:val="24"/>
        </w:rPr>
        <w:t>meras</w:t>
      </w:r>
    </w:p>
    <w:p w14:paraId="514CAE9E" w14:textId="77777777" w:rsidR="00566562" w:rsidRPr="003352CC" w:rsidRDefault="00566562" w:rsidP="00566562">
      <w:pPr>
        <w:jc w:val="center"/>
        <w:rPr>
          <w:kern w:val="24"/>
        </w:rPr>
      </w:pPr>
    </w:p>
    <w:p w14:paraId="05D3B7EC" w14:textId="77777777" w:rsidR="00566562" w:rsidRPr="004F13C6" w:rsidRDefault="00566562" w:rsidP="00566562">
      <w:pPr>
        <w:pBdr>
          <w:bottom w:val="single" w:sz="4" w:space="1" w:color="auto"/>
        </w:pBdr>
        <w:jc w:val="center"/>
        <w:rPr>
          <w:kern w:val="20"/>
          <w:sz w:val="20"/>
        </w:rPr>
      </w:pPr>
      <w:r w:rsidRPr="004F13C6">
        <w:rPr>
          <w:kern w:val="20"/>
          <w:sz w:val="20"/>
        </w:rPr>
        <w:t>Parko g. 14, 311</w:t>
      </w:r>
      <w:r>
        <w:rPr>
          <w:kern w:val="20"/>
          <w:sz w:val="20"/>
        </w:rPr>
        <w:t>40</w:t>
      </w:r>
      <w:r w:rsidRPr="004F13C6">
        <w:rPr>
          <w:kern w:val="20"/>
          <w:sz w:val="20"/>
        </w:rPr>
        <w:t xml:space="preserve"> Visaginas, tel. (8 386) 31 233, faks. (8 386) 31 286, el. p. visaginas@visaginas.lt</w:t>
      </w:r>
    </w:p>
    <w:p w14:paraId="26438804" w14:textId="77777777" w:rsidR="00566562" w:rsidRDefault="00566562" w:rsidP="00566562">
      <w:pPr>
        <w:pStyle w:val="Antrats"/>
        <w:tabs>
          <w:tab w:val="clear" w:pos="4153"/>
          <w:tab w:val="clear" w:pos="8306"/>
        </w:tabs>
        <w:rPr>
          <w:kern w:val="24"/>
        </w:rPr>
      </w:pPr>
    </w:p>
    <w:p w14:paraId="07C5CC89" w14:textId="77777777" w:rsidR="00566562" w:rsidRDefault="00566562" w:rsidP="00566562">
      <w:pPr>
        <w:pStyle w:val="Antrats"/>
        <w:tabs>
          <w:tab w:val="clear" w:pos="4153"/>
          <w:tab w:val="clear" w:pos="8306"/>
        </w:tabs>
        <w:rPr>
          <w:kern w:val="24"/>
        </w:rPr>
      </w:pPr>
    </w:p>
    <w:p w14:paraId="4A445765" w14:textId="77777777" w:rsidR="00566562" w:rsidRDefault="00566562" w:rsidP="00566562">
      <w:pPr>
        <w:pStyle w:val="Antrats"/>
        <w:tabs>
          <w:tab w:val="clear" w:pos="4153"/>
          <w:tab w:val="clear" w:pos="8306"/>
        </w:tabs>
        <w:rPr>
          <w:kern w:val="24"/>
        </w:rPr>
      </w:pPr>
    </w:p>
    <w:tbl>
      <w:tblPr>
        <w:tblW w:w="0" w:type="auto"/>
        <w:tblLook w:val="01E0" w:firstRow="1" w:lastRow="1" w:firstColumn="1" w:lastColumn="1" w:noHBand="0" w:noVBand="0"/>
      </w:tblPr>
      <w:tblGrid>
        <w:gridCol w:w="4359"/>
        <w:gridCol w:w="1064"/>
        <w:gridCol w:w="1592"/>
        <w:gridCol w:w="540"/>
        <w:gridCol w:w="2084"/>
      </w:tblGrid>
      <w:tr w:rsidR="001B2775" w14:paraId="213C5F3E" w14:textId="77777777" w:rsidTr="00263A6B">
        <w:tc>
          <w:tcPr>
            <w:tcW w:w="4428" w:type="dxa"/>
            <w:vMerge w:val="restart"/>
          </w:tcPr>
          <w:p w14:paraId="48C6C280" w14:textId="69D14E24" w:rsidR="001B2775" w:rsidRPr="00EB67EA" w:rsidRDefault="001B2775" w:rsidP="00263A6B">
            <w:pPr>
              <w:pStyle w:val="Antrats"/>
              <w:tabs>
                <w:tab w:val="clear" w:pos="4153"/>
                <w:tab w:val="clear" w:pos="8306"/>
              </w:tabs>
              <w:jc w:val="left"/>
              <w:rPr>
                <w:kern w:val="24"/>
                <w:sz w:val="24"/>
              </w:rPr>
            </w:pPr>
            <w:r>
              <w:rPr>
                <w:kern w:val="24"/>
                <w:sz w:val="24"/>
              </w:rPr>
              <w:t>Gavėjui</w:t>
            </w:r>
          </w:p>
        </w:tc>
        <w:tc>
          <w:tcPr>
            <w:tcW w:w="1080" w:type="dxa"/>
          </w:tcPr>
          <w:p w14:paraId="0C20809F" w14:textId="77777777" w:rsidR="001B2775" w:rsidRPr="00EB67EA" w:rsidRDefault="001B2775" w:rsidP="00263A6B">
            <w:pPr>
              <w:pStyle w:val="Antrats"/>
              <w:jc w:val="right"/>
              <w:rPr>
                <w:kern w:val="24"/>
                <w:sz w:val="24"/>
              </w:rPr>
            </w:pPr>
          </w:p>
        </w:tc>
        <w:tc>
          <w:tcPr>
            <w:tcW w:w="1620" w:type="dxa"/>
            <w:tcBorders>
              <w:bottom w:val="single" w:sz="4" w:space="0" w:color="auto"/>
            </w:tcBorders>
          </w:tcPr>
          <w:p w14:paraId="55F2F840" w14:textId="20F14E6C" w:rsidR="001B2775" w:rsidRPr="00EB67EA" w:rsidRDefault="001B2775" w:rsidP="00263A6B">
            <w:pPr>
              <w:pStyle w:val="Antrats"/>
              <w:tabs>
                <w:tab w:val="clear" w:pos="4153"/>
                <w:tab w:val="clear" w:pos="8306"/>
              </w:tabs>
              <w:rPr>
                <w:kern w:val="24"/>
                <w:sz w:val="24"/>
              </w:rPr>
            </w:pPr>
          </w:p>
        </w:tc>
        <w:tc>
          <w:tcPr>
            <w:tcW w:w="540" w:type="dxa"/>
          </w:tcPr>
          <w:p w14:paraId="652A9AB2"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bottom w:val="single" w:sz="4" w:space="0" w:color="auto"/>
            </w:tcBorders>
          </w:tcPr>
          <w:p w14:paraId="2E7D8AA3" w14:textId="77777777" w:rsidR="001B2775" w:rsidRPr="00EB67EA" w:rsidRDefault="001B2775" w:rsidP="00263A6B">
            <w:pPr>
              <w:pStyle w:val="Antrats"/>
              <w:tabs>
                <w:tab w:val="clear" w:pos="4153"/>
                <w:tab w:val="clear" w:pos="8306"/>
              </w:tabs>
              <w:rPr>
                <w:kern w:val="24"/>
                <w:sz w:val="24"/>
              </w:rPr>
            </w:pPr>
          </w:p>
        </w:tc>
      </w:tr>
      <w:tr w:rsidR="001B2775" w14:paraId="40BC5661" w14:textId="77777777" w:rsidTr="00263A6B">
        <w:tc>
          <w:tcPr>
            <w:tcW w:w="4428" w:type="dxa"/>
            <w:vMerge/>
          </w:tcPr>
          <w:p w14:paraId="241E80B4" w14:textId="77777777" w:rsidR="001B2775" w:rsidRPr="00EB67EA" w:rsidRDefault="001B2775" w:rsidP="00263A6B">
            <w:pPr>
              <w:pStyle w:val="Antrats"/>
              <w:tabs>
                <w:tab w:val="clear" w:pos="4153"/>
                <w:tab w:val="clear" w:pos="8306"/>
              </w:tabs>
              <w:rPr>
                <w:kern w:val="24"/>
                <w:sz w:val="24"/>
              </w:rPr>
            </w:pPr>
          </w:p>
        </w:tc>
        <w:tc>
          <w:tcPr>
            <w:tcW w:w="1080" w:type="dxa"/>
          </w:tcPr>
          <w:p w14:paraId="413C2F30" w14:textId="77777777" w:rsidR="001B2775" w:rsidRPr="00EB67EA" w:rsidRDefault="001B2775" w:rsidP="00263A6B">
            <w:pPr>
              <w:pStyle w:val="Antrats"/>
              <w:jc w:val="right"/>
              <w:rPr>
                <w:kern w:val="24"/>
                <w:sz w:val="24"/>
              </w:rPr>
            </w:pPr>
            <w:r w:rsidRPr="00DD4446">
              <w:rPr>
                <w:kern w:val="24"/>
                <w:sz w:val="24"/>
              </w:rPr>
              <w:t>Į</w:t>
            </w:r>
          </w:p>
        </w:tc>
        <w:tc>
          <w:tcPr>
            <w:tcW w:w="1620" w:type="dxa"/>
            <w:tcBorders>
              <w:top w:val="single" w:sz="4" w:space="0" w:color="auto"/>
              <w:bottom w:val="single" w:sz="4" w:space="0" w:color="auto"/>
            </w:tcBorders>
          </w:tcPr>
          <w:p w14:paraId="3CEB2E50" w14:textId="77777777" w:rsidR="001B2775" w:rsidRPr="00EB67EA" w:rsidRDefault="001B2775" w:rsidP="00263A6B">
            <w:pPr>
              <w:pStyle w:val="Antrats"/>
              <w:tabs>
                <w:tab w:val="clear" w:pos="4153"/>
                <w:tab w:val="clear" w:pos="8306"/>
              </w:tabs>
              <w:rPr>
                <w:kern w:val="24"/>
                <w:sz w:val="24"/>
              </w:rPr>
            </w:pPr>
          </w:p>
        </w:tc>
        <w:tc>
          <w:tcPr>
            <w:tcW w:w="540" w:type="dxa"/>
          </w:tcPr>
          <w:p w14:paraId="255C7FCB"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top w:val="single" w:sz="4" w:space="0" w:color="auto"/>
              <w:bottom w:val="single" w:sz="4" w:space="0" w:color="auto"/>
            </w:tcBorders>
          </w:tcPr>
          <w:p w14:paraId="689F4238" w14:textId="77777777" w:rsidR="001B2775" w:rsidRPr="00EB67EA" w:rsidRDefault="001B2775" w:rsidP="00263A6B">
            <w:pPr>
              <w:pStyle w:val="Antrats"/>
              <w:tabs>
                <w:tab w:val="clear" w:pos="4153"/>
                <w:tab w:val="clear" w:pos="8306"/>
              </w:tabs>
              <w:rPr>
                <w:kern w:val="24"/>
                <w:sz w:val="24"/>
              </w:rPr>
            </w:pPr>
          </w:p>
        </w:tc>
      </w:tr>
      <w:tr w:rsidR="001B2775" w14:paraId="51F03315" w14:textId="77777777" w:rsidTr="00263A6B">
        <w:tc>
          <w:tcPr>
            <w:tcW w:w="4428" w:type="dxa"/>
            <w:vMerge/>
          </w:tcPr>
          <w:p w14:paraId="144AA0A1" w14:textId="77777777" w:rsidR="001B2775" w:rsidRPr="00EB67EA" w:rsidRDefault="001B2775" w:rsidP="00263A6B">
            <w:pPr>
              <w:pStyle w:val="Antrats"/>
              <w:tabs>
                <w:tab w:val="clear" w:pos="4153"/>
                <w:tab w:val="clear" w:pos="8306"/>
              </w:tabs>
              <w:rPr>
                <w:kern w:val="24"/>
                <w:sz w:val="24"/>
              </w:rPr>
            </w:pPr>
          </w:p>
        </w:tc>
        <w:tc>
          <w:tcPr>
            <w:tcW w:w="1080" w:type="dxa"/>
          </w:tcPr>
          <w:p w14:paraId="0E010EB7" w14:textId="77777777" w:rsidR="001B2775" w:rsidRPr="00EB67EA" w:rsidRDefault="001B2775" w:rsidP="00263A6B">
            <w:pPr>
              <w:pStyle w:val="Antrats"/>
              <w:tabs>
                <w:tab w:val="clear" w:pos="4153"/>
                <w:tab w:val="clear" w:pos="8306"/>
              </w:tabs>
              <w:jc w:val="right"/>
              <w:rPr>
                <w:kern w:val="24"/>
                <w:sz w:val="24"/>
              </w:rPr>
            </w:pPr>
          </w:p>
        </w:tc>
        <w:tc>
          <w:tcPr>
            <w:tcW w:w="1620" w:type="dxa"/>
            <w:tcBorders>
              <w:top w:val="single" w:sz="4" w:space="0" w:color="auto"/>
            </w:tcBorders>
          </w:tcPr>
          <w:p w14:paraId="599E4E3B" w14:textId="77777777" w:rsidR="001B2775" w:rsidRPr="00EB67EA" w:rsidRDefault="001B2775" w:rsidP="00263A6B">
            <w:pPr>
              <w:pStyle w:val="Antrats"/>
              <w:tabs>
                <w:tab w:val="clear" w:pos="4153"/>
                <w:tab w:val="clear" w:pos="8306"/>
              </w:tabs>
              <w:rPr>
                <w:kern w:val="24"/>
                <w:sz w:val="24"/>
              </w:rPr>
            </w:pPr>
          </w:p>
        </w:tc>
        <w:tc>
          <w:tcPr>
            <w:tcW w:w="540" w:type="dxa"/>
          </w:tcPr>
          <w:p w14:paraId="292C1FC7" w14:textId="77777777" w:rsidR="001B2775" w:rsidRPr="00EB67EA" w:rsidRDefault="001B2775" w:rsidP="00263A6B">
            <w:pPr>
              <w:pStyle w:val="Antrats"/>
              <w:tabs>
                <w:tab w:val="clear" w:pos="4153"/>
                <w:tab w:val="clear" w:pos="8306"/>
              </w:tabs>
              <w:rPr>
                <w:kern w:val="24"/>
                <w:sz w:val="24"/>
              </w:rPr>
            </w:pPr>
          </w:p>
        </w:tc>
        <w:tc>
          <w:tcPr>
            <w:tcW w:w="2122" w:type="dxa"/>
            <w:tcBorders>
              <w:top w:val="single" w:sz="4" w:space="0" w:color="auto"/>
            </w:tcBorders>
          </w:tcPr>
          <w:p w14:paraId="1CCBCFD0" w14:textId="77777777" w:rsidR="001B2775" w:rsidRPr="00EB67EA" w:rsidRDefault="001B2775" w:rsidP="00263A6B">
            <w:pPr>
              <w:pStyle w:val="Antrats"/>
              <w:tabs>
                <w:tab w:val="clear" w:pos="4153"/>
                <w:tab w:val="clear" w:pos="8306"/>
              </w:tabs>
              <w:rPr>
                <w:kern w:val="24"/>
                <w:sz w:val="24"/>
              </w:rPr>
            </w:pPr>
          </w:p>
        </w:tc>
      </w:tr>
    </w:tbl>
    <w:p w14:paraId="06E48247" w14:textId="77777777" w:rsidR="001B2775" w:rsidRDefault="001B2775" w:rsidP="001B2775">
      <w:pPr>
        <w:pStyle w:val="Antrats"/>
        <w:tabs>
          <w:tab w:val="clear" w:pos="4153"/>
          <w:tab w:val="clear" w:pos="8306"/>
        </w:tabs>
        <w:rPr>
          <w:kern w:val="24"/>
        </w:rPr>
      </w:pPr>
    </w:p>
    <w:p w14:paraId="28EBCF3B" w14:textId="5324076F" w:rsidR="00823A21" w:rsidRDefault="00823A21" w:rsidP="00823A21">
      <w:pPr>
        <w:widowControl w:val="0"/>
        <w:jc w:val="both"/>
        <w:rPr>
          <w:b/>
          <w:bCs/>
          <w:caps/>
          <w:szCs w:val="24"/>
          <w:lang w:eastAsia="lt-LT"/>
        </w:rPr>
      </w:pPr>
      <w:r>
        <w:rPr>
          <w:b/>
          <w:bCs/>
          <w:caps/>
          <w:szCs w:val="24"/>
          <w:lang w:eastAsia="lt-LT"/>
        </w:rPr>
        <w:t>DĖL ATSISAKYMO IŠDUOTI SUTIKIMĄ STATYTI</w:t>
      </w:r>
      <w:r w:rsidR="00CA45BA">
        <w:rPr>
          <w:b/>
          <w:bCs/>
          <w:caps/>
          <w:szCs w:val="24"/>
          <w:lang w:eastAsia="lt-LT"/>
        </w:rPr>
        <w:t xml:space="preserve"> </w:t>
      </w:r>
      <w:r w:rsidR="00CA45BA">
        <w:rPr>
          <w:rFonts w:eastAsia="Calibri"/>
          <w:b/>
          <w:szCs w:val="24"/>
        </w:rPr>
        <w:t>LAIKINUOSIUS  NESUDĖTINGUOSIUS STATINIUS</w:t>
      </w:r>
      <w:r w:rsidR="00932D84">
        <w:rPr>
          <w:rFonts w:eastAsia="Calibri"/>
          <w:b/>
          <w:szCs w:val="24"/>
        </w:rPr>
        <w:t>, ĮRENGTI ĮRENGINIUS</w:t>
      </w:r>
      <w:r w:rsidR="00CA45BA">
        <w:rPr>
          <w:rFonts w:eastAsia="Calibri"/>
          <w:b/>
          <w:szCs w:val="24"/>
        </w:rPr>
        <w:t xml:space="preserve"> VALSTYBINĖJE ŽEMĖJE,</w:t>
      </w:r>
      <w:r w:rsidR="00CA45BA">
        <w:rPr>
          <w:b/>
          <w:bCs/>
          <w:caps/>
          <w:szCs w:val="24"/>
          <w:lang w:eastAsia="lt-LT"/>
        </w:rPr>
        <w:t xml:space="preserve"> </w:t>
      </w:r>
      <w:r>
        <w:rPr>
          <w:b/>
          <w:bCs/>
          <w:caps/>
          <w:szCs w:val="24"/>
          <w:lang w:eastAsia="lt-LT"/>
        </w:rPr>
        <w:t>KURIOJE NESUFORMUOTI ŽEMĖS SKLYPAI</w:t>
      </w:r>
    </w:p>
    <w:p w14:paraId="7979C4A6" w14:textId="77777777" w:rsidR="00823A21" w:rsidRDefault="00823A21" w:rsidP="00823A21">
      <w:pPr>
        <w:widowControl w:val="0"/>
        <w:tabs>
          <w:tab w:val="right" w:leader="underscore" w:pos="9072"/>
        </w:tabs>
        <w:ind w:firstLine="720"/>
        <w:jc w:val="both"/>
        <w:rPr>
          <w:b/>
          <w:bCs/>
          <w:caps/>
          <w:szCs w:val="24"/>
          <w:lang w:eastAsia="lt-LT"/>
        </w:rPr>
      </w:pPr>
    </w:p>
    <w:p w14:paraId="07668283" w14:textId="77777777" w:rsidR="001B2775" w:rsidRDefault="001B2775" w:rsidP="001B2775">
      <w:pPr>
        <w:pStyle w:val="Antrats"/>
        <w:tabs>
          <w:tab w:val="clear" w:pos="4153"/>
          <w:tab w:val="clear" w:pos="8306"/>
        </w:tabs>
        <w:rPr>
          <w:kern w:val="24"/>
        </w:rPr>
      </w:pPr>
    </w:p>
    <w:p w14:paraId="3DE81097" w14:textId="3E861CC4" w:rsidR="001B2775" w:rsidRDefault="00823A21" w:rsidP="001B2775">
      <w:pPr>
        <w:pStyle w:val="Antrats"/>
        <w:tabs>
          <w:tab w:val="clear" w:pos="4153"/>
          <w:tab w:val="clear" w:pos="8306"/>
        </w:tabs>
        <w:rPr>
          <w:kern w:val="24"/>
        </w:rPr>
      </w:pPr>
      <w:r>
        <w:rPr>
          <w:kern w:val="24"/>
        </w:rPr>
        <w:tab/>
      </w:r>
    </w:p>
    <w:p w14:paraId="378CA5C4" w14:textId="6D92D15D" w:rsidR="00EA1F61" w:rsidRDefault="00823A21" w:rsidP="00EA1F61">
      <w:pPr>
        <w:spacing w:line="360" w:lineRule="auto"/>
        <w:ind w:firstLine="709"/>
        <w:jc w:val="both"/>
        <w:rPr>
          <w:rFonts w:eastAsia="Calibri"/>
          <w:szCs w:val="24"/>
        </w:rPr>
      </w:pPr>
      <w:bookmarkStart w:id="0" w:name="_Hlk153176438"/>
      <w:r>
        <w:rPr>
          <w:color w:val="000000"/>
          <w:szCs w:val="24"/>
        </w:rPr>
        <w:t xml:space="preserve">Visagino </w:t>
      </w:r>
      <w:r w:rsidRPr="00823A21">
        <w:rPr>
          <w:color w:val="000000"/>
          <w:szCs w:val="24"/>
        </w:rPr>
        <w:t>savivaldybės meras</w:t>
      </w:r>
      <w:r w:rsidR="00EA1F61">
        <w:rPr>
          <w:color w:val="000000"/>
          <w:szCs w:val="24"/>
        </w:rPr>
        <w:t>,</w:t>
      </w:r>
      <w:r w:rsidR="00085176">
        <w:rPr>
          <w:color w:val="000000"/>
          <w:szCs w:val="24"/>
        </w:rPr>
        <w:t xml:space="preserve"> </w:t>
      </w:r>
      <w:r w:rsidRPr="00823A21">
        <w:rPr>
          <w:bCs/>
          <w:szCs w:val="24"/>
        </w:rPr>
        <w:t>vadovaudamasis</w:t>
      </w:r>
      <w:r w:rsidR="00932D84">
        <w:rPr>
          <w:bCs/>
          <w:szCs w:val="24"/>
        </w:rPr>
        <w:t xml:space="preserve"> </w:t>
      </w:r>
      <w:r w:rsidRPr="00823A21">
        <w:rPr>
          <w:bCs/>
          <w:szCs w:val="24"/>
        </w:rPr>
        <w:t xml:space="preserve"> </w:t>
      </w:r>
      <w:r w:rsidR="00EA1F61">
        <w:rPr>
          <w:bCs/>
          <w:szCs w:val="24"/>
        </w:rPr>
        <w:t xml:space="preserve">Lietuvos Respublikos žemės įstatymo 7 </w:t>
      </w:r>
      <w:r w:rsidR="00EA1F61">
        <w:rPr>
          <w:rFonts w:eastAsia="Calibri"/>
          <w:szCs w:val="24"/>
        </w:rPr>
        <w:t xml:space="preserve">straipsnio 1 dalies 2 punktu, Lietuvos Respublikos statybos įstatymo 27 straipsnio 5 dalies 6 punktu, Lietuvos Respublikos medžioklės įstatymu,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50 punktu / Paramos kaimo bendruomenių ir jų asociacijų veiklai teikimo taisyklių, patvirtintų Lietuvos Respublikos žemės ūkio ministro 2006 m. balandžio 20 d. įsakymu Nr. 3D-160 „Dėl Paramos kaimo bendruomenių ir jų asociacijų veiklai teikimo taisyklių patvirtinimo“, 12.5 papunkčiu / 2014–2020 metų Europos Sąjungos fondų investicijų veiksmų programos 5 prioriteto „Aplinkosauga, gamtos išteklių darnus naudojimas ir prisitaikymas prie klimato kaitos“ 05.2.1-APV </w:t>
      </w:r>
    </w:p>
    <w:p w14:paraId="29C02313" w14:textId="77777777" w:rsidR="00EA1F61" w:rsidRDefault="00EA1F61" w:rsidP="00EA1F61">
      <w:pPr>
        <w:spacing w:line="360" w:lineRule="auto"/>
        <w:jc w:val="both"/>
        <w:rPr>
          <w:caps/>
        </w:rPr>
      </w:pPr>
      <w:r>
        <w:rPr>
          <w:rFonts w:eastAsia="Calibri"/>
          <w:szCs w:val="24"/>
        </w:rPr>
        <w:t xml:space="preserve">APVA-R-008 priemonės „Komunalinių atliekų tvarkymo infrastruktūros plėtra“ projektų finansavimo sąlygų aprašo, patvirtinto Lietuvos Respublikos aplinkos ministro 2016 m. balandžio 27 </w:t>
      </w:r>
    </w:p>
    <w:p w14:paraId="4314638E" w14:textId="4B41BF25" w:rsidR="00CA45BA" w:rsidRPr="00932D84" w:rsidRDefault="00EA1F61" w:rsidP="00EA1F61">
      <w:pPr>
        <w:spacing w:line="360" w:lineRule="auto"/>
        <w:jc w:val="both"/>
        <w:rPr>
          <w:szCs w:val="24"/>
        </w:rPr>
      </w:pPr>
      <w:r>
        <w:rPr>
          <w:rFonts w:eastAsia="Calibri"/>
          <w:szCs w:val="24"/>
        </w:rPr>
        <w:t>d. įsakymu Nr. D1-281 „Dėl 2014–2020 metų Europos Sąjungos fondų investicijų veiksmų</w:t>
      </w:r>
      <w:r>
        <w:rPr>
          <w:rFonts w:eastAsia="Calibri"/>
          <w:szCs w:val="24"/>
        </w:rPr>
        <w:t xml:space="preserve"> </w:t>
      </w:r>
      <w:r>
        <w:rPr>
          <w:rFonts w:eastAsia="Calibri"/>
          <w:szCs w:val="24"/>
        </w:rPr>
        <w:t xml:space="preserve">programos 5 prioriteto „Aplinkosauga, gamtos išteklių darnus naudojimas ir prisitaikymas prie  </w:t>
      </w:r>
      <w:r>
        <w:rPr>
          <w:rFonts w:eastAsia="Calibri"/>
          <w:szCs w:val="24"/>
        </w:rPr>
        <w:br/>
      </w:r>
      <w:r>
        <w:rPr>
          <w:rFonts w:eastAsia="Calibri"/>
          <w:szCs w:val="24"/>
        </w:rPr>
        <w:lastRenderedPageBreak/>
        <w:t>klimato kaitos“ 05.2.1-APVA-R-008 priemonės</w:t>
      </w:r>
      <w:r>
        <w:rPr>
          <w:rFonts w:eastAsia="Calibri"/>
          <w:szCs w:val="24"/>
        </w:rPr>
        <w:t xml:space="preserve"> </w:t>
      </w:r>
      <w:r>
        <w:rPr>
          <w:rFonts w:eastAsia="Calibri"/>
          <w:szCs w:val="24"/>
        </w:rPr>
        <w:t xml:space="preserve">„Komunalinių atliekų tvarkymo infrastruktūros plėtra“ projektų finansavimo sąlygų aprašo patvirtinimo“, </w:t>
      </w:r>
      <w:r>
        <w:rPr>
          <w:szCs w:val="24"/>
        </w:rPr>
        <w:t xml:space="preserve">29 punktu ir </w:t>
      </w:r>
      <w:r>
        <w:rPr>
          <w:rFonts w:eastAsia="Calibri"/>
          <w:szCs w:val="24"/>
        </w:rPr>
        <w:t>49.3 papunkčiu</w:t>
      </w:r>
      <w:r>
        <w:rPr>
          <w:caps/>
        </w:rPr>
        <w:t>*,</w:t>
      </w:r>
      <w:r w:rsidR="00932D84">
        <w:rPr>
          <w:bCs/>
        </w:rPr>
        <w:t>Visagino savivaldybės s</w:t>
      </w:r>
      <w:r w:rsidR="00932D84">
        <w:rPr>
          <w:szCs w:val="24"/>
        </w:rPr>
        <w:t xml:space="preserve">utikimų statyti laikinuosius nesudėtinguosius statinius, įrengti įrenginius valstybinėje žemėje, kurioje nesuformuoti žemės sklypai, </w:t>
      </w:r>
      <w:r w:rsidR="00932D84">
        <w:rPr>
          <w:bCs/>
        </w:rPr>
        <w:t>išdavimo taisyklėmis, patvirtintomis Visagino savivaldybės tarybos 2024 m. sausio 2</w:t>
      </w:r>
      <w:r w:rsidR="002B29E3">
        <w:rPr>
          <w:bCs/>
        </w:rPr>
        <w:t>6</w:t>
      </w:r>
      <w:r w:rsidR="00932D84">
        <w:rPr>
          <w:bCs/>
        </w:rPr>
        <w:t xml:space="preserve"> d. sprendimu Nr. TS-</w:t>
      </w:r>
      <w:r w:rsidR="002B29E3">
        <w:rPr>
          <w:bCs/>
        </w:rPr>
        <w:t xml:space="preserve">14 </w:t>
      </w:r>
      <w:r w:rsidR="00932D84">
        <w:rPr>
          <w:bCs/>
        </w:rPr>
        <w:t>„Dėl s</w:t>
      </w:r>
      <w:r w:rsidR="00932D84">
        <w:rPr>
          <w:szCs w:val="24"/>
        </w:rPr>
        <w:t xml:space="preserve">utikimų statyti laikinuosius nesudėtinguosius statinius, įrengti įrenginius valstybinėje žemėje, kurioje nesuformuoti žemės sklypai, </w:t>
      </w:r>
      <w:bookmarkEnd w:id="0"/>
      <w:r w:rsidR="00061848">
        <w:rPr>
          <w:szCs w:val="24"/>
        </w:rPr>
        <w:t xml:space="preserve">išdavimo </w:t>
      </w:r>
      <w:r w:rsidR="00CA45BA">
        <w:rPr>
          <w:szCs w:val="24"/>
        </w:rPr>
        <w:t>taisyklių patvirtinimo“,</w:t>
      </w:r>
      <w:r w:rsidR="00CA45BA">
        <w:rPr>
          <w:b/>
          <w:szCs w:val="24"/>
        </w:rPr>
        <w:t xml:space="preserve">  </w:t>
      </w:r>
      <w:r w:rsidR="00CA45BA">
        <w:rPr>
          <w:rFonts w:eastAsia="Calibri"/>
          <w:szCs w:val="24"/>
        </w:rPr>
        <w:t xml:space="preserve">išnagrinėjo </w:t>
      </w:r>
      <w:r w:rsidR="00CA45BA">
        <w:rPr>
          <w:szCs w:val="24"/>
        </w:rPr>
        <w:t>Jūsų __________</w:t>
      </w:r>
      <w:r w:rsidR="00AA53B6">
        <w:rPr>
          <w:szCs w:val="24"/>
        </w:rPr>
        <w:t xml:space="preserve"> (data)</w:t>
      </w:r>
      <w:r w:rsidR="00CA45BA">
        <w:rPr>
          <w:szCs w:val="24"/>
        </w:rPr>
        <w:t xml:space="preserve"> prašymą ir atsižvelgdamas į</w:t>
      </w:r>
      <w:r w:rsidR="00CA45BA">
        <w:rPr>
          <w:rFonts w:eastAsia="Calibri"/>
          <w:szCs w:val="24"/>
        </w:rPr>
        <w:t xml:space="preserve"> tai, kad </w:t>
      </w:r>
      <w:r w:rsidR="00CA45BA">
        <w:t>_____________________</w:t>
      </w:r>
      <w:r w:rsidR="00061848">
        <w:rPr>
          <w:u w:val="single"/>
        </w:rPr>
        <w:tab/>
      </w:r>
      <w:r w:rsidR="00061848">
        <w:rPr>
          <w:u w:val="single"/>
        </w:rPr>
        <w:tab/>
      </w:r>
      <w:r w:rsidR="00061848">
        <w:rPr>
          <w:u w:val="single"/>
        </w:rPr>
        <w:tab/>
      </w:r>
      <w:r w:rsidR="00061848">
        <w:rPr>
          <w:u w:val="single"/>
        </w:rPr>
        <w:tab/>
      </w:r>
      <w:r w:rsidR="00061848">
        <w:rPr>
          <w:u w:val="single"/>
        </w:rPr>
        <w:tab/>
        <w:t xml:space="preserve">           </w:t>
      </w:r>
      <w:r w:rsidR="002169AC">
        <w:rPr>
          <w:u w:val="single"/>
        </w:rPr>
        <w:tab/>
      </w:r>
      <w:r w:rsidR="002169AC">
        <w:rPr>
          <w:u w:val="single"/>
        </w:rPr>
        <w:tab/>
      </w:r>
      <w:r w:rsidR="002169AC">
        <w:rPr>
          <w:u w:val="single"/>
        </w:rPr>
        <w:tab/>
      </w:r>
      <w:r w:rsidR="002169AC">
        <w:rPr>
          <w:u w:val="single"/>
        </w:rPr>
        <w:tab/>
      </w:r>
      <w:r w:rsidR="002169AC">
        <w:rPr>
          <w:u w:val="single"/>
        </w:rPr>
        <w:tab/>
      </w:r>
      <w:r w:rsidR="002169AC">
        <w:rPr>
          <w:u w:val="single"/>
        </w:rPr>
        <w:tab/>
        <w:t xml:space="preserv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w:t>
      </w:r>
      <w:r w:rsidR="00061848">
        <w:tab/>
      </w:r>
      <w:r w:rsidR="00CA45BA">
        <w:rPr>
          <w:szCs w:val="24"/>
        </w:rPr>
        <w:t xml:space="preserve"> </w:t>
      </w:r>
    </w:p>
    <w:p w14:paraId="003C1F8C" w14:textId="6BE9BC79" w:rsidR="00CA45BA" w:rsidRDefault="00CA45BA" w:rsidP="00061848">
      <w:pPr>
        <w:spacing w:line="360" w:lineRule="auto"/>
        <w:jc w:val="both"/>
        <w:rPr>
          <w:rFonts w:eastAsia="Calibri"/>
          <w:sz w:val="18"/>
          <w:szCs w:val="18"/>
        </w:rPr>
      </w:pPr>
      <w:r>
        <w:rPr>
          <w:rFonts w:eastAsia="Calibri"/>
          <w:sz w:val="18"/>
          <w:szCs w:val="18"/>
        </w:rPr>
        <w:t xml:space="preserve">                                                                (teisės aktai ir motyvai, kuriais remiantis neišduodamas</w:t>
      </w:r>
      <w:r w:rsidR="002169AC">
        <w:rPr>
          <w:rFonts w:eastAsia="Calibri"/>
          <w:sz w:val="18"/>
          <w:szCs w:val="18"/>
        </w:rPr>
        <w:t xml:space="preserve"> sutikimas</w:t>
      </w:r>
      <w:r>
        <w:rPr>
          <w:rFonts w:eastAsia="Calibri"/>
          <w:sz w:val="18"/>
          <w:szCs w:val="18"/>
        </w:rPr>
        <w:t xml:space="preserve"> </w:t>
      </w:r>
      <w:r w:rsidR="002169AC">
        <w:rPr>
          <w:rFonts w:eastAsia="Calibri"/>
          <w:sz w:val="18"/>
          <w:szCs w:val="18"/>
        </w:rPr>
        <w:t>statyti</w:t>
      </w:r>
      <w:r>
        <w:rPr>
          <w:rFonts w:eastAsia="Calibri"/>
          <w:sz w:val="18"/>
          <w:szCs w:val="18"/>
        </w:rPr>
        <w:t xml:space="preserve">  </w:t>
      </w:r>
    </w:p>
    <w:p w14:paraId="1D92F2FC" w14:textId="77777777" w:rsidR="00CA45BA" w:rsidRDefault="00CA45BA" w:rsidP="00CA45BA">
      <w:pPr>
        <w:ind w:firstLine="144"/>
        <w:jc w:val="both"/>
        <w:rPr>
          <w:sz w:val="20"/>
        </w:rPr>
      </w:pPr>
      <w:r>
        <w:t>_________________________________________</w:t>
      </w:r>
      <w:r>
        <w:rPr>
          <w:rFonts w:eastAsia="Calibri"/>
          <w:sz w:val="20"/>
        </w:rPr>
        <w:t>____________________________________________,</w:t>
      </w:r>
      <w:r>
        <w:t xml:space="preserve">                   </w:t>
      </w:r>
    </w:p>
    <w:p w14:paraId="29807F12" w14:textId="5559DCFE" w:rsidR="00CA45BA" w:rsidRDefault="00CA45BA" w:rsidP="002169AC">
      <w:pPr>
        <w:spacing w:line="360" w:lineRule="auto"/>
        <w:jc w:val="both"/>
        <w:rPr>
          <w:rFonts w:eastAsia="Calibri"/>
          <w:szCs w:val="24"/>
        </w:rPr>
      </w:pPr>
      <w:r>
        <w:rPr>
          <w:rFonts w:eastAsia="Calibri"/>
          <w:sz w:val="18"/>
          <w:szCs w:val="18"/>
        </w:rPr>
        <w:t xml:space="preserve">  ir naudoti</w:t>
      </w:r>
      <w:r>
        <w:rPr>
          <w:rFonts w:eastAsia="Calibri"/>
          <w:b/>
          <w:sz w:val="18"/>
          <w:szCs w:val="18"/>
        </w:rPr>
        <w:t xml:space="preserve"> </w:t>
      </w:r>
      <w:r>
        <w:rPr>
          <w:rFonts w:eastAsia="Calibri"/>
          <w:sz w:val="18"/>
          <w:szCs w:val="18"/>
        </w:rPr>
        <w:t>laikinuosius nesudėtinguosius statinius</w:t>
      </w:r>
      <w:r w:rsidR="002169AC">
        <w:rPr>
          <w:rFonts w:eastAsia="Calibri"/>
          <w:sz w:val="18"/>
          <w:szCs w:val="18"/>
        </w:rPr>
        <w:t>, įrengti įrenginius</w:t>
      </w:r>
      <w:r>
        <w:rPr>
          <w:rFonts w:eastAsia="Calibri"/>
          <w:sz w:val="18"/>
          <w:szCs w:val="18"/>
        </w:rPr>
        <w:t xml:space="preserve"> valstybinėje žemėje, kurioje nesuformuoti žemės sklypai)</w:t>
      </w:r>
      <w:r>
        <w:rPr>
          <w:rFonts w:eastAsia="Calibri"/>
          <w:szCs w:val="24"/>
        </w:rPr>
        <w:t xml:space="preserve"> </w:t>
      </w:r>
    </w:p>
    <w:p w14:paraId="732FEDE8" w14:textId="4800C160" w:rsidR="00CA45BA" w:rsidRPr="002169AC" w:rsidRDefault="00CA45BA" w:rsidP="002169AC">
      <w:pPr>
        <w:spacing w:line="360" w:lineRule="auto"/>
        <w:jc w:val="both"/>
        <w:rPr>
          <w:rFonts w:eastAsia="Calibri"/>
          <w:szCs w:val="24"/>
          <w:u w:val="single"/>
        </w:rPr>
      </w:pPr>
      <w:r>
        <w:rPr>
          <w:rFonts w:eastAsia="Calibri"/>
          <w:szCs w:val="24"/>
        </w:rPr>
        <w:t>atsisako išduoti sutikimą statyti</w:t>
      </w:r>
      <w:r>
        <w:rPr>
          <w:rFonts w:eastAsia="Calibri"/>
          <w:b/>
          <w:szCs w:val="24"/>
        </w:rPr>
        <w:t xml:space="preserve"> </w:t>
      </w:r>
      <w:r>
        <w:rPr>
          <w:rFonts w:eastAsia="Calibri"/>
          <w:szCs w:val="24"/>
        </w:rPr>
        <w:t>laikinuosius nesudėtinguosius statinius</w:t>
      </w:r>
      <w:r w:rsidR="002169AC">
        <w:rPr>
          <w:rFonts w:eastAsia="Calibri"/>
          <w:szCs w:val="24"/>
        </w:rPr>
        <w:t>, įrengti įrenginius</w:t>
      </w:r>
      <w:r>
        <w:rPr>
          <w:rFonts w:eastAsia="Calibri"/>
          <w:szCs w:val="24"/>
        </w:rPr>
        <w:t xml:space="preserve"> valstybinėje žemėje, kurioje</w:t>
      </w:r>
      <w:r w:rsidR="002169AC">
        <w:rPr>
          <w:rFonts w:eastAsia="Calibri"/>
          <w:szCs w:val="24"/>
        </w:rPr>
        <w:t xml:space="preserve"> </w:t>
      </w:r>
      <w:r>
        <w:rPr>
          <w:rFonts w:eastAsia="Calibri"/>
          <w:szCs w:val="24"/>
        </w:rPr>
        <w:t>nesuformuoti žemės sklypai, esančioje</w:t>
      </w:r>
      <w:r>
        <w:rPr>
          <w:rFonts w:eastAsia="Calibri"/>
          <w:bCs/>
          <w:szCs w:val="24"/>
        </w:rPr>
        <w:t xml:space="preserve"> </w:t>
      </w:r>
      <w:r w:rsidR="002169AC">
        <w:rPr>
          <w:rFonts w:eastAsia="Calibri"/>
          <w:bCs/>
          <w:szCs w:val="24"/>
        </w:rPr>
        <w:t xml:space="preserve">    </w:t>
      </w:r>
      <w:r>
        <w:rPr>
          <w:rFonts w:eastAsia="Calibri"/>
          <w:bCs/>
          <w:szCs w:val="24"/>
        </w:rPr>
        <w:t>________________________________________________</w:t>
      </w:r>
      <w:r w:rsidR="002169AC">
        <w:rPr>
          <w:rFonts w:eastAsia="Calibri"/>
          <w:bCs/>
          <w:szCs w:val="24"/>
          <w:u w:val="single"/>
        </w:rPr>
        <w:tab/>
      </w:r>
      <w:r w:rsidR="002169AC">
        <w:rPr>
          <w:rFonts w:eastAsia="Calibri"/>
          <w:bCs/>
          <w:szCs w:val="24"/>
          <w:u w:val="single"/>
        </w:rPr>
        <w:tab/>
      </w:r>
      <w:r w:rsidR="002169AC">
        <w:rPr>
          <w:rFonts w:eastAsia="Calibri"/>
          <w:bCs/>
          <w:szCs w:val="24"/>
          <w:u w:val="single"/>
        </w:rPr>
        <w:tab/>
      </w:r>
      <w:r w:rsidR="002169AC">
        <w:rPr>
          <w:rFonts w:eastAsia="Calibri"/>
          <w:bCs/>
          <w:szCs w:val="24"/>
          <w:u w:val="single"/>
        </w:rPr>
        <w:tab/>
      </w:r>
      <w:r w:rsidR="002169AC">
        <w:rPr>
          <w:rFonts w:eastAsia="Calibri"/>
          <w:bCs/>
          <w:szCs w:val="24"/>
          <w:u w:val="single"/>
        </w:rPr>
        <w:tab/>
      </w:r>
    </w:p>
    <w:p w14:paraId="10C6DD0A" w14:textId="51EFD814" w:rsidR="00CA45BA" w:rsidRDefault="002169AC" w:rsidP="002169AC">
      <w:pPr>
        <w:spacing w:line="360" w:lineRule="auto"/>
        <w:rPr>
          <w:rFonts w:eastAsia="Calibri"/>
          <w:sz w:val="18"/>
          <w:szCs w:val="18"/>
        </w:rPr>
      </w:pPr>
      <w:r>
        <w:rPr>
          <w:rFonts w:eastAsia="Calibri"/>
          <w:sz w:val="18"/>
          <w:szCs w:val="18"/>
        </w:rPr>
        <w:t xml:space="preserve">                                                                       </w:t>
      </w:r>
      <w:r w:rsidR="00CA45BA">
        <w:rPr>
          <w:rFonts w:eastAsia="Calibri"/>
          <w:sz w:val="18"/>
          <w:szCs w:val="18"/>
        </w:rPr>
        <w:t xml:space="preserve">(vietovės pavadinimas)           </w:t>
      </w:r>
    </w:p>
    <w:p w14:paraId="381A7092" w14:textId="77777777" w:rsidR="00CA45BA" w:rsidRDefault="00CA45BA" w:rsidP="00CA45BA">
      <w:pPr>
        <w:spacing w:line="360" w:lineRule="auto"/>
        <w:ind w:firstLine="720"/>
        <w:jc w:val="both"/>
        <w:rPr>
          <w:rFonts w:eastAsia="Calibri"/>
          <w:bCs/>
          <w:szCs w:val="24"/>
        </w:rPr>
      </w:pPr>
      <w:r>
        <w:rPr>
          <w:rFonts w:eastAsia="Calibri"/>
          <w:bCs/>
          <w:szCs w:val="24"/>
        </w:rPr>
        <w:t>Šis sprendimas per vieną mėnesį gali būti skundžiamas Lietuvos Respublikos civilinio proceso kodekso nustatyta tvarka bendrosios kompetencijos teismui.</w:t>
      </w:r>
    </w:p>
    <w:p w14:paraId="07BF2DD3" w14:textId="77777777" w:rsidR="00823A21" w:rsidRDefault="00823A21" w:rsidP="001B2775">
      <w:pPr>
        <w:pStyle w:val="Antrats"/>
        <w:tabs>
          <w:tab w:val="clear" w:pos="4153"/>
          <w:tab w:val="clear" w:pos="8306"/>
        </w:tabs>
        <w:rPr>
          <w:bCs/>
          <w:sz w:val="24"/>
          <w:szCs w:val="24"/>
        </w:rPr>
      </w:pPr>
    </w:p>
    <w:p w14:paraId="65C79A99" w14:textId="77777777" w:rsidR="00EA1F61" w:rsidRDefault="00EA1F61" w:rsidP="001B2775">
      <w:pPr>
        <w:pStyle w:val="Antrats"/>
        <w:tabs>
          <w:tab w:val="clear" w:pos="4153"/>
          <w:tab w:val="clear" w:pos="8306"/>
        </w:tabs>
        <w:rPr>
          <w:bCs/>
          <w:sz w:val="24"/>
          <w:szCs w:val="24"/>
        </w:rPr>
      </w:pPr>
    </w:p>
    <w:p w14:paraId="76AAEC64" w14:textId="77777777" w:rsidR="00EA1F61" w:rsidRDefault="00EA1F61" w:rsidP="001B2775">
      <w:pPr>
        <w:pStyle w:val="Antrats"/>
        <w:tabs>
          <w:tab w:val="clear" w:pos="4153"/>
          <w:tab w:val="clear" w:pos="8306"/>
        </w:tabs>
        <w:rPr>
          <w:bCs/>
          <w:sz w:val="24"/>
          <w:szCs w:val="24"/>
        </w:rPr>
      </w:pPr>
    </w:p>
    <w:p w14:paraId="7FBBA6BC" w14:textId="77777777" w:rsidR="00EA1F61" w:rsidRDefault="00EA1F61" w:rsidP="001B2775">
      <w:pPr>
        <w:pStyle w:val="Antrats"/>
        <w:tabs>
          <w:tab w:val="clear" w:pos="4153"/>
          <w:tab w:val="clear" w:pos="8306"/>
        </w:tabs>
        <w:rPr>
          <w:bCs/>
          <w:sz w:val="24"/>
          <w:szCs w:val="24"/>
        </w:rPr>
      </w:pPr>
    </w:p>
    <w:p w14:paraId="5A7724FD" w14:textId="77777777" w:rsidR="00823A21" w:rsidRPr="00823A21" w:rsidRDefault="00823A21" w:rsidP="001B2775">
      <w:pPr>
        <w:pStyle w:val="Antrats"/>
        <w:tabs>
          <w:tab w:val="clear" w:pos="4153"/>
          <w:tab w:val="clear" w:pos="8306"/>
        </w:tabs>
        <w:rPr>
          <w:kern w:val="24"/>
          <w:sz w:val="24"/>
          <w:szCs w:val="24"/>
        </w:rPr>
      </w:pPr>
    </w:p>
    <w:p w14:paraId="4DEE78FC" w14:textId="77777777" w:rsidR="00085176" w:rsidRDefault="005C665E" w:rsidP="001B2775">
      <w:pPr>
        <w:tabs>
          <w:tab w:val="left" w:pos="3119"/>
        </w:tabs>
        <w:jc w:val="both"/>
      </w:pPr>
      <w:r>
        <w:t xml:space="preserve">Visagino </w:t>
      </w:r>
      <w:r w:rsidR="001B2775" w:rsidRPr="0082193A">
        <w:t>savivaldybės</w:t>
      </w:r>
      <w:r>
        <w:t xml:space="preserve"> </w:t>
      </w:r>
    </w:p>
    <w:p w14:paraId="7D95BB1E" w14:textId="4CC4A8F2" w:rsidR="001B2775" w:rsidRDefault="00085176" w:rsidP="001B2775">
      <w:pPr>
        <w:tabs>
          <w:tab w:val="left" w:pos="3119"/>
        </w:tabs>
        <w:jc w:val="both"/>
      </w:pPr>
      <w:r>
        <w:t>Me</w:t>
      </w:r>
      <w:r w:rsidR="005C665E">
        <w:t>ras</w:t>
      </w:r>
    </w:p>
    <w:p w14:paraId="4DDEFE65" w14:textId="77777777" w:rsidR="00EA1F61" w:rsidRDefault="00EA1F61" w:rsidP="001B2775">
      <w:pPr>
        <w:tabs>
          <w:tab w:val="left" w:pos="3119"/>
        </w:tabs>
        <w:jc w:val="both"/>
      </w:pPr>
    </w:p>
    <w:p w14:paraId="660C8D85" w14:textId="77777777" w:rsidR="00EA1F61" w:rsidRDefault="00EA1F61" w:rsidP="001B2775">
      <w:pPr>
        <w:tabs>
          <w:tab w:val="left" w:pos="3119"/>
        </w:tabs>
        <w:jc w:val="both"/>
      </w:pPr>
    </w:p>
    <w:p w14:paraId="6F1CF978" w14:textId="77777777" w:rsidR="00EA1F61" w:rsidRDefault="00EA1F61" w:rsidP="001B2775">
      <w:pPr>
        <w:tabs>
          <w:tab w:val="left" w:pos="3119"/>
        </w:tabs>
        <w:jc w:val="both"/>
      </w:pPr>
    </w:p>
    <w:p w14:paraId="775FD28F" w14:textId="77777777" w:rsidR="00EA1F61" w:rsidRDefault="00EA1F61" w:rsidP="001B2775">
      <w:pPr>
        <w:tabs>
          <w:tab w:val="left" w:pos="3119"/>
        </w:tabs>
        <w:jc w:val="both"/>
      </w:pPr>
    </w:p>
    <w:p w14:paraId="39BB5B81" w14:textId="77777777" w:rsidR="00EA1F61" w:rsidRDefault="00EA1F61" w:rsidP="001B2775">
      <w:pPr>
        <w:tabs>
          <w:tab w:val="left" w:pos="3119"/>
        </w:tabs>
        <w:jc w:val="both"/>
      </w:pPr>
    </w:p>
    <w:p w14:paraId="4660A64C" w14:textId="77777777" w:rsidR="00EA1F61" w:rsidRDefault="00EA1F61" w:rsidP="001B2775">
      <w:pPr>
        <w:tabs>
          <w:tab w:val="left" w:pos="3119"/>
        </w:tabs>
        <w:jc w:val="both"/>
      </w:pPr>
    </w:p>
    <w:p w14:paraId="0330E388" w14:textId="77777777" w:rsidR="00EA1F61" w:rsidRDefault="00EA1F61" w:rsidP="001B2775">
      <w:pPr>
        <w:tabs>
          <w:tab w:val="left" w:pos="3119"/>
        </w:tabs>
        <w:jc w:val="both"/>
      </w:pPr>
    </w:p>
    <w:p w14:paraId="6269A74C" w14:textId="77777777" w:rsidR="00EA1F61" w:rsidRDefault="00EA1F61" w:rsidP="001B2775">
      <w:pPr>
        <w:tabs>
          <w:tab w:val="left" w:pos="3119"/>
        </w:tabs>
        <w:jc w:val="both"/>
      </w:pPr>
    </w:p>
    <w:p w14:paraId="6D3BB2CA" w14:textId="77777777" w:rsidR="00EA1F61" w:rsidRDefault="00EA1F61" w:rsidP="001B2775">
      <w:pPr>
        <w:tabs>
          <w:tab w:val="left" w:pos="3119"/>
        </w:tabs>
        <w:jc w:val="both"/>
      </w:pPr>
    </w:p>
    <w:p w14:paraId="05C79444" w14:textId="77777777" w:rsidR="00EA1F61" w:rsidRDefault="00EA1F61" w:rsidP="001B2775">
      <w:pPr>
        <w:tabs>
          <w:tab w:val="left" w:pos="3119"/>
        </w:tabs>
        <w:jc w:val="both"/>
      </w:pPr>
    </w:p>
    <w:p w14:paraId="276D104A" w14:textId="77777777" w:rsidR="00EA1F61" w:rsidRDefault="00EA1F61" w:rsidP="001B2775">
      <w:pPr>
        <w:tabs>
          <w:tab w:val="left" w:pos="3119"/>
        </w:tabs>
        <w:jc w:val="both"/>
      </w:pPr>
    </w:p>
    <w:p w14:paraId="52B46AD7" w14:textId="77777777" w:rsidR="00EA1F61" w:rsidRDefault="00EA1F61" w:rsidP="001B2775">
      <w:pPr>
        <w:tabs>
          <w:tab w:val="left" w:pos="3119"/>
        </w:tabs>
        <w:jc w:val="both"/>
        <w:rPr>
          <w:rFonts w:eastAsia="Arial Unicode MS"/>
          <w:bCs/>
          <w:szCs w:val="24"/>
        </w:rPr>
      </w:pPr>
    </w:p>
    <w:p w14:paraId="46F17269" w14:textId="77777777" w:rsidR="001B2775" w:rsidRDefault="001B2775" w:rsidP="001B2775">
      <w:pPr>
        <w:tabs>
          <w:tab w:val="left" w:pos="3119"/>
        </w:tabs>
        <w:jc w:val="both"/>
        <w:rPr>
          <w:rFonts w:eastAsia="Arial Unicode MS"/>
          <w:bCs/>
          <w:szCs w:val="24"/>
        </w:rPr>
      </w:pPr>
    </w:p>
    <w:p w14:paraId="5DC3DA6E" w14:textId="77777777" w:rsidR="001B2775" w:rsidRDefault="001B2775" w:rsidP="001B2775">
      <w:pPr>
        <w:tabs>
          <w:tab w:val="left" w:pos="3119"/>
        </w:tabs>
        <w:jc w:val="both"/>
        <w:rPr>
          <w:rFonts w:eastAsia="Arial Unicode MS"/>
          <w:bCs/>
          <w:szCs w:val="24"/>
        </w:rPr>
      </w:pPr>
      <w:r>
        <w:rPr>
          <w:rFonts w:eastAsia="Calibri"/>
          <w:szCs w:val="24"/>
        </w:rPr>
        <w:t>(Rengėjo nuoroda)</w:t>
      </w:r>
    </w:p>
    <w:p w14:paraId="3D9F88D9" w14:textId="77777777" w:rsidR="001B2775" w:rsidRDefault="001B2775" w:rsidP="001B2775">
      <w:pPr>
        <w:jc w:val="both"/>
        <w:rPr>
          <w:sz w:val="18"/>
          <w:szCs w:val="18"/>
          <w:lang w:eastAsia="lt-LT"/>
        </w:rPr>
      </w:pPr>
      <w:r>
        <w:rPr>
          <w:sz w:val="18"/>
          <w:szCs w:val="18"/>
          <w:lang w:eastAsia="lt-LT"/>
        </w:rPr>
        <w:t>_____________________</w:t>
      </w:r>
    </w:p>
    <w:p w14:paraId="18560019" w14:textId="13CAD9C8" w:rsidR="001B2775" w:rsidRPr="00932D84" w:rsidRDefault="001B2775" w:rsidP="00932D84">
      <w:pPr>
        <w:jc w:val="both"/>
        <w:rPr>
          <w:sz w:val="18"/>
          <w:szCs w:val="18"/>
          <w:lang w:eastAsia="lt-LT"/>
        </w:rPr>
      </w:pPr>
      <w:r>
        <w:rPr>
          <w:sz w:val="18"/>
          <w:szCs w:val="18"/>
          <w:lang w:eastAsia="lt-LT"/>
        </w:rPr>
        <w:t>*Nurodoma tai, kas reikalinga</w:t>
      </w:r>
    </w:p>
    <w:sectPr w:rsidR="001B2775" w:rsidRPr="00932D84" w:rsidSect="00E35B30">
      <w:headerReference w:type="even" r:id="rId11"/>
      <w:headerReference w:type="default" r:id="rId12"/>
      <w:footerReference w:type="even" r:id="rId13"/>
      <w:footerReference w:type="default" r:id="rId14"/>
      <w:headerReference w:type="first" r:id="rId15"/>
      <w:footerReference w:type="first" r:id="rId16"/>
      <w:pgSz w:w="11907" w:h="16839" w:code="9"/>
      <w:pgMar w:top="851" w:right="567" w:bottom="567" w:left="1701" w:header="284" w:footer="28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2ACF8" w14:textId="77777777" w:rsidR="00E35B30" w:rsidRDefault="00E35B30">
      <w:pPr>
        <w:widowControl w:val="0"/>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5A0025F0" w14:textId="77777777" w:rsidR="00E35B30" w:rsidRDefault="00E35B30">
      <w:pPr>
        <w:widowControl w:val="0"/>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21002A87"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BE6A"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6D20"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C373"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3B516" w14:textId="77777777" w:rsidR="00E35B30" w:rsidRDefault="00E35B30">
      <w:pPr>
        <w:widowControl w:val="0"/>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1395ABB4" w14:textId="77777777" w:rsidR="00E35B30" w:rsidRDefault="00E35B30">
      <w:pPr>
        <w:widowControl w:val="0"/>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407" w14:textId="77777777" w:rsidR="004308CC" w:rsidRDefault="004308CC">
    <w:pPr>
      <w:widowControl w:val="0"/>
      <w:tabs>
        <w:tab w:val="center" w:pos="4819"/>
        <w:tab w:val="right" w:pos="9638"/>
      </w:tabs>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35A1"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9DE6"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55"/>
    <w:rsid w:val="00061848"/>
    <w:rsid w:val="00085176"/>
    <w:rsid w:val="001B2775"/>
    <w:rsid w:val="001B5483"/>
    <w:rsid w:val="002169AC"/>
    <w:rsid w:val="00263B51"/>
    <w:rsid w:val="002B29E3"/>
    <w:rsid w:val="00426A34"/>
    <w:rsid w:val="00427EFD"/>
    <w:rsid w:val="004308CC"/>
    <w:rsid w:val="004B6B66"/>
    <w:rsid w:val="00504F58"/>
    <w:rsid w:val="00511A55"/>
    <w:rsid w:val="00534B96"/>
    <w:rsid w:val="00566562"/>
    <w:rsid w:val="005C665E"/>
    <w:rsid w:val="00684BE9"/>
    <w:rsid w:val="006B5DB7"/>
    <w:rsid w:val="00823A21"/>
    <w:rsid w:val="00932D84"/>
    <w:rsid w:val="00944329"/>
    <w:rsid w:val="00946410"/>
    <w:rsid w:val="00971137"/>
    <w:rsid w:val="009B318D"/>
    <w:rsid w:val="00A55169"/>
    <w:rsid w:val="00A94364"/>
    <w:rsid w:val="00AA53B6"/>
    <w:rsid w:val="00CA45BA"/>
    <w:rsid w:val="00DA7216"/>
    <w:rsid w:val="00DC4D32"/>
    <w:rsid w:val="00E17638"/>
    <w:rsid w:val="00E35B30"/>
    <w:rsid w:val="00EA1F6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25368"/>
  <w15:docId w15:val="{256EC257-FFDF-4080-8D71-88D3637A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66562"/>
    <w:pPr>
      <w:tabs>
        <w:tab w:val="center" w:pos="4153"/>
        <w:tab w:val="right" w:pos="8306"/>
      </w:tabs>
      <w:jc w:val="both"/>
    </w:pPr>
    <w:rPr>
      <w:sz w:val="20"/>
    </w:rPr>
  </w:style>
  <w:style w:type="character" w:customStyle="1" w:styleId="AntratsDiagrama">
    <w:name w:val="Antraštės Diagrama"/>
    <w:basedOn w:val="Numatytasispastraiposriftas"/>
    <w:link w:val="Antrats"/>
    <w:uiPriority w:val="99"/>
    <w:rsid w:val="00566562"/>
    <w:rPr>
      <w:sz w:val="20"/>
    </w:rPr>
  </w:style>
  <w:style w:type="character" w:styleId="Hipersaitas">
    <w:name w:val="Hyperlink"/>
    <w:basedOn w:val="Numatytasispastraiposriftas"/>
    <w:uiPriority w:val="99"/>
    <w:unhideWhenUsed/>
    <w:rsid w:val="005665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8311">
      <w:bodyDiv w:val="1"/>
      <w:marLeft w:val="0"/>
      <w:marRight w:val="0"/>
      <w:marTop w:val="0"/>
      <w:marBottom w:val="0"/>
      <w:divBdr>
        <w:top w:val="none" w:sz="0" w:space="0" w:color="auto"/>
        <w:left w:val="none" w:sz="0" w:space="0" w:color="auto"/>
        <w:bottom w:val="none" w:sz="0" w:space="0" w:color="auto"/>
        <w:right w:val="none" w:sz="0" w:space="0" w:color="auto"/>
      </w:divBdr>
    </w:div>
    <w:div w:id="186254341">
      <w:bodyDiv w:val="1"/>
      <w:marLeft w:val="0"/>
      <w:marRight w:val="0"/>
      <w:marTop w:val="0"/>
      <w:marBottom w:val="0"/>
      <w:divBdr>
        <w:top w:val="none" w:sz="0" w:space="0" w:color="auto"/>
        <w:left w:val="none" w:sz="0" w:space="0" w:color="auto"/>
        <w:bottom w:val="none" w:sz="0" w:space="0" w:color="auto"/>
        <w:right w:val="none" w:sz="0" w:space="0" w:color="auto"/>
      </w:divBdr>
    </w:div>
    <w:div w:id="408500823">
      <w:bodyDiv w:val="1"/>
      <w:marLeft w:val="0"/>
      <w:marRight w:val="0"/>
      <w:marTop w:val="0"/>
      <w:marBottom w:val="0"/>
      <w:divBdr>
        <w:top w:val="none" w:sz="0" w:space="0" w:color="auto"/>
        <w:left w:val="none" w:sz="0" w:space="0" w:color="auto"/>
        <w:bottom w:val="none" w:sz="0" w:space="0" w:color="auto"/>
        <w:right w:val="none" w:sz="0" w:space="0" w:color="auto"/>
      </w:divBdr>
    </w:div>
    <w:div w:id="560412496">
      <w:bodyDiv w:val="1"/>
      <w:marLeft w:val="0"/>
      <w:marRight w:val="0"/>
      <w:marTop w:val="0"/>
      <w:marBottom w:val="0"/>
      <w:divBdr>
        <w:top w:val="none" w:sz="0" w:space="0" w:color="auto"/>
        <w:left w:val="none" w:sz="0" w:space="0" w:color="auto"/>
        <w:bottom w:val="none" w:sz="0" w:space="0" w:color="auto"/>
        <w:right w:val="none" w:sz="0" w:space="0" w:color="auto"/>
      </w:divBdr>
    </w:div>
    <w:div w:id="966273459">
      <w:bodyDiv w:val="1"/>
      <w:marLeft w:val="0"/>
      <w:marRight w:val="0"/>
      <w:marTop w:val="0"/>
      <w:marBottom w:val="0"/>
      <w:divBdr>
        <w:top w:val="none" w:sz="0" w:space="0" w:color="auto"/>
        <w:left w:val="none" w:sz="0" w:space="0" w:color="auto"/>
        <w:bottom w:val="none" w:sz="0" w:space="0" w:color="auto"/>
        <w:right w:val="none" w:sz="0" w:space="0" w:color="auto"/>
      </w:divBdr>
    </w:div>
    <w:div w:id="198662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8" ma:contentTypeDescription="Create a new document." ma:contentTypeScope="" ma:versionID="2c8834b1d9ff4f86d7f79217cd3d0a04">
  <xsd:schema xmlns:xsd="http://www.w3.org/2001/XMLSchema" xmlns:xs="http://www.w3.org/2001/XMLSchema" xmlns:p="http://schemas.microsoft.com/office/2006/metadata/properties" xmlns:ns3="1e667967-4867-4948-86ce-22661c346013" targetNamespace="http://schemas.microsoft.com/office/2006/metadata/properties" ma:root="true" ma:fieldsID="95e418aa24dab8aa3f41b9e4bf5434eb"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63B821-EEC4-454D-A850-B52E349842F0}">
  <ds:schemaRefs>
    <ds:schemaRef ds:uri="http://schemas.openxmlformats.org/officeDocument/2006/bibliography"/>
  </ds:schemaRefs>
</ds:datastoreItem>
</file>

<file path=customXml/itemProps2.xml><?xml version="1.0" encoding="utf-8"?>
<ds:datastoreItem xmlns:ds="http://schemas.openxmlformats.org/officeDocument/2006/customXml" ds:itemID="{4B15B334-EF85-4AFC-AF7B-C085F3797F7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DD9E47-98BF-471C-BBB0-24BA0553117D}">
  <ds:schemaRefs>
    <ds:schemaRef ds:uri="http://schemas.microsoft.com/sharepoint/v3/contenttype/forms"/>
  </ds:schemaRefs>
</ds:datastoreItem>
</file>

<file path=customXml/itemProps4.xml><?xml version="1.0" encoding="utf-8"?>
<ds:datastoreItem xmlns:ds="http://schemas.openxmlformats.org/officeDocument/2006/customXml" ds:itemID="{7DAB0C99-9E01-4316-826D-8A3C8B956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Pages>
  <Words>2814</Words>
  <Characters>1605</Characters>
  <Application>Microsoft Office Word</Application>
  <DocSecurity>0</DocSecurity>
  <Lines>13</Lines>
  <Paragraphs>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NACIONALINĖS ŽEMĖS TARNYBOS</vt:lpstr>
      <vt:lpstr>NACIONALINĖS ŽEMĖS TARNYBOS</vt:lpstr>
    </vt:vector>
  </TitlesOfParts>
  <Company>Infolex</Company>
  <LinksUpToDate>false</LinksUpToDate>
  <CharactersWithSpaces>4411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NACIONALINĖS ŽEMĖS TARNYBOS</dc:title>
  <dc:creator>Asta Nakaitė</dc:creator>
  <cp:lastModifiedBy>bendras8</cp:lastModifiedBy>
  <cp:revision>21</cp:revision>
  <cp:lastPrinted>2018-12-14T14:19:00Z</cp:lastPrinted>
  <dcterms:created xsi:type="dcterms:W3CDTF">2022-11-04T12:15:00Z</dcterms:created>
  <dcterms:modified xsi:type="dcterms:W3CDTF">2024-02-06T07:32:00Z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