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9FD513" w14:textId="2FDD5679" w:rsidR="00BC7D83" w:rsidRDefault="00BC7D83" w:rsidP="00BC7D83">
      <w:pPr>
        <w:jc w:val="center"/>
        <w:rPr>
          <w:rFonts w:ascii="Arial" w:hAnsi="Arial" w:cs="Arial"/>
          <w:b/>
          <w:bCs/>
          <w:sz w:val="24"/>
          <w:szCs w:val="24"/>
        </w:rPr>
      </w:pPr>
      <w:r w:rsidRPr="00BC7D83">
        <w:rPr>
          <w:rFonts w:ascii="Arial" w:hAnsi="Arial" w:cs="Arial"/>
          <w:b/>
          <w:bCs/>
          <w:sz w:val="24"/>
          <w:szCs w:val="24"/>
        </w:rPr>
        <w:t>Kelininkai įspėja vairuotojus: artėja lijundra ir plikledis</w:t>
      </w:r>
    </w:p>
    <w:p w14:paraId="7C500E75" w14:textId="65E75A6E" w:rsidR="00BC7D83" w:rsidRPr="00BC7D83" w:rsidRDefault="00BC7D83" w:rsidP="00BC7D83">
      <w:pPr>
        <w:jc w:val="both"/>
        <w:rPr>
          <w:rFonts w:ascii="Arial" w:hAnsi="Arial" w:cs="Arial"/>
          <w:sz w:val="24"/>
          <w:szCs w:val="24"/>
        </w:rPr>
      </w:pPr>
      <w:r w:rsidRPr="00BC7D83">
        <w:rPr>
          <w:rFonts w:ascii="Arial" w:hAnsi="Arial" w:cs="Arial"/>
          <w:sz w:val="24"/>
          <w:szCs w:val="24"/>
        </w:rPr>
        <w:t xml:space="preserve">Pasak sinoptikų, nuo šiandien kone visoje Lietuvoje laukia audringos </w:t>
      </w:r>
      <w:r w:rsidR="002E1FE5">
        <w:rPr>
          <w:rFonts w:ascii="Arial" w:hAnsi="Arial" w:cs="Arial"/>
          <w:sz w:val="24"/>
          <w:szCs w:val="24"/>
        </w:rPr>
        <w:t xml:space="preserve">orų </w:t>
      </w:r>
      <w:r w:rsidRPr="00BC7D83">
        <w:rPr>
          <w:rFonts w:ascii="Arial" w:hAnsi="Arial" w:cs="Arial"/>
          <w:sz w:val="24"/>
          <w:szCs w:val="24"/>
        </w:rPr>
        <w:t>permainos – tikėtini mišrūs krituliai, stiprus vėjas ir žemesnė oro temperatūra. </w:t>
      </w:r>
      <w:r w:rsidR="00B85607" w:rsidRPr="00B85607">
        <w:rPr>
          <w:rFonts w:ascii="Arial" w:hAnsi="Arial" w:cs="Arial"/>
          <w:sz w:val="24"/>
          <w:szCs w:val="24"/>
        </w:rPr>
        <w:t>Didžiausia sudėtingo oro sąlygų tikimybė prognozuojama šalies Šiaurės ir Vakarų regionuose. </w:t>
      </w:r>
      <w:r w:rsidRPr="00BC7D83">
        <w:rPr>
          <w:rFonts w:ascii="Arial" w:hAnsi="Arial" w:cs="Arial"/>
          <w:sz w:val="24"/>
          <w:szCs w:val="24"/>
        </w:rPr>
        <w:t>Tą patį indikuoja ir AB „Kelių priežiūra“ pasitelkiamos išmanios meteorologinių sąlygų ir kelių dangos parametrų stebėjimo sistemos</w:t>
      </w:r>
      <w:r>
        <w:rPr>
          <w:rFonts w:ascii="Arial" w:hAnsi="Arial" w:cs="Arial"/>
          <w:sz w:val="24"/>
          <w:szCs w:val="24"/>
        </w:rPr>
        <w:t xml:space="preserve">, </w:t>
      </w:r>
      <w:r w:rsidRPr="00BC7D83">
        <w:rPr>
          <w:rFonts w:ascii="Arial" w:hAnsi="Arial" w:cs="Arial"/>
          <w:sz w:val="24"/>
          <w:szCs w:val="24"/>
        </w:rPr>
        <w:t xml:space="preserve">leidžiančios realiuoju laiku vertinti situaciją keliuose ir </w:t>
      </w:r>
      <w:r w:rsidR="002E1FE5">
        <w:rPr>
          <w:rFonts w:ascii="Arial" w:hAnsi="Arial" w:cs="Arial"/>
          <w:sz w:val="24"/>
          <w:szCs w:val="24"/>
        </w:rPr>
        <w:t>inicijuoti darbus</w:t>
      </w:r>
      <w:r w:rsidRPr="00BC7D83">
        <w:rPr>
          <w:rFonts w:ascii="Arial" w:hAnsi="Arial" w:cs="Arial"/>
          <w:sz w:val="24"/>
          <w:szCs w:val="24"/>
        </w:rPr>
        <w:t>.</w:t>
      </w:r>
    </w:p>
    <w:p w14:paraId="265DE388" w14:textId="10211686" w:rsidR="00BC7D83" w:rsidRDefault="00BC7D83" w:rsidP="00BC7D83">
      <w:pPr>
        <w:jc w:val="both"/>
        <w:rPr>
          <w:rFonts w:ascii="Arial" w:hAnsi="Arial" w:cs="Arial"/>
          <w:sz w:val="24"/>
          <w:szCs w:val="24"/>
        </w:rPr>
      </w:pPr>
      <w:r w:rsidRPr="00BC7D83">
        <w:rPr>
          <w:rFonts w:ascii="Arial" w:hAnsi="Arial" w:cs="Arial"/>
          <w:sz w:val="24"/>
          <w:szCs w:val="24"/>
        </w:rPr>
        <w:t xml:space="preserve">„Kelių priežiūros“ specialistai vertina šias indikacijas ir iš anksto ruošiasi galimiems reiškiniams – siekiant užtikrinti kuo saugesnes eismo sąlygas, atliekami prevenciniai valstybinės reikšmės kelių barstymo darbai. </w:t>
      </w:r>
      <w:r>
        <w:rPr>
          <w:rFonts w:ascii="Arial" w:hAnsi="Arial" w:cs="Arial"/>
          <w:sz w:val="24"/>
          <w:szCs w:val="24"/>
        </w:rPr>
        <w:t>Y</w:t>
      </w:r>
      <w:r w:rsidRPr="00BC7D83">
        <w:rPr>
          <w:rFonts w:ascii="Arial" w:hAnsi="Arial" w:cs="Arial"/>
          <w:sz w:val="24"/>
          <w:szCs w:val="24"/>
        </w:rPr>
        <w:t>pating</w:t>
      </w:r>
      <w:r>
        <w:rPr>
          <w:rFonts w:ascii="Arial" w:hAnsi="Arial" w:cs="Arial"/>
          <w:sz w:val="24"/>
          <w:szCs w:val="24"/>
        </w:rPr>
        <w:t>as</w:t>
      </w:r>
      <w:r w:rsidRPr="00BC7D83">
        <w:rPr>
          <w:rFonts w:ascii="Arial" w:hAnsi="Arial" w:cs="Arial"/>
          <w:sz w:val="24"/>
          <w:szCs w:val="24"/>
        </w:rPr>
        <w:t xml:space="preserve"> dėmes</w:t>
      </w:r>
      <w:r>
        <w:rPr>
          <w:rFonts w:ascii="Arial" w:hAnsi="Arial" w:cs="Arial"/>
          <w:sz w:val="24"/>
          <w:szCs w:val="24"/>
        </w:rPr>
        <w:t>ys</w:t>
      </w:r>
      <w:r w:rsidRPr="00BC7D83">
        <w:rPr>
          <w:rFonts w:ascii="Arial" w:hAnsi="Arial" w:cs="Arial"/>
          <w:sz w:val="24"/>
          <w:szCs w:val="24"/>
        </w:rPr>
        <w:t xml:space="preserve"> skiriam</w:t>
      </w:r>
      <w:r>
        <w:rPr>
          <w:rFonts w:ascii="Arial" w:hAnsi="Arial" w:cs="Arial"/>
          <w:sz w:val="24"/>
          <w:szCs w:val="24"/>
        </w:rPr>
        <w:t>as</w:t>
      </w:r>
      <w:r w:rsidRPr="00BC7D83">
        <w:rPr>
          <w:rFonts w:ascii="Arial" w:hAnsi="Arial" w:cs="Arial"/>
          <w:sz w:val="24"/>
          <w:szCs w:val="24"/>
        </w:rPr>
        <w:t xml:space="preserve"> tiltams, viadukams, </w:t>
      </w:r>
      <w:r>
        <w:rPr>
          <w:rFonts w:ascii="Arial" w:hAnsi="Arial" w:cs="Arial"/>
          <w:sz w:val="24"/>
          <w:szCs w:val="24"/>
        </w:rPr>
        <w:t xml:space="preserve">pavojingoms </w:t>
      </w:r>
      <w:r w:rsidRPr="00BC7D83">
        <w:rPr>
          <w:rFonts w:ascii="Arial" w:hAnsi="Arial" w:cs="Arial"/>
          <w:sz w:val="24"/>
          <w:szCs w:val="24"/>
        </w:rPr>
        <w:t>nuokalnėms ir įkalnėms</w:t>
      </w:r>
      <w:r>
        <w:rPr>
          <w:rFonts w:ascii="Arial" w:hAnsi="Arial" w:cs="Arial"/>
          <w:sz w:val="24"/>
          <w:szCs w:val="24"/>
        </w:rPr>
        <w:t xml:space="preserve">, nes </w:t>
      </w:r>
      <w:r w:rsidRPr="00BC7D83">
        <w:rPr>
          <w:rFonts w:ascii="Arial" w:hAnsi="Arial" w:cs="Arial"/>
          <w:sz w:val="24"/>
          <w:szCs w:val="24"/>
        </w:rPr>
        <w:t xml:space="preserve">šiose vietose plikledis susidaro greičiausiai. Valstybinės reikšmės keliuose, nepaisant kelių priežiūros lygio, </w:t>
      </w:r>
      <w:r>
        <w:rPr>
          <w:rFonts w:ascii="Arial" w:hAnsi="Arial" w:cs="Arial"/>
          <w:sz w:val="24"/>
          <w:szCs w:val="24"/>
        </w:rPr>
        <w:t>dirbama</w:t>
      </w:r>
      <w:r w:rsidRPr="00BC7D83">
        <w:rPr>
          <w:rFonts w:ascii="Arial" w:hAnsi="Arial" w:cs="Arial"/>
          <w:sz w:val="24"/>
          <w:szCs w:val="24"/>
        </w:rPr>
        <w:t xml:space="preserve"> siekiant atliepti tiek kelių priežiūros normatyvų reikalavimus, tiek ir visuomenės lūkesčius.</w:t>
      </w:r>
    </w:p>
    <w:p w14:paraId="30812059" w14:textId="08BB0E26" w:rsidR="00BC7D83" w:rsidRPr="00BC7D83" w:rsidRDefault="00BC7D83" w:rsidP="00BC7D83">
      <w:pPr>
        <w:jc w:val="both"/>
        <w:rPr>
          <w:rFonts w:ascii="Arial" w:hAnsi="Arial" w:cs="Arial"/>
          <w:sz w:val="24"/>
          <w:szCs w:val="24"/>
        </w:rPr>
      </w:pPr>
      <w:r w:rsidRPr="00BC7D83">
        <w:rPr>
          <w:rFonts w:ascii="Arial" w:hAnsi="Arial" w:cs="Arial"/>
          <w:sz w:val="24"/>
          <w:szCs w:val="24"/>
        </w:rPr>
        <w:t xml:space="preserve">Nepaisant dedamų pastangų ir sutelktų „Kelių priežiūros“ pajėgumų, vairuotojams </w:t>
      </w:r>
      <w:r>
        <w:rPr>
          <w:rFonts w:ascii="Arial" w:hAnsi="Arial" w:cs="Arial"/>
          <w:sz w:val="24"/>
          <w:szCs w:val="24"/>
        </w:rPr>
        <w:t>primenama</w:t>
      </w:r>
      <w:r w:rsidRPr="00BC7D83">
        <w:rPr>
          <w:rFonts w:ascii="Arial" w:hAnsi="Arial" w:cs="Arial"/>
          <w:sz w:val="24"/>
          <w:szCs w:val="24"/>
        </w:rPr>
        <w:t xml:space="preserve"> išlikti itin budriems, stebėti eismo sąlygas, kitus eismo dalyvius, sekti kelio ženklus, paisyti kelių eismo taisyklių, visada rinktis saugų greitį. Taip pat būtina susiplanuoti daugiau laiko kelionėms, užtikrinti tinkamą ir saugią transporto priemonių būklę.</w:t>
      </w:r>
    </w:p>
    <w:p w14:paraId="1D6BDFAE" w14:textId="64D0E788" w:rsidR="00BC7D83" w:rsidRPr="00BC7D83" w:rsidRDefault="00BC7D83" w:rsidP="00BC7D83">
      <w:pPr>
        <w:jc w:val="both"/>
        <w:rPr>
          <w:rFonts w:ascii="Arial" w:hAnsi="Arial" w:cs="Arial"/>
          <w:sz w:val="24"/>
          <w:szCs w:val="24"/>
        </w:rPr>
      </w:pPr>
      <w:r w:rsidRPr="00BC7D83">
        <w:rPr>
          <w:rFonts w:ascii="Arial" w:hAnsi="Arial" w:cs="Arial"/>
          <w:sz w:val="24"/>
          <w:szCs w:val="24"/>
        </w:rPr>
        <w:t>„Kelių priežiūra“ primena, kad bendrovė atsakinga tik už valstybinės reikšmės kelių, bei šių kelių tąsą gyvenvietėse, priežiūrą. Už gatvių priežiūrą gyvenamosiose vietovėse atsakingos vietos savivaldybės.</w:t>
      </w:r>
    </w:p>
    <w:p w14:paraId="15AED373" w14:textId="4E70DF91" w:rsidR="00C01959" w:rsidRPr="00BC7D83" w:rsidRDefault="00BC7D83" w:rsidP="00BC7D83">
      <w:pPr>
        <w:jc w:val="both"/>
        <w:rPr>
          <w:rFonts w:ascii="Arial" w:hAnsi="Arial" w:cs="Arial"/>
          <w:sz w:val="24"/>
          <w:szCs w:val="24"/>
        </w:rPr>
      </w:pPr>
      <w:r w:rsidRPr="00BC7D83">
        <w:rPr>
          <w:rFonts w:ascii="Arial" w:hAnsi="Arial" w:cs="Arial"/>
          <w:sz w:val="24"/>
          <w:szCs w:val="24"/>
        </w:rPr>
        <w:t>Be to, apie pavojingas pažaidas, kliūtis ar plikledį valstybinės reikšmės keliuose vairuotojai ir gyventojai kviečiami pranešti trumpuoju tel. nr. 1871 (trumpojo tel. nr. kaina Telia, Tele2 tinkluose - 0,12 Eur/min., Bitė - 0,15 Eur/min.) arba +370 5 232 9600 (kaina pagal mob. operatoriaus planą). Gyventojų patogumui bendrovė „Kelių priežiūra“ taip pat suteikia galimybę nemokamai užpildyti pranešimo formą internetinėje svetainėje www.keliuprieziura.lt arba minėtas kliūtis pažymėti navigacinėje programėlėje „</w:t>
      </w:r>
      <w:proofErr w:type="spellStart"/>
      <w:r w:rsidRPr="00BC7D83">
        <w:rPr>
          <w:rFonts w:ascii="Arial" w:hAnsi="Arial" w:cs="Arial"/>
          <w:sz w:val="24"/>
          <w:szCs w:val="24"/>
        </w:rPr>
        <w:t>Waze</w:t>
      </w:r>
      <w:proofErr w:type="spellEnd"/>
      <w:r w:rsidRPr="00BC7D83">
        <w:rPr>
          <w:rFonts w:ascii="Arial" w:hAnsi="Arial" w:cs="Arial"/>
          <w:sz w:val="24"/>
          <w:szCs w:val="24"/>
        </w:rPr>
        <w:t>“, o pateikta informacija pateks į kelininkų informacinę sistemą.</w:t>
      </w:r>
    </w:p>
    <w:sectPr w:rsidR="00C01959" w:rsidRPr="00BC7D83">
      <w:headerReference w:type="default" r:id="rId6"/>
      <w:footerReference w:type="default" r:id="rId7"/>
      <w:pgSz w:w="11906" w:h="16838"/>
      <w:pgMar w:top="1701"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E03560" w14:textId="77777777" w:rsidR="00745D35" w:rsidRDefault="00745D35" w:rsidP="00745D35">
      <w:pPr>
        <w:spacing w:after="0" w:line="240" w:lineRule="auto"/>
      </w:pPr>
      <w:r>
        <w:separator/>
      </w:r>
    </w:p>
  </w:endnote>
  <w:endnote w:type="continuationSeparator" w:id="0">
    <w:p w14:paraId="7D30DEBC" w14:textId="77777777" w:rsidR="00745D35" w:rsidRDefault="00745D35" w:rsidP="00745D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CD7FD" w14:textId="224271E0" w:rsidR="00745D35" w:rsidRPr="00745D35" w:rsidRDefault="00745D35" w:rsidP="00745D35">
    <w:pPr>
      <w:pStyle w:val="Porat"/>
    </w:pPr>
    <w:r w:rsidRPr="005D2352">
      <w:rPr>
        <w:noProof/>
        <w:lang w:eastAsia="lt-LT"/>
      </w:rPr>
      <w:drawing>
        <wp:inline distT="0" distB="0" distL="0" distR="0" wp14:anchorId="6A1768A0" wp14:editId="39B982EA">
          <wp:extent cx="6120130" cy="517525"/>
          <wp:effectExtent l="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120130" cy="51752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49C200" w14:textId="77777777" w:rsidR="00745D35" w:rsidRDefault="00745D35" w:rsidP="00745D35">
      <w:pPr>
        <w:spacing w:after="0" w:line="240" w:lineRule="auto"/>
      </w:pPr>
      <w:r>
        <w:separator/>
      </w:r>
    </w:p>
  </w:footnote>
  <w:footnote w:type="continuationSeparator" w:id="0">
    <w:p w14:paraId="7EE56BD0" w14:textId="77777777" w:rsidR="00745D35" w:rsidRDefault="00745D35" w:rsidP="00745D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42"/>
      <w:gridCol w:w="2096"/>
    </w:tblGrid>
    <w:tr w:rsidR="00745D35" w:rsidRPr="00CC498B" w14:paraId="09AB0059" w14:textId="77777777" w:rsidTr="00950E70">
      <w:tc>
        <w:tcPr>
          <w:tcW w:w="9004" w:type="dxa"/>
        </w:tcPr>
        <w:p w14:paraId="16A70011" w14:textId="77777777" w:rsidR="00745D35" w:rsidRPr="00276988" w:rsidRDefault="00745D35" w:rsidP="00745D35">
          <w:pPr>
            <w:pStyle w:val="Porat"/>
            <w:ind w:left="34"/>
            <w:rPr>
              <w:rFonts w:ascii="Arial" w:hAnsi="Arial" w:cs="Arial"/>
              <w:color w:val="595959"/>
              <w:sz w:val="16"/>
              <w:szCs w:val="16"/>
            </w:rPr>
          </w:pPr>
          <w:r w:rsidRPr="00276988">
            <w:rPr>
              <w:rFonts w:ascii="Arial" w:hAnsi="Arial" w:cs="Arial"/>
              <w:color w:val="595959"/>
              <w:sz w:val="16"/>
              <w:szCs w:val="16"/>
            </w:rPr>
            <w:t>AB „Kelių priežiūra“</w:t>
          </w:r>
        </w:p>
        <w:p w14:paraId="1FBA59BB" w14:textId="77777777" w:rsidR="00745D35" w:rsidRPr="00276988" w:rsidRDefault="00745D35" w:rsidP="00745D35">
          <w:pPr>
            <w:pStyle w:val="Porat"/>
            <w:ind w:left="34"/>
            <w:rPr>
              <w:rFonts w:ascii="Arial" w:hAnsi="Arial" w:cs="Arial"/>
              <w:color w:val="595959"/>
              <w:sz w:val="16"/>
              <w:szCs w:val="16"/>
            </w:rPr>
          </w:pPr>
          <w:r w:rsidRPr="00276988">
            <w:rPr>
              <w:rFonts w:ascii="Arial" w:hAnsi="Arial" w:cs="Arial"/>
              <w:color w:val="595959"/>
              <w:sz w:val="16"/>
              <w:szCs w:val="16"/>
            </w:rPr>
            <w:t xml:space="preserve">Savanorių pr. </w:t>
          </w:r>
          <w:r w:rsidRPr="00276988">
            <w:rPr>
              <w:rFonts w:ascii="Arial" w:hAnsi="Arial" w:cs="Arial"/>
              <w:color w:val="595959"/>
              <w:sz w:val="16"/>
              <w:szCs w:val="16"/>
              <w:lang w:val="en-US"/>
            </w:rPr>
            <w:t>321C, 50120</w:t>
          </w:r>
          <w:r w:rsidRPr="00276988">
            <w:rPr>
              <w:rFonts w:ascii="Arial" w:hAnsi="Arial" w:cs="Arial"/>
              <w:color w:val="595959"/>
              <w:sz w:val="16"/>
              <w:szCs w:val="16"/>
            </w:rPr>
            <w:t xml:space="preserve"> Kaunas</w:t>
          </w:r>
        </w:p>
        <w:p w14:paraId="4B110E56" w14:textId="77777777" w:rsidR="00745D35" w:rsidRPr="00276988" w:rsidRDefault="00745D35" w:rsidP="00745D35">
          <w:pPr>
            <w:pStyle w:val="Porat"/>
            <w:ind w:left="34"/>
            <w:rPr>
              <w:rFonts w:ascii="Arial" w:hAnsi="Arial" w:cs="Arial"/>
              <w:color w:val="595959"/>
              <w:sz w:val="16"/>
              <w:szCs w:val="16"/>
            </w:rPr>
          </w:pPr>
          <w:r w:rsidRPr="00276988">
            <w:rPr>
              <w:rFonts w:ascii="Arial" w:hAnsi="Arial" w:cs="Arial"/>
              <w:color w:val="595959"/>
              <w:sz w:val="16"/>
              <w:szCs w:val="16"/>
            </w:rPr>
            <w:t>El. p. info@keliuprieziura.lt</w:t>
          </w:r>
        </w:p>
        <w:p w14:paraId="685FC3F2" w14:textId="77777777" w:rsidR="00745D35" w:rsidRPr="00276988" w:rsidRDefault="00745D35" w:rsidP="00745D35">
          <w:pPr>
            <w:pStyle w:val="Porat"/>
            <w:ind w:left="34"/>
            <w:rPr>
              <w:rFonts w:ascii="Arial" w:hAnsi="Arial" w:cs="Arial"/>
              <w:color w:val="595959"/>
              <w:sz w:val="16"/>
              <w:szCs w:val="16"/>
            </w:rPr>
          </w:pPr>
          <w:r w:rsidRPr="00276988">
            <w:rPr>
              <w:rFonts w:ascii="Arial" w:hAnsi="Arial" w:cs="Arial"/>
              <w:color w:val="595959"/>
              <w:sz w:val="16"/>
              <w:szCs w:val="16"/>
            </w:rPr>
            <w:t>Tel. 1817 arba +370 5 232 9600</w:t>
          </w:r>
        </w:p>
        <w:p w14:paraId="3CECF86D" w14:textId="77777777" w:rsidR="00745D35" w:rsidRPr="00276988" w:rsidRDefault="00745D35" w:rsidP="00745D35">
          <w:pPr>
            <w:pStyle w:val="Porat"/>
            <w:ind w:left="34"/>
            <w:rPr>
              <w:rFonts w:ascii="Arial" w:hAnsi="Arial" w:cs="Arial"/>
              <w:color w:val="595959"/>
            </w:rPr>
          </w:pPr>
          <w:r w:rsidRPr="00276988">
            <w:rPr>
              <w:rFonts w:ascii="Arial" w:hAnsi="Arial" w:cs="Arial"/>
              <w:color w:val="595959"/>
              <w:sz w:val="16"/>
              <w:szCs w:val="16"/>
            </w:rPr>
            <w:t>www.keliuprieziura.lt</w:t>
          </w:r>
        </w:p>
        <w:p w14:paraId="6A033B72" w14:textId="77777777" w:rsidR="00745D35" w:rsidRPr="00276988" w:rsidRDefault="00745D35" w:rsidP="00745D35">
          <w:pPr>
            <w:pStyle w:val="Antrats"/>
            <w:rPr>
              <w:rFonts w:ascii="Arial" w:hAnsi="Arial" w:cs="Arial"/>
              <w:color w:val="595959"/>
              <w:sz w:val="18"/>
              <w:szCs w:val="18"/>
            </w:rPr>
          </w:pPr>
        </w:p>
        <w:p w14:paraId="190C7A0E" w14:textId="0C2222F8" w:rsidR="00745D35" w:rsidRPr="00276988" w:rsidRDefault="00745D35" w:rsidP="00745D35">
          <w:pPr>
            <w:pStyle w:val="Antrats"/>
            <w:rPr>
              <w:rFonts w:ascii="Arial" w:hAnsi="Arial" w:cs="Arial"/>
              <w:color w:val="595959"/>
              <w:sz w:val="18"/>
              <w:szCs w:val="18"/>
              <w:lang w:val="en-US"/>
            </w:rPr>
          </w:pPr>
          <w:r w:rsidRPr="00276988">
            <w:rPr>
              <w:rFonts w:ascii="Arial" w:hAnsi="Arial" w:cs="Arial"/>
              <w:color w:val="595959"/>
              <w:sz w:val="18"/>
              <w:szCs w:val="18"/>
              <w:lang w:val="en-US"/>
            </w:rPr>
            <w:t>2025-</w:t>
          </w:r>
          <w:r>
            <w:rPr>
              <w:rFonts w:ascii="Arial" w:hAnsi="Arial" w:cs="Arial"/>
              <w:color w:val="595959"/>
              <w:sz w:val="18"/>
              <w:szCs w:val="18"/>
              <w:lang w:val="en-US"/>
            </w:rPr>
            <w:t>03-13</w:t>
          </w:r>
        </w:p>
      </w:tc>
      <w:tc>
        <w:tcPr>
          <w:tcW w:w="1769" w:type="dxa"/>
        </w:tcPr>
        <w:p w14:paraId="0EB3254F" w14:textId="77777777" w:rsidR="00745D35" w:rsidRPr="00CC498B" w:rsidRDefault="00745D35" w:rsidP="00745D35">
          <w:pPr>
            <w:pStyle w:val="Antrats"/>
            <w:jc w:val="right"/>
            <w:rPr>
              <w:rFonts w:ascii="Verdana" w:hAnsi="Verdana"/>
              <w:color w:val="27343C"/>
              <w:sz w:val="20"/>
              <w:szCs w:val="20"/>
            </w:rPr>
          </w:pPr>
          <w:r w:rsidRPr="00A615D6">
            <w:rPr>
              <w:rFonts w:ascii="Verdana" w:hAnsi="Verdana"/>
              <w:noProof/>
              <w:color w:val="27343C"/>
              <w:sz w:val="20"/>
              <w:szCs w:val="20"/>
              <w:lang w:eastAsia="lt-LT"/>
            </w:rPr>
            <w:drawing>
              <wp:inline distT="0" distB="0" distL="0" distR="0" wp14:anchorId="291186AA" wp14:editId="2067E979">
                <wp:extent cx="1189859" cy="380365"/>
                <wp:effectExtent l="0" t="0" r="4445" b="635"/>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243119" cy="397391"/>
                        </a:xfrm>
                        <a:prstGeom prst="rect">
                          <a:avLst/>
                        </a:prstGeom>
                      </pic:spPr>
                    </pic:pic>
                  </a:graphicData>
                </a:graphic>
              </wp:inline>
            </w:drawing>
          </w:r>
        </w:p>
      </w:tc>
    </w:tr>
  </w:tbl>
  <w:p w14:paraId="6BBC2CE7" w14:textId="77777777" w:rsidR="00745D35" w:rsidRPr="00745D35" w:rsidRDefault="00745D35" w:rsidP="00745D35">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6DB9"/>
    <w:rsid w:val="001C5D49"/>
    <w:rsid w:val="001F2D2A"/>
    <w:rsid w:val="002E1FE5"/>
    <w:rsid w:val="003B22F5"/>
    <w:rsid w:val="004D3AA5"/>
    <w:rsid w:val="00647853"/>
    <w:rsid w:val="00700CE2"/>
    <w:rsid w:val="00745D35"/>
    <w:rsid w:val="00764C8F"/>
    <w:rsid w:val="009714ED"/>
    <w:rsid w:val="00B065CE"/>
    <w:rsid w:val="00B85607"/>
    <w:rsid w:val="00BC7D83"/>
    <w:rsid w:val="00C01959"/>
    <w:rsid w:val="00C36C14"/>
    <w:rsid w:val="00DB4425"/>
    <w:rsid w:val="00DC369E"/>
    <w:rsid w:val="00DD4E31"/>
    <w:rsid w:val="00E5334B"/>
    <w:rsid w:val="00E92ACF"/>
    <w:rsid w:val="00F16DB9"/>
    <w:rsid w:val="00F328BD"/>
    <w:rsid w:val="00FE25D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3D90D8"/>
  <w15:chartTrackingRefBased/>
  <w15:docId w15:val="{16833C2F-1723-44E0-9289-0CEFEEB37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F16DB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F16DB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F16DB9"/>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F16DB9"/>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F16DB9"/>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F16DB9"/>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F16DB9"/>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F16DB9"/>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F16DB9"/>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F16DB9"/>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F16DB9"/>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F16DB9"/>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F16DB9"/>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F16DB9"/>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F16DB9"/>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F16DB9"/>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F16DB9"/>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F16DB9"/>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F16D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F16DB9"/>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F16DB9"/>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F16DB9"/>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F16DB9"/>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F16DB9"/>
    <w:rPr>
      <w:i/>
      <w:iCs/>
      <w:color w:val="404040" w:themeColor="text1" w:themeTint="BF"/>
    </w:rPr>
  </w:style>
  <w:style w:type="paragraph" w:styleId="Sraopastraipa">
    <w:name w:val="List Paragraph"/>
    <w:basedOn w:val="prastasis"/>
    <w:uiPriority w:val="34"/>
    <w:qFormat/>
    <w:rsid w:val="00F16DB9"/>
    <w:pPr>
      <w:ind w:left="720"/>
      <w:contextualSpacing/>
    </w:pPr>
  </w:style>
  <w:style w:type="character" w:styleId="Rykuspabraukimas">
    <w:name w:val="Intense Emphasis"/>
    <w:basedOn w:val="Numatytasispastraiposriftas"/>
    <w:uiPriority w:val="21"/>
    <w:qFormat/>
    <w:rsid w:val="00F16DB9"/>
    <w:rPr>
      <w:i/>
      <w:iCs/>
      <w:color w:val="2F5496" w:themeColor="accent1" w:themeShade="BF"/>
    </w:rPr>
  </w:style>
  <w:style w:type="paragraph" w:styleId="Iskirtacitata">
    <w:name w:val="Intense Quote"/>
    <w:basedOn w:val="prastasis"/>
    <w:next w:val="prastasis"/>
    <w:link w:val="IskirtacitataDiagrama"/>
    <w:uiPriority w:val="30"/>
    <w:qFormat/>
    <w:rsid w:val="00F16DB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F16DB9"/>
    <w:rPr>
      <w:i/>
      <w:iCs/>
      <w:color w:val="2F5496" w:themeColor="accent1" w:themeShade="BF"/>
    </w:rPr>
  </w:style>
  <w:style w:type="character" w:styleId="Rykinuoroda">
    <w:name w:val="Intense Reference"/>
    <w:basedOn w:val="Numatytasispastraiposriftas"/>
    <w:uiPriority w:val="32"/>
    <w:qFormat/>
    <w:rsid w:val="00F16DB9"/>
    <w:rPr>
      <w:b/>
      <w:bCs/>
      <w:smallCaps/>
      <w:color w:val="2F5496" w:themeColor="accent1" w:themeShade="BF"/>
      <w:spacing w:val="5"/>
    </w:rPr>
  </w:style>
  <w:style w:type="paragraph" w:styleId="Antrats">
    <w:name w:val="header"/>
    <w:basedOn w:val="prastasis"/>
    <w:link w:val="AntratsDiagrama"/>
    <w:uiPriority w:val="99"/>
    <w:unhideWhenUsed/>
    <w:rsid w:val="00745D35"/>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745D35"/>
  </w:style>
  <w:style w:type="paragraph" w:styleId="Porat">
    <w:name w:val="footer"/>
    <w:basedOn w:val="prastasis"/>
    <w:link w:val="PoratDiagrama"/>
    <w:uiPriority w:val="99"/>
    <w:unhideWhenUsed/>
    <w:rsid w:val="00745D35"/>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745D35"/>
  </w:style>
  <w:style w:type="table" w:styleId="Lentelstinklelis">
    <w:name w:val="Table Grid"/>
    <w:basedOn w:val="prastojilentel"/>
    <w:uiPriority w:val="39"/>
    <w:rsid w:val="00745D3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1386</Words>
  <Characters>791</Characters>
  <Application>Microsoft Office Word</Application>
  <DocSecurity>0</DocSecurity>
  <Lines>6</Lines>
  <Paragraphs>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Gintarė Žilinskienė</dc:creator>
  <cp:keywords/>
  <dc:description/>
  <cp:lastModifiedBy>Gintarė Žilinskienė</cp:lastModifiedBy>
  <cp:revision>8</cp:revision>
  <dcterms:created xsi:type="dcterms:W3CDTF">2025-03-13T09:52:00Z</dcterms:created>
  <dcterms:modified xsi:type="dcterms:W3CDTF">2025-03-13T10:45:00Z</dcterms:modified>
</cp:coreProperties>
</file>