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F7471" w14:textId="133048DB" w:rsidR="00AD3644" w:rsidRPr="000630D2" w:rsidRDefault="008B1272" w:rsidP="001B722A">
      <w:pPr>
        <w:ind w:firstLine="709"/>
        <w:rPr>
          <w:b/>
          <w:lang w:val="lt-LT"/>
        </w:rPr>
      </w:pPr>
      <w:r w:rsidRPr="000630D2">
        <w:rPr>
          <w:b/>
          <w:lang w:val="lt-LT"/>
        </w:rPr>
        <w:t>Informaci</w:t>
      </w:r>
      <w:r w:rsidR="00B74E46" w:rsidRPr="000630D2">
        <w:rPr>
          <w:b/>
          <w:lang w:val="lt-LT"/>
        </w:rPr>
        <w:t>nis pranešimas</w:t>
      </w:r>
      <w:r w:rsidRPr="000630D2">
        <w:rPr>
          <w:b/>
          <w:lang w:val="lt-LT"/>
        </w:rPr>
        <w:tab/>
      </w:r>
      <w:r w:rsidRPr="000630D2">
        <w:rPr>
          <w:b/>
          <w:lang w:val="lt-LT"/>
        </w:rPr>
        <w:tab/>
        <w:t xml:space="preserve">                        </w:t>
      </w:r>
      <w:r w:rsidR="0019146F" w:rsidRPr="000630D2">
        <w:rPr>
          <w:b/>
          <w:lang w:val="lt-LT"/>
        </w:rPr>
        <w:t xml:space="preserve">     </w:t>
      </w:r>
      <w:r w:rsidRPr="000630D2">
        <w:rPr>
          <w:b/>
          <w:lang w:val="lt-LT"/>
        </w:rPr>
        <w:t xml:space="preserve">      </w:t>
      </w:r>
      <w:bookmarkStart w:id="0" w:name="_Hlk62734900"/>
    </w:p>
    <w:p w14:paraId="5E0A5672" w14:textId="77777777" w:rsidR="004742FD" w:rsidRPr="000630D2" w:rsidRDefault="004742FD" w:rsidP="00AD3644">
      <w:pPr>
        <w:jc w:val="both"/>
        <w:rPr>
          <w:shd w:val="clear" w:color="auto" w:fill="FFFFFF"/>
          <w:lang w:val="lt-LT"/>
        </w:rPr>
      </w:pPr>
      <w:bookmarkStart w:id="1" w:name="_Hlk66796465"/>
      <w:bookmarkEnd w:id="0"/>
    </w:p>
    <w:bookmarkEnd w:id="1"/>
    <w:p w14:paraId="6607F888" w14:textId="77777777" w:rsidR="000630D2" w:rsidRPr="000630D2" w:rsidRDefault="000630D2" w:rsidP="000630D2">
      <w:pPr>
        <w:rPr>
          <w:rFonts w:eastAsia="Times New Roman"/>
          <w:b/>
          <w:bCs/>
          <w:sz w:val="24"/>
          <w:szCs w:val="24"/>
          <w:lang w:val="lt-LT" w:eastAsia="lt-LT"/>
        </w:rPr>
      </w:pPr>
      <w:r w:rsidRPr="000630D2">
        <w:rPr>
          <w:rFonts w:eastAsia="Times New Roman"/>
          <w:b/>
          <w:bCs/>
          <w:sz w:val="24"/>
          <w:szCs w:val="24"/>
          <w:lang w:val="lt-LT" w:eastAsia="lt-LT"/>
        </w:rPr>
        <w:t>KAIP ATSKIRTI, KAS YRA PSICHOLOGINIS SMURTAS, IR TINKAMAI SURINKTI TĄ ĮRODANČIUS DUOMENIS</w:t>
      </w:r>
    </w:p>
    <w:p w14:paraId="5AD66A9F" w14:textId="77777777" w:rsidR="000630D2" w:rsidRPr="000630D2" w:rsidRDefault="000630D2" w:rsidP="000630D2">
      <w:pPr>
        <w:ind w:firstLine="720"/>
        <w:jc w:val="center"/>
        <w:rPr>
          <w:rFonts w:eastAsia="Times New Roman"/>
          <w:sz w:val="32"/>
          <w:szCs w:val="32"/>
          <w:u w:val="single"/>
          <w:lang w:val="lt-LT" w:eastAsia="lt-LT"/>
        </w:rPr>
      </w:pPr>
    </w:p>
    <w:p w14:paraId="6EC54135" w14:textId="77777777" w:rsidR="000630D2" w:rsidRPr="000630D2" w:rsidRDefault="000630D2" w:rsidP="000630D2">
      <w:pPr>
        <w:spacing w:after="120"/>
        <w:ind w:firstLine="720"/>
        <w:jc w:val="both"/>
        <w:rPr>
          <w:rFonts w:eastAsia="Times New Roman"/>
          <w:sz w:val="24"/>
          <w:szCs w:val="24"/>
          <w:lang w:val="lt-LT" w:eastAsia="lt-LT"/>
        </w:rPr>
      </w:pPr>
      <w:r w:rsidRPr="000630D2">
        <w:rPr>
          <w:rFonts w:eastAsia="Times New Roman"/>
          <w:sz w:val="24"/>
          <w:szCs w:val="24"/>
          <w:lang w:val="lt-LT" w:eastAsia="lt-LT"/>
        </w:rPr>
        <w:t>Praėjusių metų lapkričio 1 d. įsigaliojo Lietuvos Respublikos darbo kodekso (DK) 30 straipsnio pakeitimai, kurie numato smurto ir priekabiavimo sąvoką, šių reiškinių draudimą bei darbdavio pareigas smurto ir priekabiavimo prevencijos srityje.</w:t>
      </w:r>
    </w:p>
    <w:p w14:paraId="20637A3A" w14:textId="77777777" w:rsidR="000630D2" w:rsidRPr="000630D2" w:rsidRDefault="000630D2" w:rsidP="000630D2">
      <w:pPr>
        <w:spacing w:after="120"/>
        <w:ind w:firstLine="720"/>
        <w:jc w:val="both"/>
        <w:rPr>
          <w:rFonts w:eastAsia="Times New Roman"/>
          <w:sz w:val="24"/>
          <w:szCs w:val="24"/>
          <w:lang w:val="lt-LT" w:eastAsia="lt-LT"/>
        </w:rPr>
      </w:pPr>
      <w:r w:rsidRPr="000630D2">
        <w:rPr>
          <w:rFonts w:eastAsia="Times New Roman"/>
          <w:sz w:val="24"/>
          <w:szCs w:val="24"/>
          <w:lang w:val="lt-LT" w:eastAsia="lt-LT"/>
        </w:rPr>
        <w:t xml:space="preserve">DK 30 straipsnyje numatoma, kad darbdavys privalo sukurti tokią darbo aplinką, kurioje darbuotojas ar darbuotojų grupė </w:t>
      </w:r>
      <w:r w:rsidRPr="000630D2">
        <w:rPr>
          <w:rFonts w:eastAsia="Times New Roman"/>
          <w:b/>
          <w:bCs/>
          <w:sz w:val="24"/>
          <w:szCs w:val="24"/>
          <w:lang w:val="lt-LT" w:eastAsia="lt-LT"/>
        </w:rPr>
        <w:t>nepatirtų priešiškų, neetiškų, žeminančių, agresyvių, užgaulių, įžeidžiančių veiksmų</w:t>
      </w:r>
      <w:r w:rsidRPr="000630D2">
        <w:rPr>
          <w:rFonts w:eastAsia="Times New Roman"/>
          <w:sz w:val="24"/>
          <w:szCs w:val="24"/>
          <w:lang w:val="lt-LT" w:eastAsia="lt-LT"/>
        </w:rPr>
        <w:t xml:space="preserve">, kuriais kėsinamasi į darbuotojo ar darbuotojų grupės </w:t>
      </w:r>
      <w:r w:rsidRPr="000630D2">
        <w:rPr>
          <w:rFonts w:eastAsia="Times New Roman"/>
          <w:b/>
          <w:bCs/>
          <w:sz w:val="24"/>
          <w:szCs w:val="24"/>
          <w:lang w:val="lt-LT" w:eastAsia="lt-LT"/>
        </w:rPr>
        <w:t>garbę ir orumą, fizinį ar psichologinį neliečiamumą</w:t>
      </w:r>
      <w:r w:rsidRPr="000630D2">
        <w:rPr>
          <w:rFonts w:eastAsia="Times New Roman"/>
          <w:sz w:val="24"/>
          <w:szCs w:val="24"/>
          <w:lang w:val="lt-LT" w:eastAsia="lt-LT"/>
        </w:rPr>
        <w:t xml:space="preserve"> ar kuriais siekiama darbuotoją ar darbuotojų grupę </w:t>
      </w:r>
      <w:r w:rsidRPr="000630D2">
        <w:rPr>
          <w:rFonts w:eastAsia="Times New Roman"/>
          <w:b/>
          <w:bCs/>
          <w:sz w:val="24"/>
          <w:szCs w:val="24"/>
          <w:lang w:val="lt-LT" w:eastAsia="lt-LT"/>
        </w:rPr>
        <w:t>įbauginti, sumenkinti ar įstumti į beginklę ir bejėgę padėtį</w:t>
      </w:r>
      <w:r w:rsidRPr="000630D2">
        <w:rPr>
          <w:rFonts w:eastAsia="Times New Roman"/>
          <w:sz w:val="24"/>
          <w:szCs w:val="24"/>
          <w:lang w:val="lt-LT" w:eastAsia="lt-LT"/>
        </w:rPr>
        <w:t>.</w:t>
      </w:r>
    </w:p>
    <w:p w14:paraId="2354D32C" w14:textId="77777777" w:rsidR="000630D2" w:rsidRPr="000630D2" w:rsidRDefault="000630D2" w:rsidP="000630D2">
      <w:pPr>
        <w:spacing w:after="120"/>
        <w:ind w:firstLine="720"/>
        <w:jc w:val="both"/>
        <w:rPr>
          <w:rFonts w:eastAsia="Times New Roman"/>
          <w:sz w:val="24"/>
          <w:szCs w:val="24"/>
          <w:lang w:val="lt-LT" w:eastAsia="lt-LT"/>
        </w:rPr>
      </w:pPr>
      <w:r w:rsidRPr="000630D2">
        <w:rPr>
          <w:rFonts w:eastAsia="Times New Roman"/>
          <w:sz w:val="24"/>
          <w:szCs w:val="24"/>
          <w:lang w:val="lt-LT" w:eastAsia="lt-LT"/>
        </w:rPr>
        <w:t xml:space="preserve">Tame pačiame straipsnyje smurtas ir priekabiavimas, įskaitant psichologinį smurtą, smurtą ir priekabiavimą dėl lyties (smurtas ir priekabiavimas nukreiptas prieš asmenis dėl jų lyties arba neproporcingai paveikiantis tam tikros lyties asmenis, įskaitant seksualinį priekabiavimą), apibrėžiamas kaip </w:t>
      </w:r>
      <w:r w:rsidRPr="000630D2">
        <w:rPr>
          <w:rFonts w:eastAsia="Times New Roman"/>
          <w:b/>
          <w:bCs/>
          <w:sz w:val="24"/>
          <w:szCs w:val="24"/>
          <w:lang w:val="lt-LT" w:eastAsia="lt-LT"/>
        </w:rPr>
        <w:t>bet koks nepriimtinas elgesys ar jo grėsmė, nesvarbu, ar nepriimtinu elgesiu vieną kartą ar pakartotinai siekiama padaryti fizinį, psichologinį, seksualinį ar ekonominį poveikį, ar nepriimtinu elgesiu šis poveikis padaromas arba gali būti padarytas, ar tokiu elgesiu įžeidžiamas asmens orumas arba sukuriama bauginanti, priešiška, žeminanti ar įžeidžianti aplinka ar (ir) atsirado arba gali atsirasti fizinė, turtinė ir (ar) neturtinė žala</w:t>
      </w:r>
      <w:r w:rsidRPr="000630D2">
        <w:rPr>
          <w:rFonts w:eastAsia="Times New Roman"/>
          <w:sz w:val="24"/>
          <w:szCs w:val="24"/>
          <w:lang w:val="lt-LT" w:eastAsia="lt-LT"/>
        </w:rPr>
        <w:t xml:space="preserve">. </w:t>
      </w:r>
    </w:p>
    <w:p w14:paraId="0835F922" w14:textId="77777777" w:rsidR="000630D2" w:rsidRPr="000630D2" w:rsidRDefault="000630D2" w:rsidP="000630D2">
      <w:pPr>
        <w:spacing w:after="120"/>
        <w:ind w:firstLine="720"/>
        <w:jc w:val="both"/>
        <w:rPr>
          <w:rFonts w:eastAsia="Times New Roman"/>
          <w:sz w:val="24"/>
          <w:szCs w:val="24"/>
          <w:lang w:val="lt-LT" w:eastAsia="lt-LT"/>
        </w:rPr>
      </w:pPr>
      <w:r w:rsidRPr="000630D2">
        <w:rPr>
          <w:rFonts w:eastAsia="Times New Roman"/>
          <w:sz w:val="24"/>
          <w:szCs w:val="24"/>
          <w:lang w:val="lt-LT" w:eastAsia="lt-LT"/>
        </w:rPr>
        <w:t>Tačiau, kaip pažymi Psichologinio smurto darbe prevencijos skyriaus vedėja-vyriausioji darbo inspektorė Liudmila Mironovienė, labai svarbu tinkamai surinkti įrodymus, kuriais remiantis būtų galima pripažinti psichologinio smurto buvimą. „Darbuotojų skundai dėl psichologinio smurto ar priekabiavimo bei prašymai, pateikti darbo ginčų komisijoms, laikomi nepagrįstais, kai nėra pateikta objektyvių įrodymų arba jie nepakankami. Darbuotojų teiginiai apie patirtą psichologinį smurtą ar priekabiavimą dažniai yra deklaratyvūs, paremti tik savo subjektyvia nuomone, įsitikinimais ir teiginiais, nepagrįsti jokiais įrodymais.“</w:t>
      </w:r>
    </w:p>
    <w:p w14:paraId="19A33F08" w14:textId="0C6504A0" w:rsidR="000630D2" w:rsidRPr="000630D2" w:rsidRDefault="000630D2" w:rsidP="000630D2">
      <w:pPr>
        <w:spacing w:after="120"/>
        <w:ind w:firstLine="720"/>
        <w:jc w:val="both"/>
        <w:rPr>
          <w:rFonts w:eastAsia="Times New Roman"/>
          <w:sz w:val="24"/>
          <w:szCs w:val="24"/>
          <w:lang w:val="lt-LT" w:eastAsia="lt-LT"/>
        </w:rPr>
      </w:pPr>
      <w:r w:rsidRPr="000630D2">
        <w:rPr>
          <w:rFonts w:eastAsia="Times New Roman"/>
          <w:sz w:val="24"/>
          <w:szCs w:val="24"/>
          <w:lang w:val="lt-LT" w:eastAsia="lt-LT"/>
        </w:rPr>
        <w:t xml:space="preserve">Todėl </w:t>
      </w:r>
      <w:r>
        <w:rPr>
          <w:rFonts w:eastAsia="Times New Roman"/>
          <w:sz w:val="24"/>
          <w:szCs w:val="24"/>
          <w:lang w:val="lt-LT" w:eastAsia="lt-LT"/>
        </w:rPr>
        <w:t>Valstybinė darbo inspekcija (</w:t>
      </w:r>
      <w:r w:rsidRPr="000630D2">
        <w:rPr>
          <w:rFonts w:eastAsia="Times New Roman"/>
          <w:sz w:val="24"/>
          <w:szCs w:val="24"/>
          <w:lang w:val="lt-LT" w:eastAsia="lt-LT"/>
        </w:rPr>
        <w:t>VDI</w:t>
      </w:r>
      <w:r>
        <w:rPr>
          <w:rFonts w:eastAsia="Times New Roman"/>
          <w:sz w:val="24"/>
          <w:szCs w:val="24"/>
          <w:lang w:val="lt-LT" w:eastAsia="lt-LT"/>
        </w:rPr>
        <w:t>)</w:t>
      </w:r>
      <w:r w:rsidRPr="000630D2">
        <w:rPr>
          <w:rFonts w:eastAsia="Times New Roman"/>
          <w:sz w:val="24"/>
          <w:szCs w:val="24"/>
          <w:lang w:val="lt-LT" w:eastAsia="lt-LT"/>
        </w:rPr>
        <w:t xml:space="preserve"> parengė </w:t>
      </w:r>
      <w:hyperlink r:id="rId7" w:history="1">
        <w:r w:rsidRPr="000630D2">
          <w:rPr>
            <w:rStyle w:val="Hipersaitas"/>
            <w:rFonts w:eastAsia="Times New Roman"/>
            <w:sz w:val="24"/>
            <w:szCs w:val="24"/>
            <w:lang w:val="lt-LT" w:eastAsia="lt-LT"/>
          </w:rPr>
          <w:t>rekomendacijas</w:t>
        </w:r>
      </w:hyperlink>
      <w:r w:rsidRPr="000630D2">
        <w:rPr>
          <w:rFonts w:eastAsia="Times New Roman"/>
          <w:sz w:val="24"/>
          <w:szCs w:val="24"/>
          <w:lang w:val="lt-LT" w:eastAsia="lt-LT"/>
        </w:rPr>
        <w:t xml:space="preserve">, kuriose aptariamos darbdavių pareigos vykdyti smurto ir priekabiavimo darbe prevenciją, dažniausiai pasitaikančios darbuotojų klaidos, įrodinėjant psichologinio smurto ir priekabiavimo faktą, bei pateikti patarimai, kaip jų išvengti ateityje. </w:t>
      </w:r>
    </w:p>
    <w:p w14:paraId="26B5D9CB" w14:textId="77777777" w:rsidR="000630D2" w:rsidRPr="000630D2" w:rsidRDefault="000630D2" w:rsidP="000630D2">
      <w:pPr>
        <w:ind w:firstLine="709"/>
        <w:jc w:val="both"/>
        <w:rPr>
          <w:rFonts w:eastAsia="Times New Roman"/>
          <w:sz w:val="24"/>
          <w:szCs w:val="24"/>
          <w:lang w:val="lt-LT" w:eastAsia="lt-LT"/>
        </w:rPr>
      </w:pPr>
      <w:r w:rsidRPr="000630D2">
        <w:rPr>
          <w:rFonts w:eastAsia="Times New Roman"/>
          <w:sz w:val="24"/>
          <w:szCs w:val="24"/>
          <w:lang w:val="lt-LT" w:eastAsia="lt-LT"/>
        </w:rPr>
        <w:t>VDI skatina ginti savo teises, todėl rekomenduoja darbuotojui, manančiam, kad jo atžvilgiu taikomas psichologinis smurtas ar priekabiavimas, būti aktyviam, ginant savo pažeistas teises, rinkti visus įrodymus, galinčius patvirtinti kito asmens nepriimtino elgesio faktus. Tokiais įrodymais gali būti:</w:t>
      </w:r>
    </w:p>
    <w:p w14:paraId="297109F4"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t>- įvairūs dokumentai,</w:t>
      </w:r>
    </w:p>
    <w:p w14:paraId="70979ADF"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t>- SMS žinutės,</w:t>
      </w:r>
    </w:p>
    <w:p w14:paraId="031D56ED"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t>- elektroniniai laiškai,</w:t>
      </w:r>
    </w:p>
    <w:p w14:paraId="179C6398"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t>- nuotraukos,</w:t>
      </w:r>
    </w:p>
    <w:p w14:paraId="65A5791D"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lastRenderedPageBreak/>
        <w:t>- vaizdo ar garso įrašai,</w:t>
      </w:r>
    </w:p>
    <w:p w14:paraId="1824358A" w14:textId="77777777" w:rsidR="000630D2" w:rsidRPr="000630D2" w:rsidRDefault="000630D2" w:rsidP="000630D2">
      <w:pPr>
        <w:ind w:firstLine="709"/>
        <w:rPr>
          <w:rFonts w:eastAsia="Times New Roman"/>
          <w:sz w:val="24"/>
          <w:szCs w:val="24"/>
          <w:lang w:val="lt-LT" w:eastAsia="lt-LT"/>
        </w:rPr>
      </w:pPr>
      <w:r w:rsidRPr="000630D2">
        <w:rPr>
          <w:rFonts w:eastAsia="Times New Roman"/>
          <w:sz w:val="24"/>
          <w:szCs w:val="24"/>
          <w:lang w:val="lt-LT" w:eastAsia="lt-LT"/>
        </w:rPr>
        <w:t>- liudininkų, galinčių patvirtinti nederamą kito asmens elgesį, parodymai,</w:t>
      </w:r>
    </w:p>
    <w:p w14:paraId="4026A71B" w14:textId="77777777" w:rsidR="000630D2" w:rsidRPr="000630D2" w:rsidRDefault="000630D2" w:rsidP="000630D2">
      <w:pPr>
        <w:spacing w:after="120"/>
        <w:ind w:firstLine="709"/>
        <w:rPr>
          <w:rFonts w:eastAsia="Times New Roman"/>
          <w:sz w:val="24"/>
          <w:szCs w:val="24"/>
          <w:lang w:val="lt-LT" w:eastAsia="lt-LT"/>
        </w:rPr>
      </w:pPr>
      <w:r w:rsidRPr="000630D2">
        <w:rPr>
          <w:rFonts w:eastAsia="Times New Roman"/>
          <w:sz w:val="24"/>
          <w:szCs w:val="24"/>
          <w:lang w:val="lt-LT" w:eastAsia="lt-LT"/>
        </w:rPr>
        <w:t>- kt.</w:t>
      </w:r>
    </w:p>
    <w:p w14:paraId="25E58496" w14:textId="77777777" w:rsidR="000630D2" w:rsidRPr="000630D2" w:rsidRDefault="000630D2" w:rsidP="000630D2">
      <w:pPr>
        <w:ind w:firstLine="709"/>
        <w:jc w:val="both"/>
        <w:rPr>
          <w:rFonts w:eastAsia="Times New Roman"/>
          <w:sz w:val="24"/>
          <w:szCs w:val="24"/>
          <w:lang w:val="lt-LT" w:eastAsia="lt-LT"/>
        </w:rPr>
      </w:pPr>
      <w:r w:rsidRPr="000630D2">
        <w:rPr>
          <w:rFonts w:eastAsia="Times New Roman"/>
          <w:sz w:val="24"/>
          <w:szCs w:val="24"/>
          <w:lang w:val="lt-LT" w:eastAsia="lt-LT"/>
        </w:rPr>
        <w:t>„Taip pat darbuotojai dažnai neteisingai interpretuoja psichologinio smurto apibrėžimą ir darbdavio reiklumą ar įspėjimą dėl darbo sutarties nutraukimo vertina kaip psichologinį smurtą,“ pastebi Liudmila Mironovienė. Siekdami šviesti visuomenę ir padėti atskirti, kas yra, o kas nėra psichologinis smurtas, toliau lentelėje išskyrėme 7 teiginius, kuriuose aprašomi atvejai, kurie patys savaime nėra priskiriami psichologiniam smurtui.</w:t>
      </w:r>
    </w:p>
    <w:p w14:paraId="711C36CC" w14:textId="77777777" w:rsidR="000630D2" w:rsidRPr="000630D2" w:rsidRDefault="000630D2" w:rsidP="000630D2">
      <w:pPr>
        <w:ind w:firstLine="709"/>
        <w:jc w:val="both"/>
        <w:rPr>
          <w:rFonts w:eastAsia="Times New Roman"/>
          <w:sz w:val="24"/>
          <w:szCs w:val="24"/>
          <w:lang w:val="lt-LT" w:eastAsia="lt-LT"/>
        </w:rPr>
      </w:pPr>
    </w:p>
    <w:p w14:paraId="626F14D0" w14:textId="7420453E" w:rsidR="000630D2" w:rsidRPr="000630D2" w:rsidRDefault="000630D2" w:rsidP="000630D2">
      <w:pPr>
        <w:rPr>
          <w:sz w:val="24"/>
          <w:szCs w:val="24"/>
          <w:u w:val="single"/>
          <w:lang w:val="lt-LT"/>
        </w:rPr>
      </w:pPr>
    </w:p>
    <w:p w14:paraId="5A7E4E32" w14:textId="77777777" w:rsidR="000630D2" w:rsidRPr="000630D2" w:rsidRDefault="000630D2" w:rsidP="000630D2">
      <w:pPr>
        <w:rPr>
          <w:b/>
          <w:bCs/>
          <w:sz w:val="24"/>
          <w:szCs w:val="24"/>
          <w:lang w:val="lt-LT"/>
        </w:rPr>
      </w:pPr>
      <w:r w:rsidRPr="000630D2">
        <w:rPr>
          <w:b/>
          <w:bCs/>
          <w:sz w:val="24"/>
          <w:szCs w:val="24"/>
          <w:lang w:val="lt-LT"/>
        </w:rPr>
        <w:t>Atvejai, kurie nėra priskiriami psichologiniam smurtui</w:t>
      </w:r>
    </w:p>
    <w:p w14:paraId="3A8ABDD0" w14:textId="77777777" w:rsidR="000630D2" w:rsidRPr="000630D2" w:rsidRDefault="000630D2" w:rsidP="000630D2">
      <w:pPr>
        <w:jc w:val="center"/>
        <w:rPr>
          <w:sz w:val="24"/>
          <w:szCs w:val="24"/>
          <w:u w:val="single"/>
          <w:lang w:val="lt-LT"/>
        </w:rPr>
      </w:pPr>
    </w:p>
    <w:tbl>
      <w:tblPr>
        <w:tblStyle w:val="Lentelstinklelis"/>
        <w:tblW w:w="9747" w:type="dxa"/>
        <w:tblLook w:val="04A0" w:firstRow="1" w:lastRow="0" w:firstColumn="1" w:lastColumn="0" w:noHBand="0" w:noVBand="1"/>
      </w:tblPr>
      <w:tblGrid>
        <w:gridCol w:w="3369"/>
        <w:gridCol w:w="6378"/>
      </w:tblGrid>
      <w:tr w:rsidR="000630D2" w:rsidRPr="007235CC" w14:paraId="06C04773" w14:textId="77777777" w:rsidTr="005E0D55">
        <w:tc>
          <w:tcPr>
            <w:tcW w:w="3369" w:type="dxa"/>
          </w:tcPr>
          <w:p w14:paraId="77A0B2BF"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t xml:space="preserve">Konstruktyvi darbdavio kritika, pagarbus pastabų išsakymas </w:t>
            </w:r>
          </w:p>
          <w:p w14:paraId="6AF62F96" w14:textId="77777777" w:rsidR="000630D2" w:rsidRPr="000630D2" w:rsidRDefault="000630D2" w:rsidP="005E0D55">
            <w:pPr>
              <w:tabs>
                <w:tab w:val="left" w:pos="440"/>
              </w:tabs>
              <w:ind w:left="142"/>
              <w:rPr>
                <w:lang w:val="lt-LT"/>
              </w:rPr>
            </w:pPr>
          </w:p>
        </w:tc>
        <w:tc>
          <w:tcPr>
            <w:tcW w:w="6378" w:type="dxa"/>
          </w:tcPr>
          <w:p w14:paraId="018C8468" w14:textId="77777777" w:rsidR="000630D2" w:rsidRPr="000630D2" w:rsidRDefault="000630D2" w:rsidP="005E0D55">
            <w:pPr>
              <w:jc w:val="both"/>
              <w:rPr>
                <w:lang w:val="lt-LT"/>
              </w:rPr>
            </w:pPr>
            <w:r w:rsidRPr="000630D2">
              <w:rPr>
                <w:lang w:val="lt-LT"/>
              </w:rPr>
              <w:t xml:space="preserve">Pažymėtina, kad </w:t>
            </w:r>
            <w:r w:rsidRPr="000630D2">
              <w:rPr>
                <w:b/>
                <w:bCs/>
                <w:lang w:val="lt-LT"/>
              </w:rPr>
              <w:t>konstruktyvi darbdavio kritika, pagarbus pastabų išsakymas nėra laikoma psichologiniu smurtu</w:t>
            </w:r>
            <w:r w:rsidRPr="000630D2">
              <w:rPr>
                <w:lang w:val="lt-LT"/>
              </w:rPr>
              <w:t xml:space="preserve">, nes tai yra darbo proceso dalis ir šiais veiksmais siekiama darbo kokybės. </w:t>
            </w:r>
            <w:r w:rsidRPr="000630D2">
              <w:rPr>
                <w:b/>
                <w:bCs/>
                <w:lang w:val="lt-LT"/>
              </w:rPr>
              <w:t>Darbdavys turi teisę vertinti darbuotojo dalykines savybes, darbo rezultatus, todėl darbdavio išsakyta pozicija ar nurodytos pastabos, susijusios su pareigybės aprašyme nustatytų funkcijų ar pavedamų užduočių atlikimu, nėra laikomi psichologiniu smurtu</w:t>
            </w:r>
            <w:r w:rsidRPr="000630D2">
              <w:rPr>
                <w:lang w:val="lt-LT"/>
              </w:rPr>
              <w:t>, jeigu jie išdėstomi korektiškai, neįžeidžiančiai, nežeminančiai ir etiškai ar netaikomas kitas DK 30 straipsnyje įtvirtintas netinkamas elgesys. Dalykiškų pastabų, susijusių su darbuotojo tinkamu darbo pareigų vykdymu, teikimas yra darbdavio teisė.</w:t>
            </w:r>
          </w:p>
        </w:tc>
      </w:tr>
      <w:tr w:rsidR="000630D2" w:rsidRPr="007235CC" w14:paraId="5FC2C59E" w14:textId="77777777" w:rsidTr="005E0D55">
        <w:tc>
          <w:tcPr>
            <w:tcW w:w="3369" w:type="dxa"/>
          </w:tcPr>
          <w:p w14:paraId="1981CD10"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t xml:space="preserve">Darbdavio reiklumas ir reikalavimas atlikti darbą </w:t>
            </w:r>
          </w:p>
          <w:p w14:paraId="23A4AC54" w14:textId="77777777" w:rsidR="000630D2" w:rsidRPr="000630D2" w:rsidRDefault="000630D2" w:rsidP="005E0D55">
            <w:pPr>
              <w:pStyle w:val="Sraopastraipa"/>
              <w:tabs>
                <w:tab w:val="left" w:pos="440"/>
              </w:tabs>
              <w:ind w:left="142"/>
              <w:rPr>
                <w:rFonts w:ascii="Arial" w:hAnsi="Arial" w:cs="Arial"/>
              </w:rPr>
            </w:pPr>
          </w:p>
        </w:tc>
        <w:tc>
          <w:tcPr>
            <w:tcW w:w="6378" w:type="dxa"/>
          </w:tcPr>
          <w:p w14:paraId="7F73D59C" w14:textId="77777777" w:rsidR="000630D2" w:rsidRPr="000630D2" w:rsidRDefault="000630D2" w:rsidP="005E0D55">
            <w:pPr>
              <w:jc w:val="both"/>
              <w:rPr>
                <w:lang w:val="lt-LT"/>
              </w:rPr>
            </w:pPr>
            <w:r w:rsidRPr="000630D2">
              <w:rPr>
                <w:lang w:val="lt-LT"/>
              </w:rPr>
              <w:t xml:space="preserve">Darbo sutartimi laikomas darbuotojo ir darbdavio susitarimas, pagal kurį darbuotojas įsipareigoja būdamas pavaldus darbdaviui ir jo naudai atlikti darbo funkciją, o darbdavys įsipareigoja už tai mokėti darbo užmokestį. Pavaldumas darbdaviui reiškia darbo funkcijos atlikimą, kai darbdavys turi teisę kontroliuoti ar vadovauti tiek visam darbo procesui, tiek ir jo daliai, o darbuotojas paklūsta darbdavio nurodymams ar darbovietėje galiojančiai tvarkai (DK 32 straipsnio 1, 2 dalys). </w:t>
            </w:r>
          </w:p>
          <w:p w14:paraId="19D6C7FC" w14:textId="77777777" w:rsidR="000630D2" w:rsidRPr="000630D2" w:rsidRDefault="000630D2" w:rsidP="005E0D55">
            <w:pPr>
              <w:jc w:val="both"/>
              <w:rPr>
                <w:lang w:val="lt-LT"/>
              </w:rPr>
            </w:pPr>
            <w:r w:rsidRPr="000630D2">
              <w:rPr>
                <w:lang w:val="lt-LT"/>
              </w:rPr>
              <w:t xml:space="preserve">Už darbo organizavimo tvarką atsakingas darbdavys, kuris gali reikalauti, kad darbuotojas tinkamai, laiku ir kokybiškai atliktų pavestas užduotis. Darbdavio reiklumas darbuotojui savaime nėra laikytinas psichologiniu smurtu, </w:t>
            </w:r>
            <w:r w:rsidRPr="000630D2">
              <w:rPr>
                <w:b/>
                <w:bCs/>
                <w:lang w:val="lt-LT"/>
              </w:rPr>
              <w:t>tačiau nepagrįstai padidintas reiklumas tik vieno darbuotojo atžvilgiu galėtų būti traktuojamas kaip psichologinis smurtas.</w:t>
            </w:r>
          </w:p>
        </w:tc>
      </w:tr>
      <w:tr w:rsidR="000630D2" w:rsidRPr="007235CC" w14:paraId="6C7EE23E" w14:textId="77777777" w:rsidTr="005E0D55">
        <w:tc>
          <w:tcPr>
            <w:tcW w:w="3369" w:type="dxa"/>
          </w:tcPr>
          <w:p w14:paraId="4E242BA5"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t xml:space="preserve">Reikalavimas pateikti paaiškinimą dėl galimo darbo pareigų nevykdymo / netinkamo vykdymo </w:t>
            </w:r>
          </w:p>
          <w:p w14:paraId="5CAB2C56" w14:textId="77777777" w:rsidR="000630D2" w:rsidRPr="000630D2" w:rsidRDefault="000630D2" w:rsidP="005E0D55">
            <w:pPr>
              <w:pStyle w:val="Sraopastraipa"/>
              <w:tabs>
                <w:tab w:val="left" w:pos="440"/>
              </w:tabs>
              <w:ind w:left="142"/>
              <w:rPr>
                <w:rFonts w:ascii="Arial" w:hAnsi="Arial" w:cs="Arial"/>
              </w:rPr>
            </w:pPr>
          </w:p>
        </w:tc>
        <w:tc>
          <w:tcPr>
            <w:tcW w:w="6378" w:type="dxa"/>
          </w:tcPr>
          <w:p w14:paraId="2DD0BF74" w14:textId="77777777" w:rsidR="000630D2" w:rsidRPr="000630D2" w:rsidRDefault="000630D2" w:rsidP="005E0D55">
            <w:pPr>
              <w:jc w:val="both"/>
              <w:rPr>
                <w:lang w:val="lt-LT"/>
              </w:rPr>
            </w:pPr>
            <w:r w:rsidRPr="000630D2">
              <w:rPr>
                <w:lang w:val="lt-LT"/>
              </w:rPr>
              <w:t xml:space="preserve">Kaip jau buvo minėta, darbuotojo veikla gali būti tikrinama. Jeigu darbdavys turi pagrindą manyti, kad darbuotojas padarė darbo pareigų pažeidimą, jis turi teisę atlikti tarnybinį patikrinimą, reikalauti darbuotojo rašytinio paaiškinimo, o vėliau, esant pagrindui – įteikti įspėjimą, kad dėl padaryto antro tokio paties darbo pareigų pažeidimo jis gali būti atleistas iš darbo, arba net priimti sprendimą dėl darbuotojo atleidimo iš darbo. </w:t>
            </w:r>
          </w:p>
          <w:p w14:paraId="3C4D814F" w14:textId="77777777" w:rsidR="000630D2" w:rsidRPr="000630D2" w:rsidRDefault="000630D2" w:rsidP="005E0D55">
            <w:pPr>
              <w:jc w:val="both"/>
              <w:rPr>
                <w:lang w:val="lt-LT"/>
              </w:rPr>
            </w:pPr>
            <w:r w:rsidRPr="000630D2">
              <w:rPr>
                <w:lang w:val="lt-LT"/>
              </w:rPr>
              <w:t xml:space="preserve">Pažymėtina, kad vadovaujantis DK 58 straipsnio 4 dalimi prieš priimdamas sprendimą nutraukti darbo sutartį, darbdavys privalo pareikalauti darbuotojo rašytinio paaiškinimo. </w:t>
            </w:r>
          </w:p>
          <w:p w14:paraId="04668813" w14:textId="77777777" w:rsidR="000630D2" w:rsidRPr="000630D2" w:rsidRDefault="000630D2" w:rsidP="005E0D55">
            <w:pPr>
              <w:jc w:val="both"/>
              <w:rPr>
                <w:lang w:val="lt-LT"/>
              </w:rPr>
            </w:pPr>
            <w:r w:rsidRPr="000630D2">
              <w:rPr>
                <w:lang w:val="lt-LT"/>
              </w:rPr>
              <w:t xml:space="preserve">Šią pareigą darbdavys privalo vykdyti visais atvejais, nes </w:t>
            </w:r>
            <w:r w:rsidRPr="000630D2">
              <w:rPr>
                <w:lang w:val="lt-LT"/>
              </w:rPr>
              <w:lastRenderedPageBreak/>
              <w:t xml:space="preserve">aptariamoji teisės norma jokių išimčių nenumato. Šios teisės normos tikslas – ne tik užtikrinti darbuotojo teisę pasiaiškinti darbdaviui dėl darbo pareigų pažeidimo, kurį, darbdavio nuomone, darbuotojas yra padaręs, bet ir maksimaliai užtikrinti, kad darbdavys prieš priimdamas kokį nors sprendimą žinotų visas aplinkybes, reikšmingas minėto sprendimo priėmimui. </w:t>
            </w:r>
            <w:r w:rsidRPr="000630D2">
              <w:rPr>
                <w:b/>
                <w:bCs/>
                <w:lang w:val="lt-LT"/>
              </w:rPr>
              <w:t>Taigi darbdaviui DK suteiktos teisės pareikalauti darbuotojo rašytinio paaiškinimo įgyvendinimas nelaikytinas psichologiniu smurtu.</w:t>
            </w:r>
          </w:p>
        </w:tc>
      </w:tr>
      <w:tr w:rsidR="000630D2" w:rsidRPr="007235CC" w14:paraId="549E2F85" w14:textId="77777777" w:rsidTr="005E0D55">
        <w:tc>
          <w:tcPr>
            <w:tcW w:w="3369" w:type="dxa"/>
          </w:tcPr>
          <w:p w14:paraId="5ABA5E35"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lastRenderedPageBreak/>
              <w:t xml:space="preserve">Įspėjimas pagal DK 58 straipsnio 4 dalį </w:t>
            </w:r>
          </w:p>
          <w:p w14:paraId="3ABCF07F" w14:textId="77777777" w:rsidR="000630D2" w:rsidRPr="000630D2" w:rsidRDefault="000630D2" w:rsidP="005E0D55">
            <w:pPr>
              <w:pStyle w:val="Sraopastraipa"/>
              <w:tabs>
                <w:tab w:val="left" w:pos="440"/>
              </w:tabs>
              <w:ind w:left="142"/>
              <w:rPr>
                <w:rFonts w:ascii="Arial" w:hAnsi="Arial" w:cs="Arial"/>
              </w:rPr>
            </w:pPr>
          </w:p>
        </w:tc>
        <w:tc>
          <w:tcPr>
            <w:tcW w:w="6378" w:type="dxa"/>
          </w:tcPr>
          <w:p w14:paraId="7D62F86C" w14:textId="77777777" w:rsidR="000630D2" w:rsidRPr="000630D2" w:rsidRDefault="000630D2" w:rsidP="005E0D55">
            <w:pPr>
              <w:jc w:val="both"/>
              <w:rPr>
                <w:lang w:val="lt-LT"/>
              </w:rPr>
            </w:pPr>
            <w:r w:rsidRPr="000630D2">
              <w:rPr>
                <w:lang w:val="lt-LT"/>
              </w:rPr>
              <w:t xml:space="preserve">DK 58 straipsnio 1 dalyje nurodyta, kad darbdavys turi teisę nutraukti darbo sutartį be įspėjimo ir nemokėti išeitinės išmokos, jeigu darbuotojas dėl savo kalto veikimo ar neveikimo padaro pareigų, kurias nustato darbo teisės normos ar darbo sutartis, pažeidimą. Priežastis nutraukti darbo sutartį gali būti šiurkštus darbuotojo darbo pareigų pažeidimas arba per paskutinius dvylika mėnesių darbuotojo padarytas antras toks pat darbo pareigų pažeidimas (DK 58 straipsnio 2 dalis). Darbo sutartis dėl darbuotojo padaryto antro tokio paties darbo pareigų pažeidimo gali būti nutraukta tik tada, jeigu ir pirmasis pažeidimas buvo nustatytas, darbuotojas turėjo galimybę dėl jo pasiaiškinti ir darbdavys per vieną mėnesį nuo pažeidimo paaiškėjimo dienos darbuotoją įspėjo apie galimą atleidimą už antrą tokį pažeidimą (DK 58 straipsnio 4 dalis). </w:t>
            </w:r>
          </w:p>
          <w:p w14:paraId="58E14197" w14:textId="77777777" w:rsidR="000630D2" w:rsidRPr="000630D2" w:rsidRDefault="000630D2" w:rsidP="005E0D55">
            <w:pPr>
              <w:jc w:val="both"/>
              <w:rPr>
                <w:lang w:val="lt-LT"/>
              </w:rPr>
            </w:pPr>
            <w:r w:rsidRPr="000630D2">
              <w:rPr>
                <w:b/>
                <w:bCs/>
                <w:lang w:val="lt-LT"/>
              </w:rPr>
              <w:t>Pažymėtina, kad įspėjimas apie galimą darbo sutarties nutraukimą pagal DK 58 straipsnio 4 dalį yra tik procedūrinis, informacinio pobūdžio darbdavio pareiškimas, kuris savaime jį gavusiam asmeniui nesukelia jokių materialinių teisinių pasekmių</w:t>
            </w:r>
            <w:r w:rsidRPr="000630D2">
              <w:rPr>
                <w:lang w:val="lt-LT"/>
              </w:rPr>
              <w:t>, nes yra viena iš drausminės atsakomybės taikymo sąlygų. Įspėjimu darbdavys siekia prevencinių tikslų, t. y. užkirsti kelią galimam pakartotiniam darbo drausmės pažeidimui, kuris sudarytų pagrindą atleisti darbuotoją iš darbo. Įspėjimo apie galimą atleidimą pagrįstumo faktas būtų reikšmingas tik darbdaviui nusprendus pasinaudoti teise nutraukti darbo sutartį DK 58 straipsnio 2 dalies 2 punkte nustatytu pagrindu (per paskutinius dvylika mėnesių darbuotojo padarytas antras toks pat darbo pareigų pažeidimas).</w:t>
            </w:r>
          </w:p>
        </w:tc>
      </w:tr>
      <w:tr w:rsidR="000630D2" w:rsidRPr="007235CC" w14:paraId="0BF9CC5D" w14:textId="77777777" w:rsidTr="005E0D55">
        <w:tc>
          <w:tcPr>
            <w:tcW w:w="3369" w:type="dxa"/>
          </w:tcPr>
          <w:p w14:paraId="5391F036"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t xml:space="preserve">Įspėjimas apie numatomą atleidimą iš darbo kitais DK numatytais pagrindais </w:t>
            </w:r>
          </w:p>
          <w:p w14:paraId="20B91ADD" w14:textId="77777777" w:rsidR="000630D2" w:rsidRPr="000630D2" w:rsidRDefault="000630D2" w:rsidP="005E0D55">
            <w:pPr>
              <w:pStyle w:val="Sraopastraipa"/>
              <w:tabs>
                <w:tab w:val="left" w:pos="440"/>
              </w:tabs>
              <w:ind w:left="142"/>
              <w:rPr>
                <w:rFonts w:ascii="Arial" w:hAnsi="Arial" w:cs="Arial"/>
              </w:rPr>
            </w:pPr>
          </w:p>
        </w:tc>
        <w:tc>
          <w:tcPr>
            <w:tcW w:w="6378" w:type="dxa"/>
          </w:tcPr>
          <w:p w14:paraId="7848628E" w14:textId="77777777" w:rsidR="000630D2" w:rsidRPr="000630D2" w:rsidRDefault="000630D2" w:rsidP="005E0D55">
            <w:pPr>
              <w:jc w:val="both"/>
              <w:rPr>
                <w:lang w:val="lt-LT"/>
              </w:rPr>
            </w:pPr>
            <w:r w:rsidRPr="000630D2">
              <w:rPr>
                <w:lang w:val="lt-LT"/>
              </w:rPr>
              <w:t xml:space="preserve">Atkreiptinas dėmesys, kad už darbo organizavimą, darbuotojų priėmimą ir atleidimą yra atsakingas darbdavys. Jo teisė nutraukti darbo sutartis su darbuotojais reglamentuota DK 57 straipsnyje (darbo sutarties nutraukimas darbdavio iniciatyva be darbuotojo kaltės), 58 straipsnyje (darbo sutarties nutraukimas darbdavio iniciatyva dėl darbuotojo kaltės), 59 straipsnyje (darbo sutarties nutraukimas darbdavio valia), DK 36 straipsnyje (išbandymo rezultatai) ir kt. Šios darbdavio teisės nei VDI, nei kita institucija negali įtakoti, kaip ir priimti sprendimo, draudžiančio šia teise pasinaudoti. </w:t>
            </w:r>
            <w:r w:rsidRPr="000630D2">
              <w:rPr>
                <w:b/>
                <w:bCs/>
                <w:lang w:val="lt-LT"/>
              </w:rPr>
              <w:t xml:space="preserve">Todėl jeigu darbdavys, vykdydamas darbuotojo atleidimo procedūrą, nenaudoja priešiškų, neetiškų, žeminančių, agresyvių, užgaulių, įžeidžiančių veiksmų, kuriais būtų kėsinamasi į darbuotojo </w:t>
            </w:r>
            <w:r w:rsidRPr="000630D2">
              <w:rPr>
                <w:b/>
                <w:bCs/>
                <w:lang w:val="lt-LT"/>
              </w:rPr>
              <w:lastRenderedPageBreak/>
              <w:t>garbę ir orumą, fizinį ar psichologinį asmens neliečiamumą ar kuriais būtų siekiama darbuotoją įbauginti, sumenkinti ar įstumti į beginklę ir bejėgę padėtį, nėra pagrindo tokius darbdavio veiksmus laikyti psichologiniu smurtu.</w:t>
            </w:r>
            <w:r w:rsidRPr="000630D2">
              <w:rPr>
                <w:lang w:val="lt-LT"/>
              </w:rPr>
              <w:t xml:space="preserve"> Kitaip tariant, darbdavio priimtas sprendimas dėl darbuotojo atleidimo iš darbo bei atleidimo procedūros vykdymas (pavyzdžiui, įspėjimo apie numatomą atleidimą įteikimas, kito darbo siūlymas ir pan.) pats savaime nėra laikomas psichologiniu smurtu, jeigu nenaudojamas DK 30 straipsnyje nurodytas netinkamas elgesys.</w:t>
            </w:r>
          </w:p>
        </w:tc>
      </w:tr>
      <w:tr w:rsidR="000630D2" w:rsidRPr="007235CC" w14:paraId="5B334D02" w14:textId="77777777" w:rsidTr="005E0D55">
        <w:tc>
          <w:tcPr>
            <w:tcW w:w="3369" w:type="dxa"/>
          </w:tcPr>
          <w:p w14:paraId="0921B91F"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lastRenderedPageBreak/>
              <w:t xml:space="preserve">Pasiūlymas pakeisti darbo sutarties sąlygas </w:t>
            </w:r>
          </w:p>
          <w:p w14:paraId="6DC7899D" w14:textId="77777777" w:rsidR="000630D2" w:rsidRPr="000630D2" w:rsidRDefault="000630D2" w:rsidP="005E0D55">
            <w:pPr>
              <w:pStyle w:val="Sraopastraipa"/>
              <w:tabs>
                <w:tab w:val="left" w:pos="440"/>
              </w:tabs>
              <w:ind w:left="142"/>
              <w:rPr>
                <w:rFonts w:ascii="Arial" w:hAnsi="Arial" w:cs="Arial"/>
              </w:rPr>
            </w:pPr>
          </w:p>
        </w:tc>
        <w:tc>
          <w:tcPr>
            <w:tcW w:w="6378" w:type="dxa"/>
          </w:tcPr>
          <w:p w14:paraId="1AF74473" w14:textId="77777777" w:rsidR="000630D2" w:rsidRPr="000630D2" w:rsidRDefault="000630D2" w:rsidP="005E0D55">
            <w:pPr>
              <w:jc w:val="both"/>
              <w:rPr>
                <w:lang w:val="lt-LT"/>
              </w:rPr>
            </w:pPr>
            <w:r w:rsidRPr="000630D2">
              <w:rPr>
                <w:lang w:val="lt-LT"/>
              </w:rPr>
              <w:t xml:space="preserve">Darbo sąlygų keitimas darbdavio iniciatyva reglamentuotas DK 45 straipsnyje. Šio straipsnio 1 dalyje nurodyta, kad pakeisti būtinąsias darbo sutarties sąlygas, papildomas darbo sutarties sąlygas, nustatytą darbo laiko režimo rūšį ar perkelti darbuotoją dirbti į kitą vietovę </w:t>
            </w:r>
            <w:r w:rsidRPr="000630D2">
              <w:rPr>
                <w:b/>
                <w:bCs/>
                <w:lang w:val="lt-LT"/>
              </w:rPr>
              <w:t>darbdavio iniciatyva galima tik su darbuotojo rašytiniu sutikimu</w:t>
            </w:r>
            <w:r w:rsidRPr="000630D2">
              <w:rPr>
                <w:lang w:val="lt-LT"/>
              </w:rPr>
              <w:t xml:space="preserve">. Šio straipsnio 2 dalyje nurodyta, kad darbuotojo sutikimas arba nesutikimas dirbti pasiūlytomis pakeistomis būtinosiomis ar papildomomis darbo sutarties sąlygomis, kitos rūšies darbo laiko režimu ar kitoje vietovėje turi būti išreikštas per darbdavio nustatytą terminą, kuris negali būti trumpesnis negu penkios darbo dienos. Darbuotojo atsisakymas dirbti pasiūlytomis pakeistomis sąlygomis gali būti laikomas priežastimi nutraukti darbo santykius darbdavio iniciatyva be darbuotojo kaltės šio kodekso 57 straipsnyje nustatyta tvarka. </w:t>
            </w:r>
            <w:r w:rsidRPr="000630D2">
              <w:rPr>
                <w:b/>
                <w:bCs/>
                <w:lang w:val="lt-LT"/>
              </w:rPr>
              <w:t>Darbuotojo atsisakymas dirbti už sumažintą darbo užmokestį negali būti laikomas teisėta priežastimi nutraukti darbo sutartį.</w:t>
            </w:r>
            <w:r w:rsidRPr="000630D2">
              <w:rPr>
                <w:lang w:val="lt-LT"/>
              </w:rPr>
              <w:t xml:space="preserve"> DK 45 straipsnio 1 dalyje nepaminėtos darbo sąlygos darbdavio sprendimu gali būti keičiamos, pasikeitus jas reglamentuojančioms taisyklėms ar ekonominio, organizacinio ar gamybinio būtinumo atvejais. Apie šių sąlygų pakeitimus darbuotojas turi būti informuotas prieš protingą terminą. </w:t>
            </w:r>
          </w:p>
          <w:p w14:paraId="1B099F5C" w14:textId="77777777" w:rsidR="000630D2" w:rsidRPr="000630D2" w:rsidRDefault="000630D2" w:rsidP="005E0D55">
            <w:pPr>
              <w:jc w:val="both"/>
              <w:rPr>
                <w:lang w:val="lt-LT"/>
              </w:rPr>
            </w:pPr>
            <w:r w:rsidRPr="000630D2">
              <w:rPr>
                <w:b/>
                <w:bCs/>
                <w:lang w:val="lt-LT"/>
              </w:rPr>
              <w:t>Taigi darbdavys turi teisę keisti darbuotojo darbo sutarties sąlygas arba siūlyti jas keisti, laikydamasis DK 45 straipsnyje nustatytų reikalavimų, todėl šių teisių įgyvendinimas nėra laikomas psichologiniu smurtu.</w:t>
            </w:r>
            <w:r w:rsidRPr="000630D2">
              <w:rPr>
                <w:lang w:val="lt-LT"/>
              </w:rPr>
              <w:t xml:space="preserve"> Pažymėtina, kad dėl neteisėto darbo sutarties pakeitimo darbuotojas turi teisę kreiptis į darbo ginčus dėl teisės nagrinėjantį organą, prašydamas įpareigoti darbdavį vykdyti darbo sutartį ir atlyginti atsiradusią žalą. Darbuotojui to nepadarius per tris mėnesius nuo to momento, kai darbuotojas sužinojo ar turėjo sužinoti apie jo teisių pažeidimą, laikoma, kad darbuotojas sutiko dirbti pasiūlytomis pakeistomis darbo sąlygomis (DK 45 straipsnio 3 dalis).</w:t>
            </w:r>
          </w:p>
        </w:tc>
      </w:tr>
      <w:tr w:rsidR="000630D2" w:rsidRPr="007235CC" w14:paraId="40F6C190" w14:textId="77777777" w:rsidTr="005E0D55">
        <w:tc>
          <w:tcPr>
            <w:tcW w:w="3369" w:type="dxa"/>
          </w:tcPr>
          <w:p w14:paraId="5A1E3598" w14:textId="77777777" w:rsidR="000630D2" w:rsidRPr="000630D2" w:rsidRDefault="000630D2" w:rsidP="000630D2">
            <w:pPr>
              <w:pStyle w:val="Sraopastraipa"/>
              <w:numPr>
                <w:ilvl w:val="0"/>
                <w:numId w:val="3"/>
              </w:numPr>
              <w:tabs>
                <w:tab w:val="left" w:pos="440"/>
              </w:tabs>
              <w:ind w:left="142" w:firstLine="0"/>
              <w:rPr>
                <w:rFonts w:ascii="Arial" w:hAnsi="Arial" w:cs="Arial"/>
              </w:rPr>
            </w:pPr>
            <w:r w:rsidRPr="000630D2">
              <w:rPr>
                <w:rFonts w:ascii="Arial" w:hAnsi="Arial" w:cs="Arial"/>
              </w:rPr>
              <w:t xml:space="preserve">Pasiūlymas nutraukti darbo sutartį šalių susitarimu </w:t>
            </w:r>
          </w:p>
          <w:p w14:paraId="53FAE953" w14:textId="77777777" w:rsidR="000630D2" w:rsidRPr="000630D2" w:rsidRDefault="000630D2" w:rsidP="005E0D55">
            <w:pPr>
              <w:pStyle w:val="Sraopastraipa"/>
              <w:tabs>
                <w:tab w:val="left" w:pos="440"/>
              </w:tabs>
              <w:ind w:left="142"/>
              <w:rPr>
                <w:rFonts w:ascii="Arial" w:hAnsi="Arial" w:cs="Arial"/>
              </w:rPr>
            </w:pPr>
          </w:p>
        </w:tc>
        <w:tc>
          <w:tcPr>
            <w:tcW w:w="6378" w:type="dxa"/>
          </w:tcPr>
          <w:p w14:paraId="5BD5FE93" w14:textId="77777777" w:rsidR="000630D2" w:rsidRPr="000630D2" w:rsidRDefault="000630D2" w:rsidP="005E0D55">
            <w:pPr>
              <w:jc w:val="both"/>
              <w:rPr>
                <w:lang w:val="lt-LT"/>
              </w:rPr>
            </w:pPr>
            <w:r w:rsidRPr="000630D2">
              <w:rPr>
                <w:lang w:val="lt-LT"/>
              </w:rPr>
              <w:t xml:space="preserve">Vadovaujantis DK 54 straipsniu bet kuri darbo sutarties šalis gali pasiūlyti kitai darbo sutarties šaliai nutraukti darbo sutartį. Pasiūlymas nutraukti darbo sutartį turi būti pateiktas raštu. Jame turi būti išdėstytos darbo sutarties nutraukimo sąlygos (nuo kada pasibaigia darbo santykiai, koks yra kompensacijos dydis, kokia nepanaudotų atostogų suteikimo tvarka, atsiskaitymo tvarka ir </w:t>
            </w:r>
            <w:r w:rsidRPr="000630D2">
              <w:rPr>
                <w:lang w:val="lt-LT"/>
              </w:rPr>
              <w:lastRenderedPageBreak/>
              <w:t xml:space="preserve">kita). Jeigu kita darbo sutarties šalis sutinka su pasiūlymu, ji sutikimą išreiškia raštu. Jeigu darbo sutarties šalis per penkias darbo dienas neatsako į pasiūlymą, laikoma, kad pasiūlymas nutraukti darbo sutartį atmestas. </w:t>
            </w:r>
          </w:p>
          <w:p w14:paraId="3B943D0C" w14:textId="77777777" w:rsidR="000630D2" w:rsidRPr="000630D2" w:rsidRDefault="000630D2" w:rsidP="005E0D55">
            <w:pPr>
              <w:jc w:val="both"/>
              <w:rPr>
                <w:lang w:val="lt-LT"/>
              </w:rPr>
            </w:pPr>
            <w:r w:rsidRPr="000630D2">
              <w:rPr>
                <w:lang w:val="lt-LT"/>
              </w:rPr>
              <w:t xml:space="preserve">Kaip matyti iš teisinio reglamentavimo, siūlyti nutraukti darbo sutartį gali tiek darbuotojas, tiek darbdavys. </w:t>
            </w:r>
            <w:r w:rsidRPr="000630D2">
              <w:rPr>
                <w:b/>
                <w:bCs/>
                <w:lang w:val="lt-LT"/>
              </w:rPr>
              <w:t>Pažymėtina, kad darbuotojas yra laisvas išreikšti savo valią dėl darbo sutarties nutraukimo ir, nesutikdamas su darbdavio pasiūlymu nutraukti darbo sutartį šalių susitarimu, turi teisę nepasirašyti susitarimo dėl darbo santykių nutraukimo.</w:t>
            </w:r>
            <w:r w:rsidRPr="000630D2">
              <w:rPr>
                <w:lang w:val="lt-LT"/>
              </w:rPr>
              <w:t xml:space="preserve"> Šalių pasirašytas susitarimas nutraukti darbo sutartį – tai darbo sutarties šalims priimtinas sprendimas, priimamas įvertinus situaciją, galimus variantus ir padarinius.</w:t>
            </w:r>
          </w:p>
        </w:tc>
      </w:tr>
    </w:tbl>
    <w:p w14:paraId="556C80BC" w14:textId="77777777" w:rsidR="000630D2" w:rsidRPr="000630D2" w:rsidRDefault="000630D2" w:rsidP="000630D2">
      <w:pPr>
        <w:rPr>
          <w:lang w:val="lt-LT"/>
        </w:rPr>
      </w:pPr>
    </w:p>
    <w:p w14:paraId="303B9E19" w14:textId="77777777" w:rsidR="007F599C" w:rsidRPr="000630D2" w:rsidRDefault="007F599C" w:rsidP="007F599C">
      <w:pPr>
        <w:rPr>
          <w:lang w:val="lt-LT"/>
        </w:rPr>
      </w:pPr>
    </w:p>
    <w:p w14:paraId="4C6DF00E" w14:textId="77777777" w:rsidR="003A085E" w:rsidRPr="000630D2" w:rsidRDefault="003A085E" w:rsidP="008C0220">
      <w:pPr>
        <w:spacing w:after="120"/>
        <w:jc w:val="both"/>
        <w:rPr>
          <w:lang w:val="lt-LT"/>
        </w:rPr>
      </w:pPr>
    </w:p>
    <w:p w14:paraId="1C0ED2D1" w14:textId="338E1A3E" w:rsidR="000A2AFC" w:rsidRPr="000630D2" w:rsidRDefault="000A2AFC" w:rsidP="00804FEC">
      <w:pPr>
        <w:jc w:val="both"/>
        <w:rPr>
          <w:lang w:val="lt-LT"/>
        </w:rPr>
      </w:pPr>
    </w:p>
    <w:p w14:paraId="6D9178EA" w14:textId="77777777" w:rsidR="00BD3795" w:rsidRPr="000630D2" w:rsidRDefault="00BD3795" w:rsidP="00804FEC">
      <w:pPr>
        <w:jc w:val="both"/>
        <w:rPr>
          <w:lang w:val="lt-LT"/>
        </w:rPr>
      </w:pPr>
    </w:p>
    <w:p w14:paraId="5B24EE47" w14:textId="77777777" w:rsidR="00F351EE" w:rsidRPr="000630D2" w:rsidRDefault="00F351EE" w:rsidP="00F351EE">
      <w:pPr>
        <w:jc w:val="both"/>
        <w:rPr>
          <w:b/>
          <w:bCs/>
          <w:lang w:val="lt-LT"/>
        </w:rPr>
      </w:pPr>
      <w:r w:rsidRPr="000630D2">
        <w:rPr>
          <w:b/>
          <w:bCs/>
          <w:lang w:val="lt-LT"/>
        </w:rPr>
        <w:t xml:space="preserve">Kontaktams: </w:t>
      </w:r>
    </w:p>
    <w:p w14:paraId="32D60551" w14:textId="77777777" w:rsidR="00F351EE" w:rsidRPr="000630D2" w:rsidRDefault="00F351EE" w:rsidP="00F351EE">
      <w:pPr>
        <w:jc w:val="both"/>
        <w:rPr>
          <w:lang w:val="lt-LT"/>
        </w:rPr>
      </w:pPr>
      <w:hyperlink r:id="rId8" w:history="1">
        <w:r w:rsidRPr="000630D2">
          <w:rPr>
            <w:rStyle w:val="Hipersaitas"/>
            <w:lang w:val="lt-LT"/>
          </w:rPr>
          <w:t>komunikacija@vdi.lt</w:t>
        </w:r>
      </w:hyperlink>
    </w:p>
    <w:p w14:paraId="0B02873F" w14:textId="5208EC3E" w:rsidR="004D6547" w:rsidRPr="000630D2" w:rsidRDefault="00F351EE" w:rsidP="00F351EE">
      <w:pPr>
        <w:jc w:val="both"/>
        <w:rPr>
          <w:lang w:val="lt-LT"/>
        </w:rPr>
      </w:pPr>
      <w:r w:rsidRPr="000630D2">
        <w:rPr>
          <w:lang w:val="lt-LT"/>
        </w:rPr>
        <w:t>mob.</w:t>
      </w:r>
      <w:r w:rsidR="00DF5A7E" w:rsidRPr="00DF5A7E">
        <w:rPr>
          <w:sz w:val="20"/>
          <w:szCs w:val="20"/>
          <w:lang w:val="fr-FR" w:eastAsia="lt-LT"/>
        </w:rPr>
        <w:t xml:space="preserve"> </w:t>
      </w:r>
      <w:r w:rsidR="00DF5A7E" w:rsidRPr="00DF5A7E">
        <w:rPr>
          <w:lang w:val="fr-FR" w:eastAsia="lt-LT"/>
        </w:rPr>
        <w:t>+370</w:t>
      </w:r>
      <w:r w:rsidRPr="00DF5A7E">
        <w:rPr>
          <w:sz w:val="24"/>
          <w:szCs w:val="24"/>
          <w:lang w:val="lt-LT"/>
        </w:rPr>
        <w:t> </w:t>
      </w:r>
      <w:r w:rsidR="00DF5A7E" w:rsidRPr="00DF5A7E">
        <w:rPr>
          <w:lang w:val="lt-LT"/>
        </w:rPr>
        <w:t>698 73 025</w:t>
      </w:r>
    </w:p>
    <w:p w14:paraId="7B0B2A44" w14:textId="77777777" w:rsidR="004D6547" w:rsidRPr="000630D2" w:rsidRDefault="004D6547" w:rsidP="004D6547">
      <w:pPr>
        <w:ind w:firstLine="709"/>
        <w:jc w:val="both"/>
        <w:rPr>
          <w:lang w:val="lt-LT"/>
        </w:rPr>
      </w:pPr>
    </w:p>
    <w:p w14:paraId="76615D40" w14:textId="77777777" w:rsidR="004D6547" w:rsidRPr="000630D2" w:rsidRDefault="004D6547" w:rsidP="00F351EE">
      <w:pPr>
        <w:jc w:val="both"/>
        <w:rPr>
          <w:lang w:val="lt-LT"/>
        </w:rPr>
      </w:pPr>
      <w:r w:rsidRPr="000630D2">
        <w:rPr>
          <w:lang w:val="lt-LT"/>
        </w:rPr>
        <w:t>Lietuvos Respublikos valstybinė darbo inspekcija</w:t>
      </w:r>
    </w:p>
    <w:p w14:paraId="1043457B" w14:textId="77777777" w:rsidR="004D6547" w:rsidRPr="000630D2" w:rsidRDefault="004D6547" w:rsidP="00F351EE">
      <w:pPr>
        <w:jc w:val="both"/>
        <w:rPr>
          <w:lang w:val="lt-LT"/>
        </w:rPr>
      </w:pPr>
      <w:r w:rsidRPr="000630D2">
        <w:rPr>
          <w:lang w:val="lt-LT"/>
        </w:rPr>
        <w:t>prie Socialinės apsaugos ir darbo ministerijos</w:t>
      </w:r>
    </w:p>
    <w:p w14:paraId="7FCD4271" w14:textId="77777777" w:rsidR="004D6547" w:rsidRPr="000630D2" w:rsidRDefault="004D6547" w:rsidP="00F351EE">
      <w:pPr>
        <w:jc w:val="both"/>
        <w:rPr>
          <w:lang w:val="lt-LT"/>
        </w:rPr>
      </w:pPr>
      <w:r w:rsidRPr="000630D2">
        <w:rPr>
          <w:lang w:val="lt-LT"/>
        </w:rPr>
        <w:t>Algirdo g. 19, LT-03607 Vilnius</w:t>
      </w:r>
    </w:p>
    <w:p w14:paraId="007AE330" w14:textId="63A3DF2C" w:rsidR="004D6547" w:rsidRPr="000630D2" w:rsidRDefault="00F351EE" w:rsidP="00F351EE">
      <w:pPr>
        <w:jc w:val="both"/>
        <w:rPr>
          <w:lang w:val="lt-LT"/>
        </w:rPr>
      </w:pPr>
      <w:hyperlink r:id="rId9" w:history="1">
        <w:r w:rsidRPr="000630D2">
          <w:rPr>
            <w:rStyle w:val="Hipersaitas"/>
            <w:lang w:val="lt-LT"/>
          </w:rPr>
          <w:t>www.vdi.lt</w:t>
        </w:r>
      </w:hyperlink>
    </w:p>
    <w:p w14:paraId="056A5EEA" w14:textId="77777777" w:rsidR="004D6547" w:rsidRPr="000630D2" w:rsidRDefault="004D6547" w:rsidP="004D6547">
      <w:pPr>
        <w:rPr>
          <w:lang w:val="lt-LT" w:eastAsia="lt-LT"/>
        </w:rPr>
      </w:pPr>
      <w:r w:rsidRPr="000630D2">
        <w:rPr>
          <w:noProof/>
          <w:lang w:val="lt-LT" w:eastAsia="lt-LT"/>
        </w:rPr>
        <w:drawing>
          <wp:inline distT="0" distB="0" distL="0" distR="0" wp14:anchorId="057B79DA" wp14:editId="6CFE4FB3">
            <wp:extent cx="3289300" cy="603250"/>
            <wp:effectExtent l="0" t="0" r="6350" b="635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289300" cy="603250"/>
                    </a:xfrm>
                    <a:prstGeom prst="rect">
                      <a:avLst/>
                    </a:prstGeom>
                    <a:noFill/>
                    <a:ln>
                      <a:noFill/>
                    </a:ln>
                  </pic:spPr>
                </pic:pic>
              </a:graphicData>
            </a:graphic>
          </wp:inline>
        </w:drawing>
      </w:r>
    </w:p>
    <w:p w14:paraId="5CC7EC82" w14:textId="77777777" w:rsidR="004D6547" w:rsidRPr="000630D2" w:rsidRDefault="004D6547" w:rsidP="004D6547">
      <w:pPr>
        <w:rPr>
          <w:lang w:val="lt-LT" w:eastAsia="lt-LT"/>
        </w:rPr>
      </w:pPr>
    </w:p>
    <w:p w14:paraId="7CC910B8" w14:textId="77777777" w:rsidR="004D6547" w:rsidRPr="000630D2" w:rsidRDefault="004D6547" w:rsidP="004D6547">
      <w:pPr>
        <w:rPr>
          <w:lang w:val="lt-LT" w:eastAsia="lt-LT"/>
        </w:rPr>
      </w:pPr>
    </w:p>
    <w:p w14:paraId="48936D76" w14:textId="20B58BFB" w:rsidR="004D6547" w:rsidRPr="000630D2" w:rsidRDefault="004D6547" w:rsidP="004D6547">
      <w:pPr>
        <w:rPr>
          <w:b/>
          <w:bCs/>
          <w:lang w:val="lt-LT" w:eastAsia="lt-LT"/>
        </w:rPr>
      </w:pPr>
      <w:r w:rsidRPr="000630D2">
        <w:rPr>
          <w:b/>
          <w:bCs/>
          <w:lang w:val="lt-LT" w:eastAsia="lt-LT"/>
        </w:rPr>
        <w:t>Konsultuojame</w:t>
      </w:r>
      <w:r w:rsidR="00F351EE" w:rsidRPr="000630D2">
        <w:rPr>
          <w:b/>
          <w:bCs/>
          <w:lang w:val="lt-LT" w:eastAsia="lt-LT"/>
        </w:rPr>
        <w:t>:</w:t>
      </w:r>
    </w:p>
    <w:p w14:paraId="5ADB2334" w14:textId="60AFA9F8" w:rsidR="004D6547" w:rsidRPr="000630D2" w:rsidRDefault="00F351EE" w:rsidP="004D6547">
      <w:pPr>
        <w:rPr>
          <w:lang w:val="lt-LT" w:eastAsia="lt-LT"/>
        </w:rPr>
      </w:pPr>
      <w:r w:rsidRPr="000630D2">
        <w:rPr>
          <w:lang w:val="lt-LT" w:eastAsia="lt-LT"/>
        </w:rPr>
        <w:t>e</w:t>
      </w:r>
      <w:r w:rsidR="004D6547" w:rsidRPr="000630D2">
        <w:rPr>
          <w:lang w:val="lt-LT" w:eastAsia="lt-LT"/>
        </w:rPr>
        <w:t xml:space="preserve">l. paštu </w:t>
      </w:r>
      <w:hyperlink r:id="rId12" w:history="1">
        <w:r w:rsidR="004D6547" w:rsidRPr="000630D2">
          <w:rPr>
            <w:rStyle w:val="Hipersaitas"/>
            <w:lang w:val="lt-LT"/>
          </w:rPr>
          <w:t>info@vdi.lt</w:t>
        </w:r>
      </w:hyperlink>
      <w:r w:rsidR="004D6547" w:rsidRPr="000630D2">
        <w:rPr>
          <w:lang w:val="lt-LT" w:eastAsia="lt-LT"/>
        </w:rPr>
        <w:t xml:space="preserve">, </w:t>
      </w:r>
      <w:hyperlink r:id="rId13" w:history="1">
        <w:r w:rsidR="004D6547" w:rsidRPr="000630D2">
          <w:rPr>
            <w:rStyle w:val="Hipersaitas"/>
            <w:lang w:val="lt-LT"/>
          </w:rPr>
          <w:t>raštu</w:t>
        </w:r>
      </w:hyperlink>
      <w:r w:rsidR="004D6547" w:rsidRPr="000630D2">
        <w:rPr>
          <w:lang w:val="lt-LT" w:eastAsia="lt-LT"/>
        </w:rPr>
        <w:t xml:space="preserve"> ir </w:t>
      </w:r>
      <w:hyperlink r:id="rId14" w:history="1">
        <w:r w:rsidR="004D6547" w:rsidRPr="000630D2">
          <w:rPr>
            <w:rStyle w:val="Hipersaitas"/>
            <w:lang w:val="lt-LT"/>
          </w:rPr>
          <w:t>VDI Facebook paskyroje</w:t>
        </w:r>
      </w:hyperlink>
    </w:p>
    <w:p w14:paraId="23E26BD7" w14:textId="1B1C57E0" w:rsidR="004D6547" w:rsidRPr="000630D2" w:rsidRDefault="00F351EE" w:rsidP="004D6547">
      <w:pPr>
        <w:rPr>
          <w:lang w:val="lt-LT" w:eastAsia="lt-LT"/>
        </w:rPr>
      </w:pPr>
      <w:r w:rsidRPr="000630D2">
        <w:rPr>
          <w:lang w:val="lt-LT" w:eastAsia="lt-LT"/>
        </w:rPr>
        <w:t>t</w:t>
      </w:r>
      <w:r w:rsidR="004D6547" w:rsidRPr="000630D2">
        <w:rPr>
          <w:lang w:val="lt-LT" w:eastAsia="lt-LT"/>
        </w:rPr>
        <w:t xml:space="preserve">elefonu </w:t>
      </w:r>
      <w:r w:rsidR="00B31277" w:rsidRPr="000630D2">
        <w:rPr>
          <w:lang w:val="lt-LT" w:eastAsia="lt-LT"/>
        </w:rPr>
        <w:t>(</w:t>
      </w:r>
      <w:r w:rsidR="004D6547" w:rsidRPr="000630D2">
        <w:rPr>
          <w:lang w:val="lt-LT" w:eastAsia="lt-LT"/>
        </w:rPr>
        <w:t>8 5</w:t>
      </w:r>
      <w:r w:rsidR="00B31277" w:rsidRPr="000630D2">
        <w:rPr>
          <w:lang w:val="lt-LT" w:eastAsia="lt-LT"/>
        </w:rPr>
        <w:t>)</w:t>
      </w:r>
      <w:r w:rsidR="004D6547" w:rsidRPr="000630D2">
        <w:rPr>
          <w:lang w:val="lt-LT" w:eastAsia="lt-LT"/>
        </w:rPr>
        <w:t xml:space="preserve"> 213 9772  (I</w:t>
      </w:r>
      <w:r w:rsidR="00B31277" w:rsidRPr="000630D2">
        <w:rPr>
          <w:lang w:val="lt-LT" w:eastAsia="lt-LT"/>
        </w:rPr>
        <w:t>–</w:t>
      </w:r>
      <w:r w:rsidR="004D6547" w:rsidRPr="000630D2">
        <w:rPr>
          <w:lang w:val="lt-LT" w:eastAsia="lt-LT"/>
        </w:rPr>
        <w:t>IV 9</w:t>
      </w:r>
      <w:r w:rsidR="00B31277" w:rsidRPr="000630D2">
        <w:rPr>
          <w:lang w:val="lt-LT" w:eastAsia="lt-LT"/>
        </w:rPr>
        <w:t>.</w:t>
      </w:r>
      <w:r w:rsidR="004D6547" w:rsidRPr="000630D2">
        <w:rPr>
          <w:lang w:val="lt-LT" w:eastAsia="lt-LT"/>
        </w:rPr>
        <w:t>00</w:t>
      </w:r>
      <w:r w:rsidR="00B31277" w:rsidRPr="000630D2">
        <w:rPr>
          <w:lang w:val="lt-LT" w:eastAsia="lt-LT"/>
        </w:rPr>
        <w:t>–</w:t>
      </w:r>
      <w:r w:rsidR="004D6547" w:rsidRPr="000630D2">
        <w:rPr>
          <w:lang w:val="lt-LT" w:eastAsia="lt-LT"/>
        </w:rPr>
        <w:t>16</w:t>
      </w:r>
      <w:r w:rsidR="00B31277" w:rsidRPr="000630D2">
        <w:rPr>
          <w:lang w:val="lt-LT" w:eastAsia="lt-LT"/>
        </w:rPr>
        <w:t>.</w:t>
      </w:r>
      <w:r w:rsidR="004D6547" w:rsidRPr="000630D2">
        <w:rPr>
          <w:lang w:val="lt-LT" w:eastAsia="lt-LT"/>
        </w:rPr>
        <w:t>00</w:t>
      </w:r>
      <w:r w:rsidR="00B31277" w:rsidRPr="000630D2">
        <w:rPr>
          <w:lang w:val="lt-LT" w:eastAsia="lt-LT"/>
        </w:rPr>
        <w:t>,</w:t>
      </w:r>
      <w:r w:rsidR="004D6547" w:rsidRPr="000630D2">
        <w:rPr>
          <w:lang w:val="lt-LT" w:eastAsia="lt-LT"/>
        </w:rPr>
        <w:t xml:space="preserve"> V 9</w:t>
      </w:r>
      <w:r w:rsidR="00B31277" w:rsidRPr="000630D2">
        <w:rPr>
          <w:lang w:val="lt-LT" w:eastAsia="lt-LT"/>
        </w:rPr>
        <w:t>.</w:t>
      </w:r>
      <w:r w:rsidR="004D6547" w:rsidRPr="000630D2">
        <w:rPr>
          <w:lang w:val="lt-LT" w:eastAsia="lt-LT"/>
        </w:rPr>
        <w:t>00</w:t>
      </w:r>
      <w:r w:rsidR="00B31277" w:rsidRPr="000630D2">
        <w:rPr>
          <w:lang w:val="lt-LT" w:eastAsia="lt-LT"/>
        </w:rPr>
        <w:t>–</w:t>
      </w:r>
      <w:r w:rsidR="004D6547" w:rsidRPr="000630D2">
        <w:rPr>
          <w:lang w:val="lt-LT" w:eastAsia="lt-LT"/>
        </w:rPr>
        <w:t>15</w:t>
      </w:r>
      <w:r w:rsidR="00B31277" w:rsidRPr="000630D2">
        <w:rPr>
          <w:lang w:val="lt-LT" w:eastAsia="lt-LT"/>
        </w:rPr>
        <w:t>.</w:t>
      </w:r>
      <w:r w:rsidR="004D6547" w:rsidRPr="000630D2">
        <w:rPr>
          <w:lang w:val="lt-LT" w:eastAsia="lt-LT"/>
        </w:rPr>
        <w:t>00, pertrauka 12</w:t>
      </w:r>
      <w:r w:rsidR="00B31277" w:rsidRPr="000630D2">
        <w:rPr>
          <w:lang w:val="lt-LT" w:eastAsia="lt-LT"/>
        </w:rPr>
        <w:t>.</w:t>
      </w:r>
      <w:r w:rsidR="004D6547" w:rsidRPr="000630D2">
        <w:rPr>
          <w:lang w:val="lt-LT" w:eastAsia="lt-LT"/>
        </w:rPr>
        <w:t>00</w:t>
      </w:r>
      <w:r w:rsidR="00B31277" w:rsidRPr="000630D2">
        <w:rPr>
          <w:lang w:val="lt-LT" w:eastAsia="lt-LT"/>
        </w:rPr>
        <w:t>–</w:t>
      </w:r>
      <w:r w:rsidR="004D6547" w:rsidRPr="000630D2">
        <w:rPr>
          <w:lang w:val="lt-LT" w:eastAsia="lt-LT"/>
        </w:rPr>
        <w:t>13</w:t>
      </w:r>
      <w:r w:rsidR="00B31277" w:rsidRPr="000630D2">
        <w:rPr>
          <w:lang w:val="lt-LT" w:eastAsia="lt-LT"/>
        </w:rPr>
        <w:t>.</w:t>
      </w:r>
      <w:r w:rsidR="004D6547" w:rsidRPr="000630D2">
        <w:rPr>
          <w:lang w:val="lt-LT" w:eastAsia="lt-LT"/>
        </w:rPr>
        <w:t>00)</w:t>
      </w:r>
    </w:p>
    <w:p w14:paraId="404FEACD" w14:textId="1DAD5629" w:rsidR="004D6547" w:rsidRPr="000630D2" w:rsidRDefault="004D6547" w:rsidP="004D6547">
      <w:pPr>
        <w:rPr>
          <w:lang w:val="lt-LT" w:eastAsia="lt-LT"/>
        </w:rPr>
      </w:pPr>
      <w:r w:rsidRPr="000630D2">
        <w:rPr>
          <w:lang w:val="lt-LT" w:eastAsia="lt-LT"/>
        </w:rPr>
        <w:t xml:space="preserve">Žinote, kur dirbama nelegaliai? Praneškite </w:t>
      </w:r>
      <w:hyperlink r:id="rId15" w:history="1">
        <w:r w:rsidRPr="000630D2">
          <w:rPr>
            <w:rStyle w:val="Hipersaitas"/>
            <w:lang w:val="lt-LT"/>
          </w:rPr>
          <w:t>raštu</w:t>
        </w:r>
      </w:hyperlink>
      <w:r w:rsidRPr="000630D2">
        <w:rPr>
          <w:lang w:val="lt-LT" w:eastAsia="lt-LT"/>
        </w:rPr>
        <w:t xml:space="preserve"> arba pasitikėjimo telefonu </w:t>
      </w:r>
      <w:r w:rsidR="00B31277" w:rsidRPr="000630D2">
        <w:rPr>
          <w:lang w:val="lt-LT" w:eastAsia="lt-LT"/>
        </w:rPr>
        <w:t>(</w:t>
      </w:r>
      <w:r w:rsidRPr="000630D2">
        <w:rPr>
          <w:lang w:val="lt-LT" w:eastAsia="lt-LT"/>
        </w:rPr>
        <w:t>8 5</w:t>
      </w:r>
      <w:r w:rsidR="00B31277" w:rsidRPr="000630D2">
        <w:rPr>
          <w:lang w:val="lt-LT" w:eastAsia="lt-LT"/>
        </w:rPr>
        <w:t>)</w:t>
      </w:r>
      <w:r w:rsidRPr="000630D2">
        <w:rPr>
          <w:lang w:val="lt-LT" w:eastAsia="lt-LT"/>
        </w:rPr>
        <w:t xml:space="preserve"> 213 9750</w:t>
      </w:r>
    </w:p>
    <w:p w14:paraId="54EF9031" w14:textId="0C9D95D0" w:rsidR="004D6547" w:rsidRPr="000630D2" w:rsidRDefault="004D6547" w:rsidP="004D6547">
      <w:pPr>
        <w:rPr>
          <w:lang w:val="lt-LT"/>
        </w:rPr>
      </w:pPr>
      <w:r w:rsidRPr="000630D2">
        <w:rPr>
          <w:lang w:val="lt-LT" w:eastAsia="lt-LT"/>
        </w:rPr>
        <w:t>Mobili</w:t>
      </w:r>
      <w:r w:rsidR="00B31277" w:rsidRPr="000630D2">
        <w:rPr>
          <w:lang w:val="lt-LT" w:eastAsia="lt-LT"/>
        </w:rPr>
        <w:t>ojoje</w:t>
      </w:r>
      <w:r w:rsidRPr="000630D2">
        <w:rPr>
          <w:lang w:val="lt-LT" w:eastAsia="lt-LT"/>
        </w:rPr>
        <w:t xml:space="preserve"> programėlėje „Žinok teises“</w:t>
      </w:r>
    </w:p>
    <w:p w14:paraId="66A6EEBB" w14:textId="77777777" w:rsidR="00D569C4" w:rsidRPr="000630D2" w:rsidRDefault="00D569C4" w:rsidP="004D6547">
      <w:pPr>
        <w:ind w:firstLine="709"/>
        <w:jc w:val="both"/>
        <w:rPr>
          <w:lang w:val="lt-LT"/>
        </w:rPr>
      </w:pPr>
    </w:p>
    <w:sectPr w:rsidR="00D569C4" w:rsidRPr="000630D2" w:rsidSect="00B034D5">
      <w:headerReference w:type="even" r:id="rId16"/>
      <w:headerReference w:type="default" r:id="rId17"/>
      <w:footerReference w:type="even" r:id="rId18"/>
      <w:footerReference w:type="default" r:id="rId19"/>
      <w:headerReference w:type="first" r:id="rId20"/>
      <w:footerReference w:type="first" r:id="rId21"/>
      <w:pgSz w:w="11910" w:h="16840"/>
      <w:pgMar w:top="1100" w:right="1020" w:bottom="280" w:left="1600" w:header="454" w:footer="0" w:gutter="0"/>
      <w:cols w:space="291"/>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DD9E1" w14:textId="77777777" w:rsidR="00022DDA" w:rsidRDefault="00022DDA">
      <w:r>
        <w:separator/>
      </w:r>
    </w:p>
  </w:endnote>
  <w:endnote w:type="continuationSeparator" w:id="0">
    <w:p w14:paraId="51B66263" w14:textId="77777777" w:rsidR="00022DDA" w:rsidRDefault="0002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97CF2" w14:textId="77777777" w:rsidR="00B31277" w:rsidRDefault="00B3127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25DE" w14:textId="77777777" w:rsidR="00000000" w:rsidRPr="009A36F7" w:rsidRDefault="008B1272" w:rsidP="00723D77">
    <w:pPr>
      <w:rPr>
        <w:color w:val="12484E"/>
      </w:rPr>
    </w:pPr>
    <w:r>
      <w:rPr>
        <w:color w:val="12484E"/>
      </w:rPr>
      <w:t>___________________________________________________________________________</w:t>
    </w:r>
  </w:p>
  <w:tbl>
    <w:tblPr>
      <w:tblStyle w:val="Stilius1"/>
      <w:tblW w:w="9408" w:type="dxa"/>
      <w:tblLook w:val="04A0" w:firstRow="1" w:lastRow="0" w:firstColumn="1" w:lastColumn="0" w:noHBand="0" w:noVBand="1"/>
    </w:tblPr>
    <w:tblGrid>
      <w:gridCol w:w="2589"/>
      <w:gridCol w:w="1664"/>
      <w:gridCol w:w="2693"/>
      <w:gridCol w:w="2462"/>
    </w:tblGrid>
    <w:tr w:rsidR="00723D77" w:rsidRPr="00B74E46" w14:paraId="02BD73F6" w14:textId="77777777" w:rsidTr="00CE44D3">
      <w:tc>
        <w:tcPr>
          <w:tcW w:w="2589" w:type="dxa"/>
        </w:tcPr>
        <w:p w14:paraId="1EA48DB1" w14:textId="77777777" w:rsidR="00000000" w:rsidRPr="0057428D" w:rsidRDefault="008B1272" w:rsidP="00723D77">
          <w:pPr>
            <w:pStyle w:val="Pagrindinistekstas"/>
            <w:spacing w:before="92" w:line="249" w:lineRule="auto"/>
            <w:ind w:left="-105" w:right="115"/>
            <w:rPr>
              <w:color w:val="231F20"/>
              <w:lang w:val="lt-LT"/>
            </w:rPr>
          </w:pPr>
          <w:r w:rsidRPr="0057428D">
            <w:rPr>
              <w:lang w:val="lt-LT"/>
            </w:rPr>
            <w:t>L</w:t>
          </w:r>
          <w:r>
            <w:rPr>
              <w:lang w:val="lt-LT"/>
            </w:rPr>
            <w:t xml:space="preserve">ietuvos </w:t>
          </w:r>
          <w:r w:rsidRPr="0057428D">
            <w:rPr>
              <w:lang w:val="lt-LT"/>
            </w:rPr>
            <w:t>R</w:t>
          </w:r>
          <w:r>
            <w:rPr>
              <w:lang w:val="lt-LT"/>
            </w:rPr>
            <w:t xml:space="preserve">espublikos </w:t>
          </w:r>
          <w:r w:rsidRPr="0057428D">
            <w:rPr>
              <w:lang w:val="lt-LT"/>
            </w:rPr>
            <w:t>valstybinė darbo inspekcija</w:t>
          </w:r>
          <w:r>
            <w:rPr>
              <w:lang w:val="lt-LT"/>
            </w:rPr>
            <w:t xml:space="preserve"> </w:t>
          </w:r>
          <w:r w:rsidRPr="0057428D">
            <w:rPr>
              <w:lang w:val="lt-LT"/>
            </w:rPr>
            <w:t>prie Socialinės apsaugos ir darbo ministerijos</w:t>
          </w:r>
        </w:p>
        <w:p w14:paraId="29DC8330" w14:textId="77777777" w:rsidR="00000000" w:rsidRPr="0057428D" w:rsidRDefault="00000000" w:rsidP="00723D77">
          <w:pPr>
            <w:rPr>
              <w:lang w:val="lt-LT"/>
            </w:rPr>
          </w:pPr>
        </w:p>
      </w:tc>
      <w:tc>
        <w:tcPr>
          <w:tcW w:w="1664" w:type="dxa"/>
        </w:tcPr>
        <w:p w14:paraId="0BA191A5" w14:textId="77777777" w:rsidR="00000000" w:rsidRPr="0057428D" w:rsidRDefault="008B1272" w:rsidP="00723D77">
          <w:pPr>
            <w:pStyle w:val="Pagrindinistekstas"/>
            <w:spacing w:before="92" w:line="249" w:lineRule="auto"/>
            <w:ind w:left="28" w:right="20"/>
            <w:rPr>
              <w:lang w:val="lt-LT"/>
            </w:rPr>
          </w:pPr>
          <w:r w:rsidRPr="0057428D">
            <w:rPr>
              <w:color w:val="231F20"/>
              <w:lang w:val="lt-LT"/>
            </w:rPr>
            <w:t>Biudžetinė įstaiga Algirdo g. 19</w:t>
          </w:r>
        </w:p>
        <w:p w14:paraId="505D2C2D" w14:textId="77777777" w:rsidR="00000000" w:rsidRDefault="008B1272" w:rsidP="00723D77">
          <w:pPr>
            <w:pStyle w:val="Pagrindinistekstas"/>
            <w:spacing w:before="2"/>
            <w:ind w:left="28"/>
            <w:rPr>
              <w:color w:val="231F20"/>
              <w:lang w:val="lt-LT"/>
            </w:rPr>
          </w:pPr>
          <w:r w:rsidRPr="0057428D">
            <w:rPr>
              <w:color w:val="231F20"/>
              <w:lang w:val="lt-LT"/>
            </w:rPr>
            <w:t>LT-03607 Vilnius</w:t>
          </w:r>
        </w:p>
        <w:p w14:paraId="21748DE5" w14:textId="77777777" w:rsidR="00000000" w:rsidRPr="0057428D" w:rsidRDefault="008B1272" w:rsidP="00723D77">
          <w:pPr>
            <w:pStyle w:val="Pagrindinistekstas"/>
            <w:spacing w:before="2"/>
            <w:ind w:left="28"/>
            <w:rPr>
              <w:lang w:val="lt-LT"/>
            </w:rPr>
          </w:pPr>
          <w:hyperlink r:id="rId1">
            <w:r w:rsidRPr="0057428D">
              <w:rPr>
                <w:color w:val="231F20"/>
                <w:lang w:val="lt-LT"/>
              </w:rPr>
              <w:t>www.vdi.lt</w:t>
            </w:r>
          </w:hyperlink>
        </w:p>
      </w:tc>
      <w:tc>
        <w:tcPr>
          <w:tcW w:w="2693" w:type="dxa"/>
        </w:tcPr>
        <w:p w14:paraId="0F7451FA" w14:textId="77777777" w:rsidR="00000000" w:rsidRPr="0057428D" w:rsidRDefault="008B1272" w:rsidP="00723D77">
          <w:pPr>
            <w:pStyle w:val="Pagrindinistekstas"/>
            <w:spacing w:before="92"/>
            <w:ind w:left="112"/>
            <w:rPr>
              <w:lang w:val="lt-LT"/>
            </w:rPr>
          </w:pPr>
          <w:r w:rsidRPr="0057428D">
            <w:rPr>
              <w:color w:val="231F20"/>
              <w:lang w:val="lt-LT"/>
            </w:rPr>
            <w:t>Tel. (8 5) 265 0193</w:t>
          </w:r>
        </w:p>
        <w:p w14:paraId="7C7997BE" w14:textId="77777777" w:rsidR="00000000" w:rsidRPr="0057428D" w:rsidRDefault="008B1272" w:rsidP="00723D77">
          <w:pPr>
            <w:pStyle w:val="Pagrindinistekstas"/>
            <w:spacing w:before="8"/>
            <w:ind w:left="112"/>
            <w:rPr>
              <w:lang w:val="lt-LT"/>
            </w:rPr>
          </w:pPr>
          <w:r w:rsidRPr="0057428D">
            <w:rPr>
              <w:color w:val="231F20"/>
              <w:lang w:val="lt-LT"/>
            </w:rPr>
            <w:t>Faks. (8 5) 213 9751</w:t>
          </w:r>
        </w:p>
        <w:p w14:paraId="5FBF4F81" w14:textId="77777777" w:rsidR="00000000" w:rsidRDefault="008B1272" w:rsidP="009158F8">
          <w:pPr>
            <w:pStyle w:val="Pagrindinistekstas"/>
            <w:spacing w:before="8" w:line="249" w:lineRule="auto"/>
            <w:ind w:left="112" w:right="21"/>
            <w:rPr>
              <w:color w:val="231F20"/>
              <w:lang w:val="lt-LT"/>
            </w:rPr>
          </w:pPr>
          <w:r w:rsidRPr="0057428D">
            <w:rPr>
              <w:color w:val="231F20"/>
              <w:lang w:val="lt-LT"/>
            </w:rPr>
            <w:t>El. p.</w:t>
          </w:r>
          <w:hyperlink r:id="rId2">
            <w:r w:rsidRPr="0057428D">
              <w:rPr>
                <w:color w:val="231F20"/>
                <w:lang w:val="lt-LT"/>
              </w:rPr>
              <w:t xml:space="preserve"> info@vdi.lt </w:t>
            </w:r>
          </w:hyperlink>
          <w:r w:rsidRPr="0057428D">
            <w:rPr>
              <w:color w:val="231F20"/>
              <w:lang w:val="lt-LT"/>
            </w:rPr>
            <w:t xml:space="preserve"> </w:t>
          </w:r>
        </w:p>
        <w:p w14:paraId="4959EEE4" w14:textId="77777777" w:rsidR="00000000" w:rsidRPr="0057428D" w:rsidRDefault="008B1272" w:rsidP="009158F8">
          <w:pPr>
            <w:pStyle w:val="Pagrindinistekstas"/>
            <w:spacing w:before="8" w:line="249" w:lineRule="auto"/>
            <w:ind w:left="112" w:right="21"/>
            <w:rPr>
              <w:lang w:val="lt-LT"/>
            </w:rPr>
          </w:pPr>
          <w:r w:rsidRPr="0057428D">
            <w:rPr>
              <w:color w:val="231F20"/>
              <w:lang w:val="lt-LT"/>
            </w:rPr>
            <w:t>Konsultacijų tel. (8 5) 213</w:t>
          </w:r>
          <w:r>
            <w:rPr>
              <w:color w:val="231F20"/>
              <w:lang w:val="lt-LT"/>
            </w:rPr>
            <w:t xml:space="preserve"> </w:t>
          </w:r>
          <w:r w:rsidRPr="0057428D">
            <w:rPr>
              <w:color w:val="231F20"/>
              <w:lang w:val="lt-LT"/>
            </w:rPr>
            <w:t>9772</w:t>
          </w:r>
        </w:p>
      </w:tc>
      <w:tc>
        <w:tcPr>
          <w:tcW w:w="2462" w:type="dxa"/>
        </w:tcPr>
        <w:p w14:paraId="1A2E714E" w14:textId="77777777" w:rsidR="00000000" w:rsidRPr="0057428D" w:rsidRDefault="008B1272" w:rsidP="00CE44D3">
          <w:pPr>
            <w:pStyle w:val="Pagrindinistekstas"/>
            <w:spacing w:before="92" w:line="249" w:lineRule="auto"/>
            <w:ind w:left="38" w:right="115"/>
            <w:rPr>
              <w:lang w:val="lt-LT"/>
            </w:rPr>
          </w:pPr>
          <w:r w:rsidRPr="0057428D">
            <w:rPr>
              <w:color w:val="231F20"/>
              <w:lang w:val="lt-LT"/>
            </w:rPr>
            <w:t>Duomenys kaupiami ir saugomi Juridinių asmenų registre                           Kodas 188711163</w:t>
          </w:r>
        </w:p>
      </w:tc>
    </w:tr>
  </w:tbl>
  <w:p w14:paraId="391667CE" w14:textId="77777777" w:rsidR="00000000" w:rsidRPr="00B74E46" w:rsidRDefault="00000000">
    <w:pPr>
      <w:pStyle w:val="Porat"/>
      <w:rPr>
        <w:lang w:val="pt-BR"/>
      </w:rPr>
    </w:pPr>
  </w:p>
  <w:p w14:paraId="2B990F99" w14:textId="77777777" w:rsidR="00000000" w:rsidRPr="00B74E46" w:rsidRDefault="00000000" w:rsidP="00534DD4">
    <w:pPr>
      <w:pStyle w:val="Porat"/>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FB29" w14:textId="77777777" w:rsidR="00B31277" w:rsidRDefault="00B3127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BBD07" w14:textId="77777777" w:rsidR="00022DDA" w:rsidRDefault="00022DDA">
      <w:r>
        <w:separator/>
      </w:r>
    </w:p>
  </w:footnote>
  <w:footnote w:type="continuationSeparator" w:id="0">
    <w:p w14:paraId="1453733E" w14:textId="77777777" w:rsidR="00022DDA" w:rsidRDefault="00022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B38" w14:textId="77777777" w:rsidR="00000000" w:rsidRDefault="00000000">
    <w:pPr>
      <w:pStyle w:val="Antrats"/>
    </w:pPr>
    <w:r>
      <w:rPr>
        <w:noProof/>
      </w:rPr>
      <w:pict w14:anchorId="04BF4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46422" o:spid="_x0000_s1025" type="#_x0000_t75" style="position:absolute;margin-left:0;margin-top:0;width:595.2pt;height:841.7pt;z-index:-251659776;mso-position-horizontal:center;mso-position-horizontal-relative:margin;mso-position-vertical:center;mso-position-vertical-relative:margin" o:allowincell="f">
          <v:imagedata r:id="rId1" o:title="fon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751E" w14:textId="77777777" w:rsidR="00000000" w:rsidRDefault="00000000">
    <w:pPr>
      <w:pStyle w:val="Antrats"/>
    </w:pPr>
  </w:p>
  <w:tbl>
    <w:tblPr>
      <w:tblStyle w:val="Stilius1"/>
      <w:tblW w:w="0" w:type="auto"/>
      <w:tblBorders>
        <w:bottom w:val="single" w:sz="8" w:space="0" w:color="12484E"/>
      </w:tblBorders>
      <w:tblLook w:val="04A0" w:firstRow="1" w:lastRow="0" w:firstColumn="1" w:lastColumn="0" w:noHBand="0" w:noVBand="1"/>
    </w:tblPr>
    <w:tblGrid>
      <w:gridCol w:w="9290"/>
    </w:tblGrid>
    <w:tr w:rsidR="00596CF9" w14:paraId="572591D5" w14:textId="77777777" w:rsidTr="00495BC3">
      <w:tc>
        <w:tcPr>
          <w:tcW w:w="9628" w:type="dxa"/>
        </w:tcPr>
        <w:p w14:paraId="67A8F0AA" w14:textId="77777777" w:rsidR="00000000" w:rsidRDefault="008B1272" w:rsidP="00596CF9">
          <w:pPr>
            <w:jc w:val="center"/>
          </w:pPr>
          <w:r>
            <w:rPr>
              <w:noProof/>
              <w:lang w:val="lt-LT" w:eastAsia="lt-LT"/>
            </w:rPr>
            <w:drawing>
              <wp:inline distT="0" distB="0" distL="0" distR="0" wp14:anchorId="388E2706" wp14:editId="407BE5A0">
                <wp:extent cx="3370731" cy="688975"/>
                <wp:effectExtent l="0" t="0" r="127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DI 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80821" cy="711477"/>
                        </a:xfrm>
                        <a:prstGeom prst="rect">
                          <a:avLst/>
                        </a:prstGeom>
                      </pic:spPr>
                    </pic:pic>
                  </a:graphicData>
                </a:graphic>
              </wp:inline>
            </w:drawing>
          </w:r>
        </w:p>
      </w:tc>
    </w:tr>
  </w:tbl>
  <w:p w14:paraId="57587DAE" w14:textId="77777777" w:rsidR="00000000" w:rsidRDefault="00000000">
    <w:pPr>
      <w:pStyle w:val="Antrats"/>
    </w:pPr>
  </w:p>
  <w:p w14:paraId="78DA6C3A" w14:textId="77777777" w:rsidR="00000000" w:rsidRDefault="00000000">
    <w:pPr>
      <w:pStyle w:val="Antrats"/>
    </w:pPr>
    <w:r>
      <w:rPr>
        <w:noProof/>
      </w:rPr>
      <w:pict w14:anchorId="6C24F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46423" o:spid="_x0000_s1026" type="#_x0000_t75" style="position:absolute;margin-left:0;margin-top:0;width:595.2pt;height:841.7pt;z-index:-251658752;mso-position-horizontal:center;mso-position-horizontal-relative:margin;mso-position-vertical:center;mso-position-vertical-relative:margin" o:allowincell="f">
          <v:imagedata r:id="rId2" o:title="fona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6E64E" w14:textId="77777777" w:rsidR="00000000" w:rsidRDefault="00000000">
    <w:pPr>
      <w:pStyle w:val="Antrats"/>
    </w:pPr>
    <w:r>
      <w:rPr>
        <w:noProof/>
      </w:rPr>
      <w:pict w14:anchorId="618FFC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46421" o:spid="_x0000_s1027" type="#_x0000_t75" style="position:absolute;margin-left:0;margin-top:0;width:595.2pt;height:841.7pt;z-index:-251657728;mso-position-horizontal:center;mso-position-horizontal-relative:margin;mso-position-vertical:center;mso-position-vertical-relative:margin" o:allowincell="f">
          <v:imagedata r:id="rId1" o:title="fon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C645D"/>
    <w:multiLevelType w:val="hybridMultilevel"/>
    <w:tmpl w:val="3D289A8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2872741"/>
    <w:multiLevelType w:val="hybridMultilevel"/>
    <w:tmpl w:val="CF22F6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63C3782"/>
    <w:multiLevelType w:val="multilevel"/>
    <w:tmpl w:val="8BC2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0539092">
    <w:abstractNumId w:val="2"/>
  </w:num>
  <w:num w:numId="2" w16cid:durableId="1348217955">
    <w:abstractNumId w:val="0"/>
  </w:num>
  <w:num w:numId="3" w16cid:durableId="572080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272"/>
    <w:rsid w:val="00001A35"/>
    <w:rsid w:val="00012241"/>
    <w:rsid w:val="00022DDA"/>
    <w:rsid w:val="000319B8"/>
    <w:rsid w:val="000377E8"/>
    <w:rsid w:val="00043237"/>
    <w:rsid w:val="000478FC"/>
    <w:rsid w:val="000630D2"/>
    <w:rsid w:val="0006329A"/>
    <w:rsid w:val="000A2AFC"/>
    <w:rsid w:val="000B6208"/>
    <w:rsid w:val="000E3284"/>
    <w:rsid w:val="00100FB0"/>
    <w:rsid w:val="0010537B"/>
    <w:rsid w:val="00111056"/>
    <w:rsid w:val="00137DE2"/>
    <w:rsid w:val="00142659"/>
    <w:rsid w:val="001522A2"/>
    <w:rsid w:val="00155AB2"/>
    <w:rsid w:val="00157C9E"/>
    <w:rsid w:val="00170134"/>
    <w:rsid w:val="00180CAC"/>
    <w:rsid w:val="0019146F"/>
    <w:rsid w:val="00194C4B"/>
    <w:rsid w:val="001B722A"/>
    <w:rsid w:val="001E2203"/>
    <w:rsid w:val="0020292A"/>
    <w:rsid w:val="00211509"/>
    <w:rsid w:val="0022343E"/>
    <w:rsid w:val="00224997"/>
    <w:rsid w:val="00237ED8"/>
    <w:rsid w:val="00244D5C"/>
    <w:rsid w:val="00250EF3"/>
    <w:rsid w:val="002561CC"/>
    <w:rsid w:val="0026410F"/>
    <w:rsid w:val="002A0527"/>
    <w:rsid w:val="002B2166"/>
    <w:rsid w:val="002E4B76"/>
    <w:rsid w:val="0032280C"/>
    <w:rsid w:val="003279AD"/>
    <w:rsid w:val="003416A4"/>
    <w:rsid w:val="0038443A"/>
    <w:rsid w:val="00385CD9"/>
    <w:rsid w:val="003A085E"/>
    <w:rsid w:val="003C0824"/>
    <w:rsid w:val="003D00CA"/>
    <w:rsid w:val="003D37F0"/>
    <w:rsid w:val="003D74E0"/>
    <w:rsid w:val="003E0B37"/>
    <w:rsid w:val="003F1839"/>
    <w:rsid w:val="004111B0"/>
    <w:rsid w:val="004117E6"/>
    <w:rsid w:val="0041480F"/>
    <w:rsid w:val="00436EA6"/>
    <w:rsid w:val="00456F7A"/>
    <w:rsid w:val="004610E3"/>
    <w:rsid w:val="004742FD"/>
    <w:rsid w:val="004924D0"/>
    <w:rsid w:val="004A7B44"/>
    <w:rsid w:val="004B5C69"/>
    <w:rsid w:val="004B66A8"/>
    <w:rsid w:val="004D6547"/>
    <w:rsid w:val="004F2989"/>
    <w:rsid w:val="00502FEC"/>
    <w:rsid w:val="00514AE1"/>
    <w:rsid w:val="00537D2F"/>
    <w:rsid w:val="005753A2"/>
    <w:rsid w:val="005A4EB1"/>
    <w:rsid w:val="005E6F82"/>
    <w:rsid w:val="00653126"/>
    <w:rsid w:val="00683D80"/>
    <w:rsid w:val="00694FB0"/>
    <w:rsid w:val="006B21E1"/>
    <w:rsid w:val="006B64D2"/>
    <w:rsid w:val="006B76C4"/>
    <w:rsid w:val="006D1969"/>
    <w:rsid w:val="006D3997"/>
    <w:rsid w:val="006F1962"/>
    <w:rsid w:val="006F7921"/>
    <w:rsid w:val="00702BF1"/>
    <w:rsid w:val="0070571D"/>
    <w:rsid w:val="00714A04"/>
    <w:rsid w:val="007235CC"/>
    <w:rsid w:val="0072536C"/>
    <w:rsid w:val="00727E54"/>
    <w:rsid w:val="00733079"/>
    <w:rsid w:val="007550EE"/>
    <w:rsid w:val="007B4DBB"/>
    <w:rsid w:val="007E5B13"/>
    <w:rsid w:val="007F1941"/>
    <w:rsid w:val="007F599C"/>
    <w:rsid w:val="00804FEC"/>
    <w:rsid w:val="00816942"/>
    <w:rsid w:val="00851B7A"/>
    <w:rsid w:val="008578E9"/>
    <w:rsid w:val="00857FC9"/>
    <w:rsid w:val="00865434"/>
    <w:rsid w:val="00874FC6"/>
    <w:rsid w:val="008B1272"/>
    <w:rsid w:val="008C0220"/>
    <w:rsid w:val="009223EC"/>
    <w:rsid w:val="009364D0"/>
    <w:rsid w:val="009374B1"/>
    <w:rsid w:val="0095678C"/>
    <w:rsid w:val="00956EC3"/>
    <w:rsid w:val="00962B53"/>
    <w:rsid w:val="009951E7"/>
    <w:rsid w:val="009A2812"/>
    <w:rsid w:val="009E448C"/>
    <w:rsid w:val="009E4F6A"/>
    <w:rsid w:val="009F44D0"/>
    <w:rsid w:val="00A0140D"/>
    <w:rsid w:val="00A13ED1"/>
    <w:rsid w:val="00A66B8C"/>
    <w:rsid w:val="00A738BA"/>
    <w:rsid w:val="00AA0C40"/>
    <w:rsid w:val="00AA0D18"/>
    <w:rsid w:val="00AC5DFF"/>
    <w:rsid w:val="00AD3644"/>
    <w:rsid w:val="00AE3264"/>
    <w:rsid w:val="00AE332C"/>
    <w:rsid w:val="00AE515D"/>
    <w:rsid w:val="00AE7BAE"/>
    <w:rsid w:val="00AF4FC9"/>
    <w:rsid w:val="00B31277"/>
    <w:rsid w:val="00B70BD2"/>
    <w:rsid w:val="00B7214E"/>
    <w:rsid w:val="00B74E46"/>
    <w:rsid w:val="00B76DE1"/>
    <w:rsid w:val="00B820A0"/>
    <w:rsid w:val="00B83476"/>
    <w:rsid w:val="00B85811"/>
    <w:rsid w:val="00BB4E08"/>
    <w:rsid w:val="00BB7252"/>
    <w:rsid w:val="00BD1F0F"/>
    <w:rsid w:val="00BD29F2"/>
    <w:rsid w:val="00BD3795"/>
    <w:rsid w:val="00BD3E11"/>
    <w:rsid w:val="00C32AC6"/>
    <w:rsid w:val="00C36FEA"/>
    <w:rsid w:val="00C76669"/>
    <w:rsid w:val="00C82067"/>
    <w:rsid w:val="00C87E2D"/>
    <w:rsid w:val="00C909A9"/>
    <w:rsid w:val="00C9760E"/>
    <w:rsid w:val="00CB5026"/>
    <w:rsid w:val="00CB5B59"/>
    <w:rsid w:val="00CC0C20"/>
    <w:rsid w:val="00CC5EAB"/>
    <w:rsid w:val="00CF6046"/>
    <w:rsid w:val="00D0111F"/>
    <w:rsid w:val="00D347A1"/>
    <w:rsid w:val="00D37638"/>
    <w:rsid w:val="00D569C4"/>
    <w:rsid w:val="00D60668"/>
    <w:rsid w:val="00D757BE"/>
    <w:rsid w:val="00D935CF"/>
    <w:rsid w:val="00D93C1B"/>
    <w:rsid w:val="00DA79B1"/>
    <w:rsid w:val="00DB3EBE"/>
    <w:rsid w:val="00DB7DF8"/>
    <w:rsid w:val="00DC1F72"/>
    <w:rsid w:val="00DD2C3F"/>
    <w:rsid w:val="00DF5A7E"/>
    <w:rsid w:val="00E134BD"/>
    <w:rsid w:val="00E2065F"/>
    <w:rsid w:val="00E4403C"/>
    <w:rsid w:val="00E72AD7"/>
    <w:rsid w:val="00E973D3"/>
    <w:rsid w:val="00EC71A8"/>
    <w:rsid w:val="00ED0872"/>
    <w:rsid w:val="00EF4E63"/>
    <w:rsid w:val="00F27104"/>
    <w:rsid w:val="00F30B95"/>
    <w:rsid w:val="00F351EE"/>
    <w:rsid w:val="00F550F1"/>
    <w:rsid w:val="00F663A3"/>
    <w:rsid w:val="00F9403B"/>
    <w:rsid w:val="00FB2329"/>
    <w:rsid w:val="00FD3ECF"/>
    <w:rsid w:val="00FE01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47E16"/>
  <w15:chartTrackingRefBased/>
  <w15:docId w15:val="{6B056CB0-7DDC-4D6E-8273-155FAF10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72"/>
    <w:pPr>
      <w:widowControl w:val="0"/>
      <w:autoSpaceDE w:val="0"/>
      <w:autoSpaceDN w:val="0"/>
      <w:spacing w:after="0" w:line="240" w:lineRule="auto"/>
    </w:pPr>
    <w:rPr>
      <w:rFonts w:ascii="Arial" w:eastAsia="Arial" w:hAnsi="Arial" w:cs="Arial"/>
      <w:lang w:val="en-US"/>
    </w:rPr>
  </w:style>
  <w:style w:type="paragraph" w:styleId="Antrat1">
    <w:name w:val="heading 1"/>
    <w:basedOn w:val="prastasis"/>
    <w:next w:val="prastasis"/>
    <w:link w:val="Antrat1Diagrama"/>
    <w:qFormat/>
    <w:rsid w:val="00F550F1"/>
    <w:pPr>
      <w:keepNext/>
      <w:widowControl/>
      <w:autoSpaceDE/>
      <w:autoSpaceDN/>
      <w:jc w:val="center"/>
      <w:outlineLvl w:val="0"/>
    </w:pPr>
    <w:rPr>
      <w:rFonts w:ascii="Times New Roman" w:eastAsia="Times New Roman" w:hAnsi="Times New Roman" w:cs="Times New Roman"/>
      <w:b/>
      <w:bCs/>
      <w:sz w:val="24"/>
      <w:szCs w:val="20"/>
      <w:lang w:val="lt-LT" w:eastAsia="lt-LT"/>
    </w:rPr>
  </w:style>
  <w:style w:type="paragraph" w:styleId="Antrat2">
    <w:name w:val="heading 2"/>
    <w:basedOn w:val="prastasis"/>
    <w:next w:val="prastasis"/>
    <w:link w:val="Antrat2Diagrama"/>
    <w:uiPriority w:val="9"/>
    <w:semiHidden/>
    <w:unhideWhenUsed/>
    <w:qFormat/>
    <w:rsid w:val="0095678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550F1"/>
    <w:rPr>
      <w:rFonts w:ascii="Times New Roman" w:eastAsia="Times New Roman" w:hAnsi="Times New Roman" w:cs="Times New Roman"/>
      <w:b/>
      <w:bCs/>
      <w:sz w:val="24"/>
      <w:szCs w:val="20"/>
      <w:lang w:eastAsia="lt-LT"/>
    </w:rPr>
  </w:style>
  <w:style w:type="paragraph" w:styleId="Pagrindinistekstas">
    <w:name w:val="Body Text"/>
    <w:basedOn w:val="prastasis"/>
    <w:link w:val="PagrindinistekstasDiagrama"/>
    <w:uiPriority w:val="1"/>
    <w:qFormat/>
    <w:rsid w:val="008B1272"/>
    <w:rPr>
      <w:sz w:val="16"/>
      <w:szCs w:val="16"/>
    </w:rPr>
  </w:style>
  <w:style w:type="character" w:customStyle="1" w:styleId="PagrindinistekstasDiagrama">
    <w:name w:val="Pagrindinis tekstas Diagrama"/>
    <w:basedOn w:val="Numatytasispastraiposriftas"/>
    <w:link w:val="Pagrindinistekstas"/>
    <w:uiPriority w:val="1"/>
    <w:rsid w:val="008B1272"/>
    <w:rPr>
      <w:rFonts w:ascii="Arial" w:eastAsia="Arial" w:hAnsi="Arial" w:cs="Arial"/>
      <w:sz w:val="16"/>
      <w:szCs w:val="16"/>
      <w:lang w:val="en-US"/>
    </w:rPr>
  </w:style>
  <w:style w:type="paragraph" w:styleId="Antrats">
    <w:name w:val="header"/>
    <w:basedOn w:val="prastasis"/>
    <w:link w:val="AntratsDiagrama"/>
    <w:uiPriority w:val="99"/>
    <w:unhideWhenUsed/>
    <w:rsid w:val="008B1272"/>
    <w:pPr>
      <w:tabs>
        <w:tab w:val="center" w:pos="4513"/>
        <w:tab w:val="right" w:pos="9026"/>
      </w:tabs>
    </w:pPr>
  </w:style>
  <w:style w:type="character" w:customStyle="1" w:styleId="AntratsDiagrama">
    <w:name w:val="Antraštės Diagrama"/>
    <w:basedOn w:val="Numatytasispastraiposriftas"/>
    <w:link w:val="Antrats"/>
    <w:uiPriority w:val="99"/>
    <w:rsid w:val="008B1272"/>
    <w:rPr>
      <w:rFonts w:ascii="Arial" w:eastAsia="Arial" w:hAnsi="Arial" w:cs="Arial"/>
      <w:lang w:val="en-US"/>
    </w:rPr>
  </w:style>
  <w:style w:type="paragraph" w:styleId="Porat">
    <w:name w:val="footer"/>
    <w:basedOn w:val="prastasis"/>
    <w:link w:val="PoratDiagrama"/>
    <w:uiPriority w:val="99"/>
    <w:unhideWhenUsed/>
    <w:rsid w:val="008B1272"/>
    <w:pPr>
      <w:tabs>
        <w:tab w:val="center" w:pos="4513"/>
        <w:tab w:val="right" w:pos="9026"/>
      </w:tabs>
    </w:pPr>
  </w:style>
  <w:style w:type="character" w:customStyle="1" w:styleId="PoratDiagrama">
    <w:name w:val="Poraštė Diagrama"/>
    <w:basedOn w:val="Numatytasispastraiposriftas"/>
    <w:link w:val="Porat"/>
    <w:uiPriority w:val="99"/>
    <w:rsid w:val="008B1272"/>
    <w:rPr>
      <w:rFonts w:ascii="Arial" w:eastAsia="Arial" w:hAnsi="Arial" w:cs="Arial"/>
      <w:lang w:val="en-US"/>
    </w:rPr>
  </w:style>
  <w:style w:type="table" w:customStyle="1" w:styleId="Stilius1">
    <w:name w:val="Stilius1"/>
    <w:basedOn w:val="prastojilentel"/>
    <w:uiPriority w:val="99"/>
    <w:rsid w:val="008B1272"/>
    <w:pPr>
      <w:spacing w:after="0" w:line="240" w:lineRule="auto"/>
    </w:pPr>
    <w:rPr>
      <w:lang w:val="en-US"/>
    </w:rPr>
    <w:tblPr/>
  </w:style>
  <w:style w:type="paragraph" w:styleId="Betarp">
    <w:name w:val="No Spacing"/>
    <w:uiPriority w:val="1"/>
    <w:qFormat/>
    <w:rsid w:val="008B1272"/>
    <w:pPr>
      <w:spacing w:after="0" w:line="240" w:lineRule="auto"/>
    </w:pPr>
    <w:rPr>
      <w:rFonts w:ascii="Calibri" w:eastAsia="Calibri" w:hAnsi="Calibri" w:cs="Times New Roman"/>
    </w:rPr>
  </w:style>
  <w:style w:type="character" w:styleId="Hipersaitas">
    <w:name w:val="Hyperlink"/>
    <w:basedOn w:val="Numatytasispastraiposriftas"/>
    <w:unhideWhenUsed/>
    <w:rsid w:val="005753A2"/>
    <w:rPr>
      <w:color w:val="0000FF"/>
      <w:u w:val="single"/>
    </w:rPr>
  </w:style>
  <w:style w:type="character" w:customStyle="1" w:styleId="Neapdorotaspaminjimas1">
    <w:name w:val="Neapdorotas paminėjimas1"/>
    <w:basedOn w:val="Numatytasispastraiposriftas"/>
    <w:uiPriority w:val="99"/>
    <w:semiHidden/>
    <w:unhideWhenUsed/>
    <w:rsid w:val="00043237"/>
    <w:rPr>
      <w:color w:val="605E5C"/>
      <w:shd w:val="clear" w:color="auto" w:fill="E1DFDD"/>
    </w:rPr>
  </w:style>
  <w:style w:type="paragraph" w:styleId="prastasiniatinklio">
    <w:name w:val="Normal (Web)"/>
    <w:basedOn w:val="prastasis"/>
    <w:uiPriority w:val="99"/>
    <w:semiHidden/>
    <w:unhideWhenUsed/>
    <w:rsid w:val="00AD3644"/>
    <w:pPr>
      <w:widowControl/>
      <w:autoSpaceDE/>
      <w:autoSpaceDN/>
      <w:spacing w:before="100" w:beforeAutospacing="1" w:after="100" w:afterAutospacing="1"/>
    </w:pPr>
    <w:rPr>
      <w:rFonts w:ascii="Times New Roman" w:eastAsia="Times New Roman" w:hAnsi="Times New Roman" w:cs="Times New Roman"/>
      <w:sz w:val="24"/>
      <w:szCs w:val="24"/>
      <w:lang w:val="lt-LT" w:eastAsia="lt-LT"/>
    </w:rPr>
  </w:style>
  <w:style w:type="character" w:styleId="Grietas">
    <w:name w:val="Strong"/>
    <w:basedOn w:val="Numatytasispastraiposriftas"/>
    <w:uiPriority w:val="22"/>
    <w:qFormat/>
    <w:rsid w:val="00AD3644"/>
    <w:rPr>
      <w:b/>
      <w:bCs/>
    </w:rPr>
  </w:style>
  <w:style w:type="character" w:customStyle="1" w:styleId="Neapdorotaspaminjimas2">
    <w:name w:val="Neapdorotas paminėjimas2"/>
    <w:basedOn w:val="Numatytasispastraiposriftas"/>
    <w:uiPriority w:val="99"/>
    <w:semiHidden/>
    <w:unhideWhenUsed/>
    <w:rsid w:val="00100FB0"/>
    <w:rPr>
      <w:color w:val="605E5C"/>
      <w:shd w:val="clear" w:color="auto" w:fill="E1DFDD"/>
    </w:rPr>
  </w:style>
  <w:style w:type="table" w:styleId="Lentelstinklelis">
    <w:name w:val="Table Grid"/>
    <w:basedOn w:val="prastojilentel"/>
    <w:uiPriority w:val="39"/>
    <w:rsid w:val="00C76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uiPriority w:val="9"/>
    <w:semiHidden/>
    <w:rsid w:val="0095678C"/>
    <w:rPr>
      <w:rFonts w:asciiTheme="majorHAnsi" w:eastAsiaTheme="majorEastAsia" w:hAnsiTheme="majorHAnsi" w:cstheme="majorBidi"/>
      <w:color w:val="2E74B5" w:themeColor="accent1" w:themeShade="BF"/>
      <w:sz w:val="26"/>
      <w:szCs w:val="26"/>
      <w:lang w:val="en-US"/>
    </w:rPr>
  </w:style>
  <w:style w:type="character" w:customStyle="1" w:styleId="label">
    <w:name w:val="label"/>
    <w:basedOn w:val="Numatytasispastraiposriftas"/>
    <w:rsid w:val="0095678C"/>
  </w:style>
  <w:style w:type="paragraph" w:styleId="HTMLiankstoformatuotas">
    <w:name w:val="HTML Preformatted"/>
    <w:basedOn w:val="prastasis"/>
    <w:link w:val="HTMLiankstoformatuotasDiagrama"/>
    <w:uiPriority w:val="99"/>
    <w:rsid w:val="001B72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Calibri" w:hAnsi="Courier New" w:cs="Times New Roman"/>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1B722A"/>
    <w:rPr>
      <w:rFonts w:ascii="Courier New" w:eastAsia="Calibri" w:hAnsi="Courier New" w:cs="Times New Roman"/>
      <w:sz w:val="20"/>
      <w:szCs w:val="20"/>
      <w:lang w:eastAsia="lt-LT"/>
    </w:rPr>
  </w:style>
  <w:style w:type="paragraph" w:customStyle="1" w:styleId="Default">
    <w:name w:val="Default"/>
    <w:rsid w:val="001B722A"/>
    <w:pPr>
      <w:autoSpaceDE w:val="0"/>
      <w:autoSpaceDN w:val="0"/>
      <w:adjustRightInd w:val="0"/>
      <w:spacing w:after="0" w:line="240" w:lineRule="auto"/>
    </w:pPr>
    <w:rPr>
      <w:rFonts w:ascii="Times New Roman" w:hAnsi="Times New Roman" w:cs="Times New Roman"/>
      <w:color w:val="000000"/>
      <w:sz w:val="24"/>
      <w:szCs w:val="24"/>
    </w:rPr>
  </w:style>
  <w:style w:type="paragraph" w:styleId="Pataisymai">
    <w:name w:val="Revision"/>
    <w:hidden/>
    <w:uiPriority w:val="99"/>
    <w:semiHidden/>
    <w:rsid w:val="006D1969"/>
    <w:pPr>
      <w:spacing w:after="0" w:line="240" w:lineRule="auto"/>
    </w:pPr>
    <w:rPr>
      <w:rFonts w:ascii="Arial" w:eastAsia="Arial" w:hAnsi="Arial" w:cs="Arial"/>
      <w:lang w:val="en-US"/>
    </w:rPr>
  </w:style>
  <w:style w:type="paragraph" w:styleId="Sraopastraipa">
    <w:name w:val="List Paragraph"/>
    <w:basedOn w:val="prastasis"/>
    <w:uiPriority w:val="34"/>
    <w:qFormat/>
    <w:rsid w:val="007F599C"/>
    <w:pPr>
      <w:widowControl/>
      <w:autoSpaceDE/>
      <w:autoSpaceDN/>
      <w:ind w:left="720"/>
      <w:contextualSpacing/>
    </w:pPr>
    <w:rPr>
      <w:rFonts w:ascii="Times New Roman" w:eastAsia="Times New Roman" w:hAnsi="Times New Roman" w:cs="Times New Roman"/>
      <w:sz w:val="24"/>
      <w:szCs w:val="20"/>
      <w:lang w:val="lt-LT" w:eastAsia="lt-LT"/>
    </w:rPr>
  </w:style>
  <w:style w:type="character" w:styleId="Komentaronuoroda">
    <w:name w:val="annotation reference"/>
    <w:basedOn w:val="Numatytasispastraiposriftas"/>
    <w:uiPriority w:val="99"/>
    <w:semiHidden/>
    <w:unhideWhenUsed/>
    <w:rsid w:val="007F599C"/>
    <w:rPr>
      <w:sz w:val="16"/>
      <w:szCs w:val="16"/>
    </w:rPr>
  </w:style>
  <w:style w:type="paragraph" w:styleId="Komentarotekstas">
    <w:name w:val="annotation text"/>
    <w:basedOn w:val="prastasis"/>
    <w:link w:val="KomentarotekstasDiagrama"/>
    <w:uiPriority w:val="99"/>
    <w:unhideWhenUsed/>
    <w:rsid w:val="007F599C"/>
    <w:pPr>
      <w:widowControl/>
      <w:autoSpaceDE/>
      <w:autoSpaceDN/>
    </w:pPr>
    <w:rPr>
      <w:rFonts w:ascii="Times New Roman" w:eastAsia="Times New Roman" w:hAnsi="Times New Roman" w:cs="Times New Roman"/>
      <w:sz w:val="20"/>
      <w:szCs w:val="20"/>
      <w:lang w:val="lt-LT" w:eastAsia="lt-LT"/>
    </w:rPr>
  </w:style>
  <w:style w:type="character" w:customStyle="1" w:styleId="KomentarotekstasDiagrama">
    <w:name w:val="Komentaro tekstas Diagrama"/>
    <w:basedOn w:val="Numatytasispastraiposriftas"/>
    <w:link w:val="Komentarotekstas"/>
    <w:uiPriority w:val="99"/>
    <w:rsid w:val="007F599C"/>
    <w:rPr>
      <w:rFonts w:ascii="Times New Roman" w:eastAsia="Times New Roman" w:hAnsi="Times New Roman" w:cs="Times New Roman"/>
      <w:sz w:val="20"/>
      <w:szCs w:val="20"/>
      <w:lang w:eastAsia="lt-LT"/>
    </w:rPr>
  </w:style>
  <w:style w:type="character" w:styleId="Perirtashipersaitas">
    <w:name w:val="FollowedHyperlink"/>
    <w:basedOn w:val="Numatytasispastraiposriftas"/>
    <w:uiPriority w:val="99"/>
    <w:semiHidden/>
    <w:unhideWhenUsed/>
    <w:rsid w:val="007F59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84285">
      <w:bodyDiv w:val="1"/>
      <w:marLeft w:val="0"/>
      <w:marRight w:val="0"/>
      <w:marTop w:val="0"/>
      <w:marBottom w:val="0"/>
      <w:divBdr>
        <w:top w:val="none" w:sz="0" w:space="0" w:color="auto"/>
        <w:left w:val="none" w:sz="0" w:space="0" w:color="auto"/>
        <w:bottom w:val="none" w:sz="0" w:space="0" w:color="auto"/>
        <w:right w:val="none" w:sz="0" w:space="0" w:color="auto"/>
      </w:divBdr>
    </w:div>
    <w:div w:id="674844557">
      <w:bodyDiv w:val="1"/>
      <w:marLeft w:val="0"/>
      <w:marRight w:val="0"/>
      <w:marTop w:val="0"/>
      <w:marBottom w:val="0"/>
      <w:divBdr>
        <w:top w:val="none" w:sz="0" w:space="0" w:color="auto"/>
        <w:left w:val="none" w:sz="0" w:space="0" w:color="auto"/>
        <w:bottom w:val="none" w:sz="0" w:space="0" w:color="auto"/>
        <w:right w:val="none" w:sz="0" w:space="0" w:color="auto"/>
      </w:divBdr>
    </w:div>
    <w:div w:id="844128731">
      <w:bodyDiv w:val="1"/>
      <w:marLeft w:val="0"/>
      <w:marRight w:val="0"/>
      <w:marTop w:val="0"/>
      <w:marBottom w:val="0"/>
      <w:divBdr>
        <w:top w:val="none" w:sz="0" w:space="0" w:color="auto"/>
        <w:left w:val="none" w:sz="0" w:space="0" w:color="auto"/>
        <w:bottom w:val="none" w:sz="0" w:space="0" w:color="auto"/>
        <w:right w:val="none" w:sz="0" w:space="0" w:color="auto"/>
      </w:divBdr>
    </w:div>
    <w:div w:id="923412297">
      <w:bodyDiv w:val="1"/>
      <w:marLeft w:val="0"/>
      <w:marRight w:val="0"/>
      <w:marTop w:val="0"/>
      <w:marBottom w:val="0"/>
      <w:divBdr>
        <w:top w:val="none" w:sz="0" w:space="0" w:color="auto"/>
        <w:left w:val="none" w:sz="0" w:space="0" w:color="auto"/>
        <w:bottom w:val="none" w:sz="0" w:space="0" w:color="auto"/>
        <w:right w:val="none" w:sz="0" w:space="0" w:color="auto"/>
      </w:divBdr>
    </w:div>
    <w:div w:id="1174497867">
      <w:bodyDiv w:val="1"/>
      <w:marLeft w:val="0"/>
      <w:marRight w:val="0"/>
      <w:marTop w:val="0"/>
      <w:marBottom w:val="0"/>
      <w:divBdr>
        <w:top w:val="none" w:sz="0" w:space="0" w:color="auto"/>
        <w:left w:val="none" w:sz="0" w:space="0" w:color="auto"/>
        <w:bottom w:val="none" w:sz="0" w:space="0" w:color="auto"/>
        <w:right w:val="none" w:sz="0" w:space="0" w:color="auto"/>
      </w:divBdr>
    </w:div>
    <w:div w:id="1199390068">
      <w:bodyDiv w:val="1"/>
      <w:marLeft w:val="0"/>
      <w:marRight w:val="0"/>
      <w:marTop w:val="0"/>
      <w:marBottom w:val="0"/>
      <w:divBdr>
        <w:top w:val="none" w:sz="0" w:space="0" w:color="auto"/>
        <w:left w:val="none" w:sz="0" w:space="0" w:color="auto"/>
        <w:bottom w:val="none" w:sz="0" w:space="0" w:color="auto"/>
        <w:right w:val="none" w:sz="0" w:space="0" w:color="auto"/>
      </w:divBdr>
    </w:div>
    <w:div w:id="1458060596">
      <w:bodyDiv w:val="1"/>
      <w:marLeft w:val="0"/>
      <w:marRight w:val="0"/>
      <w:marTop w:val="0"/>
      <w:marBottom w:val="0"/>
      <w:divBdr>
        <w:top w:val="none" w:sz="0" w:space="0" w:color="auto"/>
        <w:left w:val="none" w:sz="0" w:space="0" w:color="auto"/>
        <w:bottom w:val="none" w:sz="0" w:space="0" w:color="auto"/>
        <w:right w:val="none" w:sz="0" w:space="0" w:color="auto"/>
      </w:divBdr>
    </w:div>
    <w:div w:id="1524131516">
      <w:bodyDiv w:val="1"/>
      <w:marLeft w:val="0"/>
      <w:marRight w:val="0"/>
      <w:marTop w:val="0"/>
      <w:marBottom w:val="0"/>
      <w:divBdr>
        <w:top w:val="none" w:sz="0" w:space="0" w:color="auto"/>
        <w:left w:val="none" w:sz="0" w:space="0" w:color="auto"/>
        <w:bottom w:val="none" w:sz="0" w:space="0" w:color="auto"/>
        <w:right w:val="none" w:sz="0" w:space="0" w:color="auto"/>
      </w:divBdr>
    </w:div>
    <w:div w:id="166601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ikacija@vdi.lt" TargetMode="External"/><Relationship Id="rId13" Type="http://schemas.openxmlformats.org/officeDocument/2006/relationships/hyperlink" Target="https://eur05.safelinks.protection.outlook.com/?url=http%3A%2F%2Fwww.vdi.lt%2FTitulinis%2FNelegalus.aspx&amp;data=04%7C01%7CVytautas.Silinskas%40socmin.lt%7C5bea89c6bba44f6a90fb08d8ff509286%7C6062c8a2d35346c292d80dd75d1f4b63%7C1%7C1%7C637540068841592505%7CUnknown%7CTWFpbGZsb3d8eyJWIjoiMC4wLjAwMDAiLCJQIjoiV2luMzIiLCJBTiI6Ik1haWwiLCJXVCI6Mn0%3D%7C1000&amp;sdata=bF4hgT4aPT3RKRTF77Y%2FIstnKr1hWnl8xR6S2bzxKK0%3D&amp;reserved=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vdi.lt/AtmUploads/DK%20_30%20_str.%20_taikymas.pdf" TargetMode="External"/><Relationship Id="rId12" Type="http://schemas.openxmlformats.org/officeDocument/2006/relationships/hyperlink" Target="mailto:info@vdi.l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3.jpg@01D731C4.BFE8B910" TargetMode="External"/><Relationship Id="rId5" Type="http://schemas.openxmlformats.org/officeDocument/2006/relationships/footnotes" Target="footnotes.xml"/><Relationship Id="rId15" Type="http://schemas.openxmlformats.org/officeDocument/2006/relationships/hyperlink" Target="https://eur05.safelinks.protection.outlook.com/?url=http%3A%2F%2Fwww.vdi.lt%2FTitulinis%2FNelegalus.aspx&amp;data=04%7C01%7CVytautas.Silinskas%40socmin.lt%7C5bea89c6bba44f6a90fb08d8ff509286%7C6062c8a2d35346c292d80dd75d1f4b63%7C1%7C1%7C637540068841602461%7CUnknown%7CTWFpbGZsb3d8eyJWIjoiMC4wLjAwMDAiLCJQIjoiV2luMzIiLCJBTiI6Ik1haWwiLCJXVCI6Mn0%3D%7C1000&amp;sdata=cD9vv3hGuY15tmCK0R88x8lS%2FD2mFH6oARWLtA9iOYw%3D&amp;reserved=0"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vdi.lt" TargetMode="External"/><Relationship Id="rId14" Type="http://schemas.openxmlformats.org/officeDocument/2006/relationships/hyperlink" Target="https://eur05.safelinks.protection.outlook.com/?url=http%3A%2F%2Fwww.facebook.com%2FValstybin%25C4%2597-darbo-inspekcija-prie-Socialin%25C4%2597s-apsaugos-ir-darbo-ministerijos&amp;data=04%7C01%7CVytautas.Silinskas%40socmin.lt%7C5bea89c6bba44f6a90fb08d8ff509286%7C6062c8a2d35346c292d80dd75d1f4b63%7C1%7C1%7C637540068841602461%7CUnknown%7CTWFpbGZsb3d8eyJWIjoiMC4wLjAwMDAiLCJQIjoiV2luMzIiLCJBTiI6Ik1haWwiLCJXVCI6Mn0%3D%7C1000&amp;sdata=4C0YkU4o5%2BqggzFBzDFeUqZCJ7CjGmuhXospa%2ByJdwc%3D&amp;reserved=0"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info@vdi.lt" TargetMode="External"/><Relationship Id="rId1" Type="http://schemas.openxmlformats.org/officeDocument/2006/relationships/hyperlink" Target="http://www.vdi.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9324</Words>
  <Characters>5315</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Kažukauskaitė-Sarnickienė Jurgita</dc:creator>
  <cp:keywords/>
  <dc:description/>
  <cp:lastModifiedBy>Bendras12</cp:lastModifiedBy>
  <cp:revision>2</cp:revision>
  <cp:lastPrinted>2023-03-24T06:01:00Z</cp:lastPrinted>
  <dcterms:created xsi:type="dcterms:W3CDTF">2025-01-16T07:18:00Z</dcterms:created>
  <dcterms:modified xsi:type="dcterms:W3CDTF">2025-01-16T07:18:00Z</dcterms:modified>
</cp:coreProperties>
</file>