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2E62B" w14:textId="08E0B4D1" w:rsidR="00160A72" w:rsidRDefault="00E766C4" w:rsidP="008C515F">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8C515F">
        <w:rPr>
          <w:rFonts w:eastAsia="Arial Unicode MS"/>
          <w:szCs w:val="24"/>
          <w:lang w:eastAsia="lt-LT"/>
        </w:rPr>
        <w:t xml:space="preserve"> </w:t>
      </w:r>
      <w:r>
        <w:rPr>
          <w:rFonts w:eastAsia="Arial Unicode MS"/>
          <w:szCs w:val="24"/>
          <w:lang w:eastAsia="lt-LT"/>
        </w:rPr>
        <w:t xml:space="preserve"> </w:t>
      </w:r>
      <w:r w:rsidR="00160A72">
        <w:rPr>
          <w:rFonts w:eastAsia="Arial Unicode MS"/>
          <w:szCs w:val="24"/>
          <w:lang w:eastAsia="lt-LT"/>
        </w:rPr>
        <w:t>Visagino savivaldybės s</w:t>
      </w:r>
      <w:r w:rsidR="00A94364">
        <w:rPr>
          <w:rFonts w:eastAsia="Arial Unicode MS"/>
          <w:szCs w:val="24"/>
          <w:lang w:eastAsia="lt-LT"/>
        </w:rPr>
        <w:t xml:space="preserve">utikimų </w:t>
      </w:r>
    </w:p>
    <w:p w14:paraId="3CAF6CC3" w14:textId="423C8590" w:rsidR="008C515F" w:rsidRDefault="00160A72" w:rsidP="008C515F">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statyti</w:t>
      </w:r>
      <w:r w:rsidR="003677E5">
        <w:rPr>
          <w:rFonts w:eastAsia="Arial Unicode MS"/>
          <w:szCs w:val="24"/>
          <w:lang w:eastAsia="lt-LT"/>
        </w:rPr>
        <w:t xml:space="preserve"> valstybinės</w:t>
      </w:r>
      <w:r w:rsidR="008C515F">
        <w:rPr>
          <w:rFonts w:eastAsia="Arial Unicode MS"/>
          <w:szCs w:val="24"/>
          <w:lang w:eastAsia="lt-LT"/>
        </w:rPr>
        <w:t xml:space="preserve"> </w:t>
      </w:r>
      <w:r>
        <w:rPr>
          <w:rFonts w:eastAsia="Arial Unicode MS"/>
          <w:szCs w:val="24"/>
          <w:lang w:eastAsia="lt-LT"/>
        </w:rPr>
        <w:t>reikšmės</w:t>
      </w:r>
    </w:p>
    <w:p w14:paraId="1B7B9914" w14:textId="03BA8775" w:rsidR="008C515F" w:rsidRDefault="008C515F" w:rsidP="008C515F">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3677E5">
        <w:rPr>
          <w:rFonts w:eastAsia="Arial Unicode MS"/>
          <w:szCs w:val="24"/>
          <w:lang w:eastAsia="lt-LT"/>
        </w:rPr>
        <w:t xml:space="preserve"> paviršiniuose vandens </w:t>
      </w:r>
    </w:p>
    <w:p w14:paraId="09F802EF" w14:textId="60B1CFAE" w:rsidR="00E766C4" w:rsidRDefault="008C515F" w:rsidP="00E766C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telkiniuose </w:t>
      </w:r>
      <w:r w:rsidR="00E766C4">
        <w:rPr>
          <w:rFonts w:eastAsia="Arial Unicode MS"/>
          <w:szCs w:val="24"/>
          <w:lang w:eastAsia="lt-LT"/>
        </w:rPr>
        <w:t xml:space="preserve">laikinuosius      </w:t>
      </w:r>
    </w:p>
    <w:p w14:paraId="3E9F1E47" w14:textId="5C77B841" w:rsidR="00426A34" w:rsidRPr="008C515F" w:rsidRDefault="00E766C4" w:rsidP="008C515F">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8C515F">
        <w:rPr>
          <w:rFonts w:eastAsia="Arial Unicode MS"/>
          <w:szCs w:val="24"/>
          <w:lang w:eastAsia="lt-LT"/>
        </w:rPr>
        <w:t xml:space="preserve">   </w:t>
      </w:r>
      <w:r>
        <w:rPr>
          <w:rFonts w:eastAsia="Arial Unicode MS"/>
          <w:szCs w:val="24"/>
          <w:lang w:eastAsia="lt-LT"/>
        </w:rPr>
        <w:t xml:space="preserve">nesudėtinguosius </w:t>
      </w:r>
      <w:r w:rsidR="00A94364">
        <w:rPr>
          <w:rFonts w:eastAsia="Arial Unicode MS"/>
          <w:szCs w:val="24"/>
          <w:lang w:eastAsia="lt-LT"/>
        </w:rPr>
        <w:t>st</w:t>
      </w:r>
      <w:r w:rsidR="00534B96">
        <w:rPr>
          <w:rFonts w:eastAsia="Arial Unicode MS"/>
          <w:szCs w:val="24"/>
          <w:lang w:eastAsia="lt-LT"/>
        </w:rPr>
        <w:t>atinius</w:t>
      </w:r>
    </w:p>
    <w:p w14:paraId="43C115CB" w14:textId="6F4C7E28" w:rsidR="00426A34" w:rsidRDefault="00E766C4" w:rsidP="00E766C4">
      <w:pPr>
        <w:widowControl w:val="0"/>
        <w:ind w:firstLine="5103"/>
        <w:rPr>
          <w:rFonts w:eastAsia="Arial Unicode MS"/>
          <w:szCs w:val="24"/>
          <w:lang w:eastAsia="lt-LT"/>
        </w:rPr>
      </w:pPr>
      <w:r>
        <w:rPr>
          <w:rFonts w:eastAsia="Arial Unicode MS"/>
          <w:szCs w:val="24"/>
          <w:lang w:eastAsia="lt-LT"/>
        </w:rPr>
        <w:t xml:space="preserve">       </w:t>
      </w:r>
      <w:r w:rsidR="00E24212">
        <w:rPr>
          <w:rFonts w:eastAsia="Arial Unicode MS"/>
          <w:szCs w:val="24"/>
          <w:lang w:eastAsia="lt-LT"/>
        </w:rPr>
        <w:t xml:space="preserve"> </w:t>
      </w:r>
      <w:r w:rsidR="00534B96">
        <w:rPr>
          <w:rFonts w:eastAsia="Arial Unicode MS"/>
          <w:szCs w:val="24"/>
          <w:lang w:eastAsia="lt-LT"/>
        </w:rPr>
        <w:t xml:space="preserve"> </w:t>
      </w:r>
      <w:r w:rsidR="00A94364">
        <w:rPr>
          <w:rFonts w:eastAsia="Arial Unicode MS"/>
          <w:szCs w:val="24"/>
          <w:lang w:eastAsia="lt-LT"/>
        </w:rPr>
        <w:t xml:space="preserve">išdavimo </w:t>
      </w:r>
      <w:r w:rsidR="00160A72">
        <w:rPr>
          <w:rFonts w:eastAsia="Arial Unicode MS"/>
          <w:szCs w:val="24"/>
          <w:lang w:eastAsia="lt-LT"/>
        </w:rPr>
        <w:t>paslaugos aprašymo</w:t>
      </w:r>
    </w:p>
    <w:p w14:paraId="7C92536B" w14:textId="25EB4389" w:rsidR="004308CC" w:rsidRPr="00426A34" w:rsidRDefault="00E766C4" w:rsidP="00E766C4">
      <w:pPr>
        <w:widowControl w:val="0"/>
        <w:ind w:firstLine="5103"/>
        <w:rPr>
          <w:rFonts w:eastAsia="Arial Unicode MS"/>
          <w:szCs w:val="24"/>
          <w:lang w:eastAsia="lt-LT"/>
        </w:rPr>
      </w:pPr>
      <w:r>
        <w:rPr>
          <w:rFonts w:eastAsia="Arial Unicode MS"/>
          <w:szCs w:val="24"/>
          <w:lang w:eastAsia="lt-LT"/>
        </w:rPr>
        <w:t xml:space="preserve">       </w:t>
      </w:r>
      <w:r w:rsidR="00160A72">
        <w:rPr>
          <w:rFonts w:eastAsia="Arial Unicode MS"/>
          <w:szCs w:val="24"/>
          <w:lang w:eastAsia="lt-LT"/>
        </w:rPr>
        <w:t xml:space="preserve"> </w:t>
      </w:r>
      <w:r>
        <w:rPr>
          <w:rFonts w:eastAsia="Arial Unicode MS"/>
          <w:szCs w:val="24"/>
          <w:lang w:eastAsia="lt-LT"/>
        </w:rPr>
        <w:t xml:space="preserve"> </w:t>
      </w:r>
      <w:r w:rsidR="00A94364">
        <w:rPr>
          <w:rFonts w:eastAsia="Arial Unicode MS"/>
          <w:szCs w:val="24"/>
          <w:lang w:eastAsia="lt-LT"/>
        </w:rPr>
        <w:t>1 priedas</w:t>
      </w:r>
    </w:p>
    <w:p w14:paraId="7C925377" w14:textId="1CD328EC" w:rsidR="004308CC" w:rsidRDefault="004308CC" w:rsidP="00E766C4">
      <w:pPr>
        <w:widowControl w:val="0"/>
        <w:jc w:val="right"/>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07668283" w14:textId="77777777" w:rsidR="001B2775" w:rsidRDefault="001B2775" w:rsidP="001B2775">
      <w:pPr>
        <w:pStyle w:val="Antrats"/>
        <w:tabs>
          <w:tab w:val="clear" w:pos="4153"/>
          <w:tab w:val="clear" w:pos="8306"/>
        </w:tabs>
        <w:rPr>
          <w:kern w:val="24"/>
        </w:rPr>
      </w:pPr>
    </w:p>
    <w:p w14:paraId="39BCF86D" w14:textId="77777777" w:rsidR="00D179A0" w:rsidRDefault="00D179A0" w:rsidP="001B2775">
      <w:pPr>
        <w:ind w:right="193"/>
        <w:jc w:val="both"/>
        <w:rPr>
          <w:rFonts w:eastAsia="Calibri"/>
          <w:b/>
          <w:szCs w:val="24"/>
        </w:rPr>
      </w:pPr>
    </w:p>
    <w:p w14:paraId="1F64CBF1" w14:textId="3CE6EA06" w:rsidR="001B2775" w:rsidRDefault="001B2775" w:rsidP="001B2775">
      <w:pPr>
        <w:ind w:right="193"/>
        <w:jc w:val="both"/>
        <w:rPr>
          <w:rFonts w:eastAsia="Calibri"/>
          <w:b/>
          <w:bCs/>
          <w:szCs w:val="24"/>
        </w:rPr>
      </w:pPr>
      <w:r>
        <w:rPr>
          <w:rFonts w:eastAsia="Calibri"/>
          <w:b/>
          <w:szCs w:val="24"/>
        </w:rPr>
        <w:t>DĖL SUTIKIM</w:t>
      </w:r>
      <w:r w:rsidR="003677E5">
        <w:rPr>
          <w:rFonts w:eastAsia="Calibri"/>
          <w:b/>
          <w:szCs w:val="24"/>
        </w:rPr>
        <w:t>O</w:t>
      </w:r>
      <w:r>
        <w:rPr>
          <w:rFonts w:eastAsia="Calibri"/>
          <w:b/>
          <w:szCs w:val="24"/>
        </w:rPr>
        <w:t xml:space="preserve"> </w:t>
      </w:r>
      <w:r>
        <w:rPr>
          <w:rFonts w:eastAsia="Calibri"/>
          <w:b/>
          <w:bCs/>
          <w:szCs w:val="24"/>
        </w:rPr>
        <w:t>STATYTI</w:t>
      </w:r>
      <w:r w:rsidR="003677E5">
        <w:rPr>
          <w:rFonts w:eastAsia="Calibri"/>
          <w:b/>
          <w:bCs/>
          <w:szCs w:val="24"/>
        </w:rPr>
        <w:t xml:space="preserve"> </w:t>
      </w:r>
      <w:r w:rsidR="00E24212">
        <w:rPr>
          <w:b/>
          <w:bCs/>
          <w:caps/>
        </w:rPr>
        <w:t xml:space="preserve">LAIKINĄJĮ NESUDĖTINGĄJĮ </w:t>
      </w:r>
      <w:r w:rsidR="00E24212">
        <w:rPr>
          <w:rFonts w:eastAsia="Calibri"/>
          <w:b/>
          <w:bCs/>
          <w:szCs w:val="24"/>
        </w:rPr>
        <w:t xml:space="preserve">STATINĮ </w:t>
      </w:r>
      <w:r w:rsidR="003677E5">
        <w:rPr>
          <w:rFonts w:eastAsia="Calibri"/>
          <w:b/>
          <w:bCs/>
          <w:szCs w:val="24"/>
        </w:rPr>
        <w:t>VALSTYBINĖS REIKŠMĖS PAVIRŠINIUISE</w:t>
      </w:r>
      <w:r w:rsidR="00E24212">
        <w:rPr>
          <w:rFonts w:eastAsia="Calibri"/>
          <w:b/>
          <w:bCs/>
          <w:szCs w:val="24"/>
        </w:rPr>
        <w:t xml:space="preserve"> </w:t>
      </w:r>
      <w:r w:rsidR="003677E5">
        <w:rPr>
          <w:rFonts w:eastAsia="Calibri"/>
          <w:b/>
          <w:bCs/>
          <w:szCs w:val="24"/>
        </w:rPr>
        <w:t>VANDENS TELKIN</w:t>
      </w:r>
      <w:r w:rsidR="00E24212">
        <w:rPr>
          <w:rFonts w:eastAsia="Calibri"/>
          <w:b/>
          <w:bCs/>
          <w:szCs w:val="24"/>
        </w:rPr>
        <w:t xml:space="preserve">YJE </w:t>
      </w:r>
    </w:p>
    <w:p w14:paraId="02A98F38" w14:textId="77777777" w:rsidR="001B2775" w:rsidRDefault="001B2775" w:rsidP="001B2775">
      <w:pPr>
        <w:pStyle w:val="Antrats"/>
        <w:tabs>
          <w:tab w:val="clear" w:pos="4153"/>
          <w:tab w:val="clear" w:pos="8306"/>
        </w:tabs>
        <w:rPr>
          <w:kern w:val="24"/>
        </w:rPr>
      </w:pPr>
    </w:p>
    <w:p w14:paraId="2B02DB88" w14:textId="454CECD5" w:rsidR="00D179A0" w:rsidRDefault="00D179A0" w:rsidP="00E24212">
      <w:pPr>
        <w:widowControl w:val="0"/>
        <w:tabs>
          <w:tab w:val="right" w:leader="underscore" w:pos="9638"/>
        </w:tabs>
        <w:spacing w:line="360" w:lineRule="auto"/>
        <w:jc w:val="both"/>
        <w:rPr>
          <w:color w:val="000000"/>
          <w:szCs w:val="24"/>
        </w:rPr>
      </w:pPr>
    </w:p>
    <w:p w14:paraId="6F98C3B1" w14:textId="77777777" w:rsidR="00C16401" w:rsidRDefault="00D179A0" w:rsidP="00C16401">
      <w:pPr>
        <w:widowControl w:val="0"/>
        <w:tabs>
          <w:tab w:val="right" w:leader="underscore" w:pos="9638"/>
        </w:tabs>
        <w:spacing w:line="360" w:lineRule="auto"/>
        <w:jc w:val="both"/>
        <w:rPr>
          <w:bCs/>
        </w:rPr>
      </w:pPr>
      <w:r>
        <w:rPr>
          <w:color w:val="000000"/>
          <w:szCs w:val="24"/>
        </w:rPr>
        <w:tab/>
      </w:r>
      <w:r w:rsidR="00E24212">
        <w:rPr>
          <w:color w:val="000000"/>
          <w:szCs w:val="24"/>
        </w:rPr>
        <w:t xml:space="preserve"> </w:t>
      </w:r>
      <w:r>
        <w:rPr>
          <w:color w:val="000000"/>
          <w:szCs w:val="24"/>
        </w:rPr>
        <w:t xml:space="preserve">                     </w:t>
      </w:r>
      <w:r w:rsidR="001B2775">
        <w:rPr>
          <w:color w:val="000000"/>
          <w:szCs w:val="24"/>
        </w:rPr>
        <w:t>Visagin</w:t>
      </w:r>
      <w:r w:rsidR="003E7C4D">
        <w:rPr>
          <w:color w:val="000000"/>
          <w:szCs w:val="24"/>
        </w:rPr>
        <w:t xml:space="preserve">o </w:t>
      </w:r>
      <w:r w:rsidR="001B2775">
        <w:rPr>
          <w:color w:val="000000"/>
          <w:szCs w:val="24"/>
        </w:rPr>
        <w:t>savivaldybės meras</w:t>
      </w:r>
      <w:r w:rsidR="003E7C4D">
        <w:rPr>
          <w:bCs/>
        </w:rPr>
        <w:t xml:space="preserve"> </w:t>
      </w:r>
      <w:r w:rsidR="001B2775">
        <w:rPr>
          <w:bCs/>
        </w:rPr>
        <w:t xml:space="preserve">vadovaudamasis </w:t>
      </w:r>
      <w:r w:rsidR="00C16401">
        <w:rPr>
          <w:bCs/>
        </w:rPr>
        <w:t xml:space="preserve">Lietuvos Respublikos žemės įstatymo 7 straipsnio 1 dalies 2 punktu, Lietuvos Respublikos statybos įstatymo 27 straipsnio 5 dalies 6 punktu, </w:t>
      </w:r>
    </w:p>
    <w:p w14:paraId="56B80576" w14:textId="77777777" w:rsidR="00D47387" w:rsidRDefault="00C16401" w:rsidP="00C16401">
      <w:pPr>
        <w:widowControl w:val="0"/>
        <w:tabs>
          <w:tab w:val="right" w:leader="underscore" w:pos="9638"/>
        </w:tabs>
        <w:spacing w:line="360" w:lineRule="auto"/>
        <w:jc w:val="both"/>
        <w:rPr>
          <w:rFonts w:eastAsia="Calibri"/>
          <w:szCs w:val="24"/>
        </w:rPr>
      </w:pPr>
      <w:r>
        <w:rPr>
          <w:rFonts w:eastAsia="Calibri"/>
        </w:rPr>
        <w:t xml:space="preserve"> </w:t>
      </w:r>
      <w:r>
        <w:rPr>
          <w:rFonts w:eastAsia="Calibri"/>
          <w:szCs w:val="24"/>
        </w:rPr>
        <w:t xml:space="preserve">remdamasis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4 priedo 1.2 papunkčiu, </w:t>
      </w:r>
      <w:r w:rsidR="00921A8D">
        <w:rPr>
          <w:bCs/>
        </w:rPr>
        <w:t>Visagino savivaldybės s</w:t>
      </w:r>
      <w:r w:rsidR="00E24212">
        <w:t>utikimų statyti valstybinės reikšmės paviršiniuose vandens telkiniuose laikinuosius nesudėtinguosius statinius išdavimo taisyklėmis, patvirtintomis</w:t>
      </w:r>
      <w:bookmarkStart w:id="0" w:name="_Hlk152933516"/>
      <w:r w:rsidR="00E24212">
        <w:t xml:space="preserve"> Visagino </w:t>
      </w:r>
      <w:r w:rsidR="00E24212">
        <w:rPr>
          <w:color w:val="000000"/>
          <w:szCs w:val="24"/>
        </w:rPr>
        <w:t>savivaldybės</w:t>
      </w:r>
      <w:r w:rsidR="00E24212">
        <w:rPr>
          <w:bCs/>
        </w:rPr>
        <w:t xml:space="preserve"> tarybos 2024 m. </w:t>
      </w:r>
      <w:r w:rsidR="00921A8D">
        <w:rPr>
          <w:bCs/>
        </w:rPr>
        <w:t>sausio 2</w:t>
      </w:r>
      <w:r w:rsidR="00613355">
        <w:rPr>
          <w:bCs/>
        </w:rPr>
        <w:t>6</w:t>
      </w:r>
      <w:r w:rsidR="00921A8D">
        <w:rPr>
          <w:bCs/>
        </w:rPr>
        <w:t xml:space="preserve"> </w:t>
      </w:r>
      <w:r w:rsidR="00E24212">
        <w:rPr>
          <w:bCs/>
        </w:rPr>
        <w:t>d. sprendimu Nr. TS-</w:t>
      </w:r>
      <w:bookmarkEnd w:id="0"/>
      <w:r w:rsidR="00613355">
        <w:rPr>
          <w:bCs/>
        </w:rPr>
        <w:t>15</w:t>
      </w:r>
      <w:r w:rsidR="00613355">
        <w:rPr>
          <w:color w:val="000000"/>
          <w:szCs w:val="24"/>
        </w:rPr>
        <w:t xml:space="preserve"> </w:t>
      </w:r>
      <w:r w:rsidR="00E24212">
        <w:t xml:space="preserve">„Dėl sutikimų statyti valstybinės reikšmės paviršiniuose vandens telkiniuose laikinuosius nesudėtinguosius statinius Visagino miesto teritorijoje išdavimo taisyklių </w:t>
      </w:r>
      <w:r w:rsidR="00E24212">
        <w:rPr>
          <w:szCs w:val="24"/>
        </w:rPr>
        <w:t>patvirtinimo“,</w:t>
      </w:r>
      <w:r w:rsidR="00E24212">
        <w:rPr>
          <w:rFonts w:eastAsia="Calibri"/>
          <w:szCs w:val="24"/>
        </w:rPr>
        <w:t xml:space="preserve"> ir atsižvelgdamas į   </w:t>
      </w:r>
    </w:p>
    <w:p w14:paraId="6DAC5545" w14:textId="5B4B85C6" w:rsidR="00E63BC0" w:rsidRPr="00921A8D" w:rsidRDefault="00E24212" w:rsidP="00C16401">
      <w:pPr>
        <w:widowControl w:val="0"/>
        <w:tabs>
          <w:tab w:val="right" w:leader="underscore" w:pos="9638"/>
        </w:tabs>
        <w:spacing w:line="360" w:lineRule="auto"/>
        <w:jc w:val="both"/>
        <w:rPr>
          <w:bCs/>
          <w:u w:val="single"/>
        </w:rPr>
      </w:pPr>
      <w:r>
        <w:rPr>
          <w:rFonts w:eastAsia="Calibri"/>
          <w:szCs w:val="24"/>
        </w:rPr>
        <w:t>_____________________________________</w:t>
      </w:r>
      <w:r w:rsidR="00921A8D">
        <w:rPr>
          <w:rFonts w:eastAsia="Calibri"/>
          <w:szCs w:val="24"/>
          <w:u w:val="single"/>
        </w:rPr>
        <w:tab/>
      </w:r>
    </w:p>
    <w:p w14:paraId="3CAE8046" w14:textId="2C0A7F5A" w:rsidR="00E24212" w:rsidRPr="00E24212" w:rsidRDefault="00E24212" w:rsidP="00E63BC0">
      <w:pPr>
        <w:spacing w:line="360" w:lineRule="auto"/>
        <w:jc w:val="both"/>
        <w:rPr>
          <w:rFonts w:eastAsia="Calibri"/>
          <w:u w:val="single"/>
        </w:rPr>
      </w:pP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r>
        <w:rPr>
          <w:rFonts w:eastAsia="Calibri"/>
          <w:szCs w:val="24"/>
          <w:u w:val="single"/>
        </w:rPr>
        <w:tab/>
      </w:r>
    </w:p>
    <w:p w14:paraId="11F98A30" w14:textId="77777777" w:rsidR="00E24212" w:rsidRDefault="00E24212" w:rsidP="00E24212">
      <w:pPr>
        <w:ind w:firstLine="48"/>
        <w:jc w:val="both"/>
        <w:rPr>
          <w:rFonts w:eastAsia="Calibri"/>
          <w:sz w:val="18"/>
          <w:szCs w:val="18"/>
        </w:rPr>
      </w:pPr>
      <w:r>
        <w:rPr>
          <w:rFonts w:eastAsia="Calibri"/>
          <w:sz w:val="18"/>
          <w:szCs w:val="18"/>
        </w:rPr>
        <w:t>(fizinio asmens vardas ir pavardė / juridinio asmens pavadinimas)</w:t>
      </w:r>
      <w:r>
        <w:rPr>
          <w:rFonts w:eastAsia="Calibri"/>
          <w:szCs w:val="24"/>
        </w:rPr>
        <w:t xml:space="preserve">       </w:t>
      </w:r>
      <w:r>
        <w:rPr>
          <w:rFonts w:eastAsia="Calibri"/>
          <w:sz w:val="18"/>
          <w:szCs w:val="18"/>
        </w:rPr>
        <w:t xml:space="preserve">                                                                 (data)</w:t>
      </w:r>
    </w:p>
    <w:p w14:paraId="2D37215D" w14:textId="77777777" w:rsidR="00E24212" w:rsidRDefault="00E24212" w:rsidP="00E24212">
      <w:pPr>
        <w:ind w:firstLine="1364"/>
        <w:jc w:val="both"/>
        <w:rPr>
          <w:rFonts w:eastAsia="Calibri"/>
          <w:sz w:val="18"/>
          <w:szCs w:val="18"/>
        </w:rPr>
      </w:pPr>
    </w:p>
    <w:p w14:paraId="3707C307" w14:textId="1D9C101C" w:rsidR="00E24212" w:rsidRDefault="00E24212" w:rsidP="00E24212">
      <w:pPr>
        <w:jc w:val="both"/>
        <w:rPr>
          <w:rFonts w:eastAsia="Calibri"/>
          <w:sz w:val="18"/>
          <w:szCs w:val="18"/>
        </w:rPr>
      </w:pPr>
      <w:r>
        <w:rPr>
          <w:rFonts w:eastAsia="Calibri"/>
          <w:szCs w:val="24"/>
        </w:rPr>
        <w:lastRenderedPageBreak/>
        <w:t>prašymą, neprieštarauja dėl ________________________________________</w:t>
      </w:r>
      <w:r w:rsidR="00921A8D">
        <w:rPr>
          <w:rFonts w:eastAsia="Calibri"/>
          <w:szCs w:val="24"/>
          <w:u w:val="single"/>
        </w:rPr>
        <w:tab/>
      </w:r>
      <w:r w:rsidR="00921A8D">
        <w:rPr>
          <w:rFonts w:eastAsia="Calibri"/>
          <w:szCs w:val="24"/>
          <w:u w:val="single"/>
        </w:rPr>
        <w:tab/>
      </w:r>
      <w:r>
        <w:rPr>
          <w:rFonts w:eastAsia="Calibri"/>
          <w:szCs w:val="24"/>
        </w:rPr>
        <w:t xml:space="preserve"> statybos  </w:t>
      </w:r>
    </w:p>
    <w:p w14:paraId="3FD1C001" w14:textId="77777777" w:rsidR="00E24212" w:rsidRDefault="00E24212" w:rsidP="00E24212">
      <w:pPr>
        <w:spacing w:line="360" w:lineRule="auto"/>
        <w:ind w:firstLine="3648"/>
        <w:jc w:val="both"/>
        <w:rPr>
          <w:rFonts w:eastAsia="Calibri"/>
          <w:sz w:val="18"/>
          <w:szCs w:val="18"/>
        </w:rPr>
      </w:pPr>
      <w:r>
        <w:rPr>
          <w:rFonts w:eastAsia="Calibri"/>
          <w:sz w:val="18"/>
          <w:szCs w:val="18"/>
        </w:rPr>
        <w:t xml:space="preserve">(laikinojo nesudėtingojo statinio pavadinimas)                         </w:t>
      </w:r>
    </w:p>
    <w:p w14:paraId="6CBFC5BF" w14:textId="77777777" w:rsidR="00E24212" w:rsidRDefault="00E24212" w:rsidP="00E24212">
      <w:pPr>
        <w:jc w:val="distribute"/>
        <w:rPr>
          <w:rFonts w:eastAsia="Calibri"/>
          <w:szCs w:val="24"/>
        </w:rPr>
      </w:pPr>
      <w:r>
        <w:rPr>
          <w:rFonts w:eastAsia="Calibri"/>
          <w:szCs w:val="24"/>
        </w:rPr>
        <w:t xml:space="preserve">___________________________________________________________________, kurį patikėjimo </w:t>
      </w:r>
    </w:p>
    <w:p w14:paraId="141212FF" w14:textId="77777777" w:rsidR="00E24212" w:rsidRDefault="00E24212" w:rsidP="00E24212">
      <w:pPr>
        <w:spacing w:line="360" w:lineRule="auto"/>
        <w:ind w:firstLine="1536"/>
        <w:rPr>
          <w:rFonts w:eastAsia="Calibri"/>
          <w:szCs w:val="24"/>
        </w:rPr>
      </w:pPr>
      <w:r>
        <w:rPr>
          <w:rFonts w:eastAsia="Calibri"/>
          <w:sz w:val="18"/>
          <w:szCs w:val="18"/>
        </w:rPr>
        <w:t>(valstybinės reikšmės paviršinio vandens telkinio pavadinimas)</w:t>
      </w:r>
      <w:r>
        <w:rPr>
          <w:rFonts w:eastAsia="Calibri"/>
          <w:szCs w:val="24"/>
        </w:rPr>
        <w:t xml:space="preserve"> </w:t>
      </w:r>
    </w:p>
    <w:p w14:paraId="146F759D" w14:textId="62B1720E" w:rsidR="00E24212" w:rsidRDefault="00E24212" w:rsidP="00E24212">
      <w:pPr>
        <w:spacing w:line="360" w:lineRule="auto"/>
        <w:jc w:val="both"/>
        <w:rPr>
          <w:rFonts w:eastAsia="Calibri"/>
          <w:szCs w:val="24"/>
        </w:rPr>
      </w:pPr>
      <w:r>
        <w:rPr>
          <w:rFonts w:eastAsia="Calibri"/>
          <w:szCs w:val="24"/>
        </w:rPr>
        <w:t>teise valdo Visagino</w:t>
      </w:r>
      <w:r w:rsidRPr="001268E8">
        <w:rPr>
          <w:rFonts w:eastAsia="Calibri"/>
          <w:szCs w:val="24"/>
        </w:rPr>
        <w:t xml:space="preserve"> savivaldybė</w:t>
      </w:r>
      <w:r>
        <w:rPr>
          <w:rFonts w:eastAsia="Calibri"/>
          <w:szCs w:val="24"/>
        </w:rPr>
        <w:t>, dalyje, besiribojančioje su ____________________________________________ nuosavybės teise</w:t>
      </w:r>
      <w:r>
        <w:rPr>
          <w:caps/>
        </w:rPr>
        <w:t xml:space="preserve"> </w:t>
      </w:r>
      <w:r>
        <w:rPr>
          <w:rFonts w:eastAsia="Calibri"/>
          <w:szCs w:val="24"/>
        </w:rPr>
        <w:t>priklausančiu / naudojamu</w:t>
      </w:r>
    </w:p>
    <w:p w14:paraId="12FFCBA0" w14:textId="77777777" w:rsidR="00E24212" w:rsidRDefault="00E24212" w:rsidP="00E24212">
      <w:pPr>
        <w:spacing w:line="360" w:lineRule="auto"/>
        <w:ind w:firstLine="336"/>
        <w:jc w:val="both"/>
        <w:rPr>
          <w:rFonts w:eastAsia="Calibri"/>
          <w:sz w:val="18"/>
          <w:szCs w:val="18"/>
        </w:rPr>
      </w:pPr>
      <w:r>
        <w:rPr>
          <w:rFonts w:eastAsia="Calibri"/>
          <w:sz w:val="18"/>
          <w:szCs w:val="18"/>
        </w:rPr>
        <w:t>(žemės sklypo savininko (-ų) / naudotojo (-ų), vardas, pavardė)</w:t>
      </w:r>
    </w:p>
    <w:p w14:paraId="7A336674" w14:textId="77777777" w:rsidR="00E24212" w:rsidRDefault="00E24212" w:rsidP="00E24212">
      <w:pPr>
        <w:jc w:val="both"/>
        <w:rPr>
          <w:rFonts w:eastAsia="Calibri"/>
          <w:szCs w:val="24"/>
        </w:rPr>
      </w:pPr>
      <w:r>
        <w:rPr>
          <w:rFonts w:eastAsia="Calibri"/>
          <w:szCs w:val="24"/>
        </w:rPr>
        <w:t>žemės sklypu _________________________.</w:t>
      </w:r>
    </w:p>
    <w:p w14:paraId="20EE6C39" w14:textId="77777777" w:rsidR="00E24212" w:rsidRDefault="00E24212" w:rsidP="00E24212">
      <w:pPr>
        <w:spacing w:line="360" w:lineRule="auto"/>
        <w:ind w:firstLine="2016"/>
        <w:jc w:val="both"/>
        <w:rPr>
          <w:rFonts w:eastAsia="Calibri"/>
          <w:sz w:val="18"/>
          <w:szCs w:val="18"/>
        </w:rPr>
      </w:pPr>
      <w:r>
        <w:rPr>
          <w:rFonts w:eastAsia="Calibri"/>
          <w:sz w:val="18"/>
          <w:szCs w:val="18"/>
        </w:rPr>
        <w:t xml:space="preserve">(kadastro Nr.)               </w:t>
      </w:r>
    </w:p>
    <w:p w14:paraId="75BA98C0" w14:textId="4C715D86" w:rsidR="00E24212" w:rsidRDefault="00E24212" w:rsidP="00E24212">
      <w:pPr>
        <w:spacing w:line="360" w:lineRule="auto"/>
        <w:ind w:firstLine="709"/>
        <w:jc w:val="both"/>
        <w:rPr>
          <w:rFonts w:eastAsia="Calibri"/>
          <w:szCs w:val="24"/>
        </w:rPr>
      </w:pPr>
      <w:r>
        <w:rPr>
          <w:rFonts w:eastAsia="Calibri"/>
          <w:szCs w:val="24"/>
        </w:rPr>
        <w:t xml:space="preserve">Sutikimas galioja iki  ___________, bet ne ilgiau kaip iki sprendimo dėl valstybinės reikšmės paviršinio vandens telkinio grąžinimo natūra, perdavimo neatlygintinai naudotis, patikėjimo teise valdyti, panaudoti visuomenės poreikiams priėmimo arba iki kol šio valstybinės reikšmės paviršinio vandens telkinio prireiks kitoms reikmėms.  </w:t>
      </w:r>
    </w:p>
    <w:p w14:paraId="1282F9FC" w14:textId="77777777" w:rsidR="00E24212" w:rsidRDefault="00E24212" w:rsidP="00E24212">
      <w:pPr>
        <w:spacing w:line="360" w:lineRule="auto"/>
        <w:ind w:firstLine="709"/>
        <w:jc w:val="both"/>
        <w:rPr>
          <w:rFonts w:eastAsia="Calibri"/>
          <w:szCs w:val="24"/>
        </w:rPr>
      </w:pPr>
      <w:r>
        <w:rPr>
          <w:rFonts w:eastAsia="Calibri"/>
          <w:szCs w:val="24"/>
        </w:rPr>
        <w:t>Pagal sutikimą valstybinės reikšmės paviršiniame vandens telkinyje pastatytas nesudėtingasis statinys yra laikinasis statinys ir Nekilnojamojo turto registre neregistruojamas.</w:t>
      </w:r>
    </w:p>
    <w:p w14:paraId="45BCF251" w14:textId="6CC548C4" w:rsidR="00E24212" w:rsidRDefault="00E24212" w:rsidP="00E24212">
      <w:pPr>
        <w:spacing w:line="360" w:lineRule="auto"/>
        <w:ind w:firstLine="709"/>
        <w:jc w:val="both"/>
        <w:rPr>
          <w:rFonts w:eastAsia="Calibri"/>
          <w:szCs w:val="24"/>
        </w:rPr>
      </w:pPr>
      <w:r>
        <w:rPr>
          <w:rFonts w:eastAsia="Calibri"/>
          <w:szCs w:val="24"/>
        </w:rPr>
        <w:t xml:space="preserve">Pasibaigus šio sutikimo terminui, nutraukus sutikimo galiojimą nesibaigus jo terminui arba pabaigus naudoti valstybinės reikšmės paviršinį vandens telkinį anksčiau, nei baigiasi sutikimo galiojimas, pagal sutikimą pastatyti laikinieji nesudėtingieji statiniai per 20 darbo dienų turi būti nukelti ir teritorija sutvarkoma taip, kad ji būtų iki sutikimo išdavimo dienos buvusios būklės. Apie </w:t>
      </w:r>
      <w:r>
        <w:rPr>
          <w:rFonts w:eastAsia="Calibri"/>
          <w:spacing w:val="6"/>
          <w:position w:val="-2"/>
          <w:szCs w:val="24"/>
        </w:rPr>
        <w:t xml:space="preserve">tai privaloma raštu per 5 darbo dienas informuoti </w:t>
      </w:r>
      <w:r w:rsidR="00D179A0">
        <w:rPr>
          <w:rFonts w:eastAsia="Calibri"/>
          <w:szCs w:val="24"/>
        </w:rPr>
        <w:t xml:space="preserve">Visagino </w:t>
      </w:r>
      <w:r w:rsidRPr="001268E8">
        <w:rPr>
          <w:rFonts w:eastAsia="Calibri"/>
          <w:szCs w:val="24"/>
        </w:rPr>
        <w:t>savivaldybė</w:t>
      </w:r>
      <w:r>
        <w:rPr>
          <w:rFonts w:eastAsia="Calibri"/>
          <w:szCs w:val="24"/>
        </w:rPr>
        <w:t xml:space="preserve">s </w:t>
      </w:r>
      <w:bookmarkStart w:id="1" w:name="_Hlk153438993"/>
      <w:r w:rsidR="00D179A0">
        <w:rPr>
          <w:rFonts w:eastAsia="Calibri"/>
          <w:szCs w:val="24"/>
        </w:rPr>
        <w:t xml:space="preserve">administracijos Architektūros ir teritorijų planavimo </w:t>
      </w:r>
      <w:bookmarkEnd w:id="1"/>
      <w:r>
        <w:rPr>
          <w:rFonts w:eastAsia="Calibri"/>
          <w:szCs w:val="24"/>
        </w:rPr>
        <w:t>skyrių.</w:t>
      </w:r>
    </w:p>
    <w:p w14:paraId="7CA8E8FC" w14:textId="39672D96" w:rsidR="00E24212" w:rsidRDefault="00E24212" w:rsidP="00E24212">
      <w:pPr>
        <w:spacing w:line="360" w:lineRule="auto"/>
        <w:ind w:firstLine="709"/>
        <w:jc w:val="both"/>
        <w:rPr>
          <w:rFonts w:eastAsia="Calibri"/>
          <w:szCs w:val="24"/>
        </w:rPr>
      </w:pPr>
      <w:r>
        <w:rPr>
          <w:rFonts w:eastAsia="Calibri"/>
          <w:szCs w:val="24"/>
        </w:rPr>
        <w:t xml:space="preserve">Sutikimo galiojimas gali būti nutraukiamas </w:t>
      </w:r>
      <w:r w:rsidR="00D179A0">
        <w:rPr>
          <w:rFonts w:eastAsia="Calibri"/>
          <w:szCs w:val="24"/>
        </w:rPr>
        <w:t xml:space="preserve">Visagino </w:t>
      </w:r>
      <w:r w:rsidRPr="001268E8">
        <w:rPr>
          <w:rFonts w:eastAsia="Calibri"/>
          <w:szCs w:val="24"/>
        </w:rPr>
        <w:t>savivaldybė</w:t>
      </w:r>
      <w:r>
        <w:rPr>
          <w:rFonts w:eastAsia="Calibri"/>
          <w:szCs w:val="24"/>
        </w:rPr>
        <w:t>s mero sprendimu</w:t>
      </w:r>
      <w:r w:rsidRPr="008519F2">
        <w:rPr>
          <w:rFonts w:eastAsia="Calibri"/>
          <w:szCs w:val="24"/>
        </w:rPr>
        <w:t xml:space="preserve"> </w:t>
      </w:r>
      <w:r>
        <w:rPr>
          <w:rFonts w:eastAsia="Calibri"/>
          <w:szCs w:val="24"/>
        </w:rPr>
        <w:t>nesibaigus sutikimo galiojimo terminui, jeigu valstybinės reikšmės paviršinis vandens telkinys naudojamas ne pagal šio sutikimo sąlygas.</w:t>
      </w:r>
    </w:p>
    <w:p w14:paraId="76FF0A66" w14:textId="4725AF1C" w:rsidR="00E24212" w:rsidRDefault="00E24212" w:rsidP="00E24212">
      <w:pPr>
        <w:suppressAutoHyphens/>
        <w:spacing w:line="360" w:lineRule="auto"/>
        <w:ind w:firstLine="720"/>
        <w:jc w:val="both"/>
        <w:rPr>
          <w:rFonts w:eastAsia="Calibri"/>
          <w:szCs w:val="24"/>
        </w:rPr>
      </w:pPr>
      <w:r>
        <w:rPr>
          <w:rFonts w:eastAsia="Calibri"/>
          <w:spacing w:val="12"/>
          <w:position w:val="2"/>
          <w:szCs w:val="24"/>
        </w:rPr>
        <w:t xml:space="preserve">Apie sutikimo galiojimo nutraukimą </w:t>
      </w:r>
      <w:r w:rsidR="00D179A0">
        <w:rPr>
          <w:rFonts w:eastAsia="Calibri"/>
          <w:szCs w:val="24"/>
        </w:rPr>
        <w:t xml:space="preserve">Visagino </w:t>
      </w:r>
      <w:r w:rsidRPr="001268E8">
        <w:rPr>
          <w:rFonts w:eastAsia="Calibri"/>
          <w:szCs w:val="24"/>
        </w:rPr>
        <w:t>savivaldybė</w:t>
      </w:r>
      <w:r>
        <w:rPr>
          <w:rFonts w:eastAsia="Calibri"/>
          <w:szCs w:val="24"/>
        </w:rPr>
        <w:t xml:space="preserve">s  </w:t>
      </w:r>
      <w:r w:rsidR="00D179A0">
        <w:rPr>
          <w:rFonts w:eastAsia="Calibri"/>
          <w:szCs w:val="24"/>
        </w:rPr>
        <w:t xml:space="preserve">administracijos Architektūros ir teritorijų planavimo </w:t>
      </w:r>
      <w:r>
        <w:rPr>
          <w:rFonts w:eastAsia="Calibri"/>
          <w:szCs w:val="24"/>
        </w:rPr>
        <w:t>skyrius  informuos raštu ne vėliau nei prieš 2 mėnesius iki sutikimo galiojimo nutraukimo.</w:t>
      </w:r>
    </w:p>
    <w:p w14:paraId="313ED8D3" w14:textId="05277756" w:rsidR="00E24212" w:rsidRDefault="00D179A0" w:rsidP="00E24212">
      <w:pPr>
        <w:spacing w:line="360" w:lineRule="auto"/>
        <w:ind w:firstLine="720"/>
        <w:jc w:val="both"/>
        <w:rPr>
          <w:rFonts w:eastAsia="Calibri"/>
          <w:szCs w:val="24"/>
        </w:rPr>
      </w:pPr>
      <w:r>
        <w:rPr>
          <w:rFonts w:eastAsia="Calibri"/>
          <w:szCs w:val="24"/>
        </w:rPr>
        <w:t xml:space="preserve">Visagino </w:t>
      </w:r>
      <w:r w:rsidR="00E24212" w:rsidRPr="001268E8">
        <w:rPr>
          <w:rFonts w:eastAsia="Calibri"/>
          <w:szCs w:val="24"/>
        </w:rPr>
        <w:t>savivaldybė</w:t>
      </w:r>
      <w:r w:rsidR="00E24212">
        <w:rPr>
          <w:rFonts w:eastAsia="Calibri"/>
          <w:szCs w:val="24"/>
        </w:rPr>
        <w:t xml:space="preserve"> neatsako už patirtus nuostolius pasibaigus sutikimo galiojimo terminui arba teisės aktų nustatyta tvarka nutraukus sutikimo galiojimą nesibaigus sutikimo galiojimo terminui.</w:t>
      </w:r>
    </w:p>
    <w:p w14:paraId="7805AC9E" w14:textId="77777777" w:rsidR="00E24212" w:rsidRDefault="00E24212" w:rsidP="00E24212">
      <w:pPr>
        <w:spacing w:line="360" w:lineRule="auto"/>
        <w:ind w:firstLine="720"/>
        <w:jc w:val="both"/>
        <w:rPr>
          <w:caps/>
        </w:rPr>
      </w:pPr>
      <w:r>
        <w:rPr>
          <w:rFonts w:eastAsia="Calibri"/>
          <w:szCs w:val="24"/>
        </w:rPr>
        <w:t xml:space="preserve">Sutikimas galioja tik laikinojo nesudėtingojo statinio supaprastintame statybos projekte / </w:t>
      </w:r>
      <w:r>
        <w:rPr>
          <w:szCs w:val="24"/>
          <w:lang w:eastAsia="lt-LT"/>
        </w:rPr>
        <w:t xml:space="preserve">laikinojo nesudėtingojo statinio įrengimo valstybinės reikšmės paviršiniame vandens telkinyje </w:t>
      </w:r>
      <w:r>
        <w:rPr>
          <w:rFonts w:eastAsia="Calibri"/>
          <w:szCs w:val="24"/>
        </w:rPr>
        <w:t xml:space="preserve">plane pažymėtiems statiniams statyti. Laikinojo nesudėtingojo statinio supaprastintas statybos projektas / </w:t>
      </w:r>
      <w:r>
        <w:rPr>
          <w:szCs w:val="24"/>
          <w:lang w:eastAsia="lt-LT"/>
        </w:rPr>
        <w:t xml:space="preserve">laikinojo nesudėtingojo statinio įrengimo valstybinės reikšmės paviršiniame vandens telkinyje </w:t>
      </w:r>
      <w:r>
        <w:rPr>
          <w:rFonts w:eastAsia="Calibri"/>
          <w:szCs w:val="24"/>
        </w:rPr>
        <w:t>planas yra neatsiejama šio sutikimo dalis.</w:t>
      </w:r>
      <w:r>
        <w:rPr>
          <w:caps/>
        </w:rPr>
        <w:t xml:space="preserve"> </w:t>
      </w:r>
    </w:p>
    <w:p w14:paraId="0C9237E7" w14:textId="03502525" w:rsidR="00E24212" w:rsidRPr="00E24212" w:rsidRDefault="00E24212" w:rsidP="00D47387">
      <w:pPr>
        <w:spacing w:line="360" w:lineRule="auto"/>
        <w:ind w:firstLine="720"/>
        <w:jc w:val="both"/>
        <w:rPr>
          <w:rFonts w:eastAsia="Calibri"/>
          <w:szCs w:val="24"/>
        </w:rPr>
      </w:pPr>
      <w:r>
        <w:rPr>
          <w:rFonts w:eastAsia="Calibri"/>
          <w:szCs w:val="24"/>
        </w:rPr>
        <w:t>Šis sprendimas per vieną mėnesį gali būti skundžiamas Lietuvos Respublikos civilinio proceso kodekso nustatyta tvarka bendrosios kompetencijos teismui.</w:t>
      </w:r>
    </w:p>
    <w:p w14:paraId="59D7A617" w14:textId="77777777" w:rsidR="00E24212" w:rsidRDefault="00E24212" w:rsidP="001B2775">
      <w:pPr>
        <w:tabs>
          <w:tab w:val="left" w:pos="3119"/>
        </w:tabs>
        <w:jc w:val="both"/>
      </w:pPr>
    </w:p>
    <w:p w14:paraId="755AFF81" w14:textId="77777777" w:rsidR="00E24212" w:rsidRDefault="00E24212" w:rsidP="001B2775">
      <w:pPr>
        <w:tabs>
          <w:tab w:val="left" w:pos="3119"/>
        </w:tabs>
        <w:jc w:val="both"/>
      </w:pPr>
    </w:p>
    <w:p w14:paraId="5671F24D" w14:textId="77777777" w:rsidR="00E24212" w:rsidRDefault="00E24212" w:rsidP="001B2775">
      <w:pPr>
        <w:tabs>
          <w:tab w:val="left" w:pos="3119"/>
        </w:tabs>
        <w:jc w:val="both"/>
      </w:pPr>
    </w:p>
    <w:p w14:paraId="755A7DB0" w14:textId="77777777" w:rsidR="003E7C4D" w:rsidRDefault="005C665E" w:rsidP="001B2775">
      <w:pPr>
        <w:tabs>
          <w:tab w:val="left" w:pos="3119"/>
        </w:tabs>
        <w:jc w:val="both"/>
      </w:pPr>
      <w:r>
        <w:lastRenderedPageBreak/>
        <w:t xml:space="preserve">Visagino </w:t>
      </w:r>
      <w:r w:rsidR="001B2775" w:rsidRPr="0082193A">
        <w:t>savivaldybės</w:t>
      </w:r>
      <w:r>
        <w:t xml:space="preserve"> </w:t>
      </w:r>
    </w:p>
    <w:p w14:paraId="6AF8F498" w14:textId="02D8FFBA" w:rsidR="001B2775" w:rsidRDefault="003E7C4D" w:rsidP="001B2775">
      <w:pPr>
        <w:tabs>
          <w:tab w:val="left" w:pos="3119"/>
        </w:tabs>
        <w:jc w:val="both"/>
        <w:rPr>
          <w:rFonts w:eastAsia="Arial Unicode MS"/>
          <w:bCs/>
          <w:szCs w:val="24"/>
        </w:rPr>
      </w:pPr>
      <w:r>
        <w:t>M</w:t>
      </w:r>
      <w:r w:rsidR="005C665E">
        <w:t>eras</w:t>
      </w:r>
    </w:p>
    <w:p w14:paraId="670B7BC4" w14:textId="21502FCA" w:rsidR="001B2775" w:rsidRDefault="001B2775" w:rsidP="001B2775">
      <w:pPr>
        <w:tabs>
          <w:tab w:val="left" w:pos="3119"/>
        </w:tabs>
        <w:jc w:val="both"/>
        <w:rPr>
          <w:rFonts w:eastAsia="Arial Unicode MS"/>
          <w:bCs/>
          <w:szCs w:val="24"/>
        </w:rPr>
      </w:pPr>
    </w:p>
    <w:p w14:paraId="21DFE44B" w14:textId="77777777" w:rsidR="001B2775" w:rsidRDefault="001B2775" w:rsidP="001B2775">
      <w:pPr>
        <w:tabs>
          <w:tab w:val="left" w:pos="3119"/>
        </w:tabs>
        <w:jc w:val="both"/>
        <w:rPr>
          <w:rFonts w:eastAsia="Arial Unicode MS"/>
          <w:bCs/>
          <w:szCs w:val="24"/>
        </w:rPr>
      </w:pPr>
    </w:p>
    <w:p w14:paraId="67CD2980" w14:textId="77777777" w:rsidR="00D47387" w:rsidRDefault="00D47387" w:rsidP="001B2775">
      <w:pPr>
        <w:tabs>
          <w:tab w:val="left" w:pos="3119"/>
        </w:tabs>
        <w:jc w:val="both"/>
        <w:rPr>
          <w:rFonts w:eastAsia="Arial Unicode MS"/>
          <w:bCs/>
          <w:szCs w:val="24"/>
        </w:rPr>
      </w:pPr>
    </w:p>
    <w:p w14:paraId="4604ABBE" w14:textId="77777777" w:rsidR="00D47387" w:rsidRDefault="00D47387" w:rsidP="001B2775">
      <w:pPr>
        <w:tabs>
          <w:tab w:val="left" w:pos="3119"/>
        </w:tabs>
        <w:jc w:val="both"/>
        <w:rPr>
          <w:rFonts w:eastAsia="Arial Unicode MS"/>
          <w:bCs/>
          <w:szCs w:val="24"/>
        </w:rPr>
      </w:pPr>
    </w:p>
    <w:p w14:paraId="1BB083AF" w14:textId="77777777" w:rsidR="00D47387" w:rsidRDefault="00D47387" w:rsidP="001B2775">
      <w:pPr>
        <w:tabs>
          <w:tab w:val="left" w:pos="3119"/>
        </w:tabs>
        <w:jc w:val="both"/>
        <w:rPr>
          <w:rFonts w:eastAsia="Arial Unicode MS"/>
          <w:bCs/>
          <w:szCs w:val="24"/>
        </w:rPr>
      </w:pPr>
    </w:p>
    <w:p w14:paraId="0DFBD260" w14:textId="77777777" w:rsidR="00D47387" w:rsidRDefault="00D47387" w:rsidP="001B2775">
      <w:pPr>
        <w:tabs>
          <w:tab w:val="left" w:pos="3119"/>
        </w:tabs>
        <w:jc w:val="both"/>
        <w:rPr>
          <w:rFonts w:eastAsia="Arial Unicode MS"/>
          <w:bCs/>
          <w:szCs w:val="24"/>
        </w:rPr>
      </w:pPr>
    </w:p>
    <w:p w14:paraId="0E4D1379" w14:textId="77777777" w:rsidR="00D47387" w:rsidRDefault="00D47387" w:rsidP="001B2775">
      <w:pPr>
        <w:tabs>
          <w:tab w:val="left" w:pos="3119"/>
        </w:tabs>
        <w:jc w:val="both"/>
        <w:rPr>
          <w:rFonts w:eastAsia="Arial Unicode MS"/>
          <w:bCs/>
          <w:szCs w:val="24"/>
        </w:rPr>
      </w:pPr>
    </w:p>
    <w:p w14:paraId="556E9788" w14:textId="77777777" w:rsidR="00D47387" w:rsidRDefault="00D47387" w:rsidP="001B2775">
      <w:pPr>
        <w:tabs>
          <w:tab w:val="left" w:pos="3119"/>
        </w:tabs>
        <w:jc w:val="both"/>
        <w:rPr>
          <w:rFonts w:eastAsia="Arial Unicode MS"/>
          <w:bCs/>
          <w:szCs w:val="24"/>
        </w:rPr>
      </w:pPr>
    </w:p>
    <w:p w14:paraId="4A539CDD" w14:textId="77777777" w:rsidR="00D47387" w:rsidRDefault="00D47387" w:rsidP="001B2775">
      <w:pPr>
        <w:tabs>
          <w:tab w:val="left" w:pos="3119"/>
        </w:tabs>
        <w:jc w:val="both"/>
        <w:rPr>
          <w:rFonts w:eastAsia="Arial Unicode MS"/>
          <w:bCs/>
          <w:szCs w:val="24"/>
        </w:rPr>
      </w:pPr>
    </w:p>
    <w:p w14:paraId="495A5ACB" w14:textId="77777777" w:rsidR="00D47387" w:rsidRDefault="00D47387" w:rsidP="001B2775">
      <w:pPr>
        <w:tabs>
          <w:tab w:val="left" w:pos="3119"/>
        </w:tabs>
        <w:jc w:val="both"/>
        <w:rPr>
          <w:rFonts w:eastAsia="Arial Unicode MS"/>
          <w:bCs/>
          <w:szCs w:val="24"/>
        </w:rPr>
      </w:pPr>
    </w:p>
    <w:p w14:paraId="5A30F381" w14:textId="77777777" w:rsidR="00D47387" w:rsidRDefault="00D47387" w:rsidP="001B2775">
      <w:pPr>
        <w:tabs>
          <w:tab w:val="left" w:pos="3119"/>
        </w:tabs>
        <w:jc w:val="both"/>
        <w:rPr>
          <w:rFonts w:eastAsia="Arial Unicode MS"/>
          <w:bCs/>
          <w:szCs w:val="24"/>
        </w:rPr>
      </w:pPr>
    </w:p>
    <w:p w14:paraId="014DE05B" w14:textId="77777777" w:rsidR="00D47387" w:rsidRDefault="00D47387" w:rsidP="001B2775">
      <w:pPr>
        <w:tabs>
          <w:tab w:val="left" w:pos="3119"/>
        </w:tabs>
        <w:jc w:val="both"/>
        <w:rPr>
          <w:rFonts w:eastAsia="Arial Unicode MS"/>
          <w:bCs/>
          <w:szCs w:val="24"/>
        </w:rPr>
      </w:pPr>
    </w:p>
    <w:p w14:paraId="7F240CA6" w14:textId="77777777" w:rsidR="00D47387" w:rsidRDefault="00D47387" w:rsidP="001B2775">
      <w:pPr>
        <w:tabs>
          <w:tab w:val="left" w:pos="3119"/>
        </w:tabs>
        <w:jc w:val="both"/>
        <w:rPr>
          <w:rFonts w:eastAsia="Arial Unicode MS"/>
          <w:bCs/>
          <w:szCs w:val="24"/>
        </w:rPr>
      </w:pPr>
    </w:p>
    <w:p w14:paraId="7AC0AF48" w14:textId="77777777" w:rsidR="00D47387" w:rsidRDefault="00D47387" w:rsidP="001B2775">
      <w:pPr>
        <w:tabs>
          <w:tab w:val="left" w:pos="3119"/>
        </w:tabs>
        <w:jc w:val="both"/>
        <w:rPr>
          <w:rFonts w:eastAsia="Arial Unicode MS"/>
          <w:bCs/>
          <w:szCs w:val="24"/>
        </w:rPr>
      </w:pPr>
    </w:p>
    <w:p w14:paraId="2B2C6725" w14:textId="77777777" w:rsidR="00D47387" w:rsidRDefault="00D47387" w:rsidP="001B2775">
      <w:pPr>
        <w:tabs>
          <w:tab w:val="left" w:pos="3119"/>
        </w:tabs>
        <w:jc w:val="both"/>
        <w:rPr>
          <w:rFonts w:eastAsia="Arial Unicode MS"/>
          <w:bCs/>
          <w:szCs w:val="24"/>
        </w:rPr>
      </w:pPr>
    </w:p>
    <w:p w14:paraId="2D7F0773" w14:textId="77777777" w:rsidR="00D47387" w:rsidRDefault="00D47387" w:rsidP="001B2775">
      <w:pPr>
        <w:tabs>
          <w:tab w:val="left" w:pos="3119"/>
        </w:tabs>
        <w:jc w:val="both"/>
        <w:rPr>
          <w:rFonts w:eastAsia="Arial Unicode MS"/>
          <w:bCs/>
          <w:szCs w:val="24"/>
        </w:rPr>
      </w:pPr>
    </w:p>
    <w:p w14:paraId="23461F88" w14:textId="77777777" w:rsidR="00D47387" w:rsidRDefault="00D47387" w:rsidP="001B2775">
      <w:pPr>
        <w:tabs>
          <w:tab w:val="left" w:pos="3119"/>
        </w:tabs>
        <w:jc w:val="both"/>
        <w:rPr>
          <w:rFonts w:eastAsia="Arial Unicode MS"/>
          <w:bCs/>
          <w:szCs w:val="24"/>
        </w:rPr>
      </w:pPr>
    </w:p>
    <w:p w14:paraId="7C970BA9" w14:textId="77777777" w:rsidR="00D47387" w:rsidRDefault="00D47387" w:rsidP="001B2775">
      <w:pPr>
        <w:tabs>
          <w:tab w:val="left" w:pos="3119"/>
        </w:tabs>
        <w:jc w:val="both"/>
        <w:rPr>
          <w:rFonts w:eastAsia="Arial Unicode MS"/>
          <w:bCs/>
          <w:szCs w:val="24"/>
        </w:rPr>
      </w:pPr>
    </w:p>
    <w:p w14:paraId="309A660A" w14:textId="77777777" w:rsidR="00D47387" w:rsidRDefault="00D47387" w:rsidP="001B2775">
      <w:pPr>
        <w:tabs>
          <w:tab w:val="left" w:pos="3119"/>
        </w:tabs>
        <w:jc w:val="both"/>
        <w:rPr>
          <w:rFonts w:eastAsia="Arial Unicode MS"/>
          <w:bCs/>
          <w:szCs w:val="24"/>
        </w:rPr>
      </w:pPr>
    </w:p>
    <w:p w14:paraId="512D3D77" w14:textId="77777777" w:rsidR="00D47387" w:rsidRDefault="00D47387" w:rsidP="001B2775">
      <w:pPr>
        <w:tabs>
          <w:tab w:val="left" w:pos="3119"/>
        </w:tabs>
        <w:jc w:val="both"/>
        <w:rPr>
          <w:rFonts w:eastAsia="Arial Unicode MS"/>
          <w:bCs/>
          <w:szCs w:val="24"/>
        </w:rPr>
      </w:pPr>
    </w:p>
    <w:p w14:paraId="28DC9ACA" w14:textId="77777777" w:rsidR="00D47387" w:rsidRDefault="00D47387" w:rsidP="001B2775">
      <w:pPr>
        <w:tabs>
          <w:tab w:val="left" w:pos="3119"/>
        </w:tabs>
        <w:jc w:val="both"/>
        <w:rPr>
          <w:rFonts w:eastAsia="Arial Unicode MS"/>
          <w:bCs/>
          <w:szCs w:val="24"/>
        </w:rPr>
      </w:pPr>
    </w:p>
    <w:p w14:paraId="3823F62F" w14:textId="77777777" w:rsidR="00D47387" w:rsidRDefault="00D47387" w:rsidP="001B2775">
      <w:pPr>
        <w:tabs>
          <w:tab w:val="left" w:pos="3119"/>
        </w:tabs>
        <w:jc w:val="both"/>
        <w:rPr>
          <w:rFonts w:eastAsia="Arial Unicode MS"/>
          <w:bCs/>
          <w:szCs w:val="24"/>
        </w:rPr>
      </w:pPr>
    </w:p>
    <w:p w14:paraId="0DF115A5" w14:textId="77777777" w:rsidR="00D47387" w:rsidRDefault="00D47387" w:rsidP="001B2775">
      <w:pPr>
        <w:tabs>
          <w:tab w:val="left" w:pos="3119"/>
        </w:tabs>
        <w:jc w:val="both"/>
        <w:rPr>
          <w:rFonts w:eastAsia="Arial Unicode MS"/>
          <w:bCs/>
          <w:szCs w:val="24"/>
        </w:rPr>
      </w:pPr>
    </w:p>
    <w:p w14:paraId="1E12E30A" w14:textId="77777777" w:rsidR="00D47387" w:rsidRDefault="00D47387" w:rsidP="001B2775">
      <w:pPr>
        <w:tabs>
          <w:tab w:val="left" w:pos="3119"/>
        </w:tabs>
        <w:jc w:val="both"/>
        <w:rPr>
          <w:rFonts w:eastAsia="Arial Unicode MS"/>
          <w:bCs/>
          <w:szCs w:val="24"/>
        </w:rPr>
      </w:pPr>
    </w:p>
    <w:p w14:paraId="783C2E90" w14:textId="77777777" w:rsidR="00D47387" w:rsidRDefault="00D47387" w:rsidP="001B2775">
      <w:pPr>
        <w:tabs>
          <w:tab w:val="left" w:pos="3119"/>
        </w:tabs>
        <w:jc w:val="both"/>
        <w:rPr>
          <w:rFonts w:eastAsia="Arial Unicode MS"/>
          <w:bCs/>
          <w:szCs w:val="24"/>
        </w:rPr>
      </w:pPr>
    </w:p>
    <w:p w14:paraId="3DDED2B8" w14:textId="77777777" w:rsidR="00D47387" w:rsidRDefault="00D47387" w:rsidP="001B2775">
      <w:pPr>
        <w:tabs>
          <w:tab w:val="left" w:pos="3119"/>
        </w:tabs>
        <w:jc w:val="both"/>
        <w:rPr>
          <w:rFonts w:eastAsia="Arial Unicode MS"/>
          <w:bCs/>
          <w:szCs w:val="24"/>
        </w:rPr>
      </w:pPr>
    </w:p>
    <w:p w14:paraId="3D8775FA" w14:textId="77777777" w:rsidR="00D47387" w:rsidRDefault="00D47387" w:rsidP="001B2775">
      <w:pPr>
        <w:tabs>
          <w:tab w:val="left" w:pos="3119"/>
        </w:tabs>
        <w:jc w:val="both"/>
        <w:rPr>
          <w:rFonts w:eastAsia="Arial Unicode MS"/>
          <w:bCs/>
          <w:szCs w:val="24"/>
        </w:rPr>
      </w:pPr>
    </w:p>
    <w:p w14:paraId="0FEF333C" w14:textId="77777777" w:rsidR="00D47387" w:rsidRDefault="00D47387" w:rsidP="001B2775">
      <w:pPr>
        <w:tabs>
          <w:tab w:val="left" w:pos="3119"/>
        </w:tabs>
        <w:jc w:val="both"/>
        <w:rPr>
          <w:rFonts w:eastAsia="Arial Unicode MS"/>
          <w:bCs/>
          <w:szCs w:val="24"/>
        </w:rPr>
      </w:pPr>
    </w:p>
    <w:p w14:paraId="52728A13" w14:textId="77777777" w:rsidR="00D47387" w:rsidRDefault="00D47387" w:rsidP="001B2775">
      <w:pPr>
        <w:tabs>
          <w:tab w:val="left" w:pos="3119"/>
        </w:tabs>
        <w:jc w:val="both"/>
        <w:rPr>
          <w:rFonts w:eastAsia="Arial Unicode MS"/>
          <w:bCs/>
          <w:szCs w:val="24"/>
        </w:rPr>
      </w:pPr>
    </w:p>
    <w:p w14:paraId="08BCD04F" w14:textId="77777777" w:rsidR="00D47387" w:rsidRDefault="00D47387" w:rsidP="001B2775">
      <w:pPr>
        <w:tabs>
          <w:tab w:val="left" w:pos="3119"/>
        </w:tabs>
        <w:jc w:val="both"/>
        <w:rPr>
          <w:rFonts w:eastAsia="Arial Unicode MS"/>
          <w:bCs/>
          <w:szCs w:val="24"/>
        </w:rPr>
      </w:pPr>
    </w:p>
    <w:p w14:paraId="07D072F7" w14:textId="77777777" w:rsidR="00D47387" w:rsidRDefault="00D47387" w:rsidP="001B2775">
      <w:pPr>
        <w:tabs>
          <w:tab w:val="left" w:pos="3119"/>
        </w:tabs>
        <w:jc w:val="both"/>
        <w:rPr>
          <w:rFonts w:eastAsia="Arial Unicode MS"/>
          <w:bCs/>
          <w:szCs w:val="24"/>
        </w:rPr>
      </w:pPr>
    </w:p>
    <w:p w14:paraId="727ADBEA" w14:textId="77777777" w:rsidR="00D47387" w:rsidRDefault="00D47387" w:rsidP="001B2775">
      <w:pPr>
        <w:tabs>
          <w:tab w:val="left" w:pos="3119"/>
        </w:tabs>
        <w:jc w:val="both"/>
        <w:rPr>
          <w:rFonts w:eastAsia="Arial Unicode MS"/>
          <w:bCs/>
          <w:szCs w:val="24"/>
        </w:rPr>
      </w:pPr>
    </w:p>
    <w:p w14:paraId="173EFFED" w14:textId="77777777" w:rsidR="00D47387" w:rsidRDefault="00D47387" w:rsidP="001B2775">
      <w:pPr>
        <w:tabs>
          <w:tab w:val="left" w:pos="3119"/>
        </w:tabs>
        <w:jc w:val="both"/>
        <w:rPr>
          <w:rFonts w:eastAsia="Arial Unicode MS"/>
          <w:bCs/>
          <w:szCs w:val="24"/>
        </w:rPr>
      </w:pPr>
    </w:p>
    <w:p w14:paraId="2653990B" w14:textId="77777777" w:rsidR="00D47387" w:rsidRDefault="00D47387" w:rsidP="001B2775">
      <w:pPr>
        <w:tabs>
          <w:tab w:val="left" w:pos="3119"/>
        </w:tabs>
        <w:jc w:val="both"/>
        <w:rPr>
          <w:rFonts w:eastAsia="Arial Unicode MS"/>
          <w:bCs/>
          <w:szCs w:val="24"/>
        </w:rPr>
      </w:pPr>
    </w:p>
    <w:p w14:paraId="0A878293" w14:textId="77777777" w:rsidR="00D47387" w:rsidRDefault="00D47387" w:rsidP="001B2775">
      <w:pPr>
        <w:tabs>
          <w:tab w:val="left" w:pos="3119"/>
        </w:tabs>
        <w:jc w:val="both"/>
        <w:rPr>
          <w:rFonts w:eastAsia="Arial Unicode MS"/>
          <w:bCs/>
          <w:szCs w:val="24"/>
        </w:rPr>
      </w:pPr>
    </w:p>
    <w:p w14:paraId="6EEC0932" w14:textId="77777777" w:rsidR="00D47387" w:rsidRDefault="00D47387" w:rsidP="001B2775">
      <w:pPr>
        <w:tabs>
          <w:tab w:val="left" w:pos="3119"/>
        </w:tabs>
        <w:jc w:val="both"/>
        <w:rPr>
          <w:rFonts w:eastAsia="Arial Unicode MS"/>
          <w:bCs/>
          <w:szCs w:val="24"/>
        </w:rPr>
      </w:pPr>
    </w:p>
    <w:p w14:paraId="0CB484D9" w14:textId="77777777" w:rsidR="00D47387" w:rsidRDefault="00D47387" w:rsidP="001B2775">
      <w:pPr>
        <w:tabs>
          <w:tab w:val="left" w:pos="3119"/>
        </w:tabs>
        <w:jc w:val="both"/>
        <w:rPr>
          <w:rFonts w:eastAsia="Arial Unicode MS"/>
          <w:bCs/>
          <w:szCs w:val="24"/>
        </w:rPr>
      </w:pPr>
    </w:p>
    <w:p w14:paraId="6CAC5CDE" w14:textId="77777777" w:rsidR="00D47387" w:rsidRDefault="00D47387" w:rsidP="001B2775">
      <w:pPr>
        <w:tabs>
          <w:tab w:val="left" w:pos="3119"/>
        </w:tabs>
        <w:jc w:val="both"/>
        <w:rPr>
          <w:rFonts w:eastAsia="Arial Unicode MS"/>
          <w:bCs/>
          <w:szCs w:val="24"/>
        </w:rPr>
      </w:pPr>
    </w:p>
    <w:p w14:paraId="0EEFFCFB" w14:textId="77777777" w:rsidR="00D47387" w:rsidRDefault="00D47387" w:rsidP="001B2775">
      <w:pPr>
        <w:tabs>
          <w:tab w:val="left" w:pos="3119"/>
        </w:tabs>
        <w:jc w:val="both"/>
        <w:rPr>
          <w:rFonts w:eastAsia="Arial Unicode MS"/>
          <w:bCs/>
          <w:szCs w:val="24"/>
        </w:rPr>
      </w:pPr>
    </w:p>
    <w:p w14:paraId="6297909B" w14:textId="77777777" w:rsidR="00D47387" w:rsidRDefault="00D47387" w:rsidP="001B2775">
      <w:pPr>
        <w:tabs>
          <w:tab w:val="left" w:pos="3119"/>
        </w:tabs>
        <w:jc w:val="both"/>
        <w:rPr>
          <w:rFonts w:eastAsia="Arial Unicode MS"/>
          <w:bCs/>
          <w:szCs w:val="24"/>
        </w:rPr>
      </w:pPr>
    </w:p>
    <w:p w14:paraId="109B35CC" w14:textId="77777777" w:rsidR="00D47387" w:rsidRDefault="00D47387"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2C51D356" w14:textId="77777777" w:rsidR="001B2775" w:rsidRDefault="001B2775" w:rsidP="001B2775">
      <w:pPr>
        <w:jc w:val="both"/>
        <w:rPr>
          <w:sz w:val="18"/>
          <w:szCs w:val="18"/>
          <w:lang w:eastAsia="lt-LT"/>
        </w:rPr>
      </w:pPr>
      <w:r>
        <w:rPr>
          <w:sz w:val="18"/>
          <w:szCs w:val="18"/>
          <w:lang w:eastAsia="lt-LT"/>
        </w:rPr>
        <w:t>*Nurodoma tai, kas reikalinga.</w:t>
      </w:r>
    </w:p>
    <w:p w14:paraId="5EDC2235" w14:textId="65702497" w:rsidR="004308CC" w:rsidRDefault="004308CC" w:rsidP="001B2775">
      <w:pPr>
        <w:widowControl w:val="0"/>
        <w:rPr>
          <w:b/>
          <w:szCs w:val="24"/>
          <w:lang w:eastAsia="lt-LT"/>
        </w:rPr>
      </w:pPr>
    </w:p>
    <w:p w14:paraId="18560019" w14:textId="77777777" w:rsidR="001B2775" w:rsidRDefault="001B2775" w:rsidP="00921A8D">
      <w:pPr>
        <w:widowControl w:val="0"/>
        <w:tabs>
          <w:tab w:val="right" w:leader="underscore" w:pos="9072"/>
        </w:tabs>
        <w:jc w:val="both"/>
        <w:rPr>
          <w:szCs w:val="24"/>
          <w:lang w:eastAsia="lt-LT"/>
        </w:rPr>
      </w:pPr>
    </w:p>
    <w:sectPr w:rsidR="001B2775" w:rsidSect="00036A20">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7923A" w14:textId="77777777" w:rsidR="00036A20" w:rsidRDefault="00036A20">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4269D86D" w14:textId="77777777" w:rsidR="00036A20" w:rsidRDefault="00036A20">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F3BDA" w14:textId="77777777" w:rsidR="00036A20" w:rsidRDefault="00036A20">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1AAFDB4E" w14:textId="77777777" w:rsidR="00036A20" w:rsidRDefault="00036A20">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36A20"/>
    <w:rsid w:val="00160A72"/>
    <w:rsid w:val="001B2775"/>
    <w:rsid w:val="001B5483"/>
    <w:rsid w:val="00205C9E"/>
    <w:rsid w:val="002F7852"/>
    <w:rsid w:val="0035319E"/>
    <w:rsid w:val="003677E5"/>
    <w:rsid w:val="00392797"/>
    <w:rsid w:val="003D335A"/>
    <w:rsid w:val="003E7C4D"/>
    <w:rsid w:val="00426A34"/>
    <w:rsid w:val="00427EFD"/>
    <w:rsid w:val="004308CC"/>
    <w:rsid w:val="00455FED"/>
    <w:rsid w:val="004B6B66"/>
    <w:rsid w:val="004E21AB"/>
    <w:rsid w:val="00504F58"/>
    <w:rsid w:val="00511A55"/>
    <w:rsid w:val="00534B96"/>
    <w:rsid w:val="00555EB4"/>
    <w:rsid w:val="00566562"/>
    <w:rsid w:val="005C665E"/>
    <w:rsid w:val="00613355"/>
    <w:rsid w:val="00684BE9"/>
    <w:rsid w:val="006B5DB7"/>
    <w:rsid w:val="006C5457"/>
    <w:rsid w:val="007468BB"/>
    <w:rsid w:val="0080742D"/>
    <w:rsid w:val="008C515F"/>
    <w:rsid w:val="00921A8D"/>
    <w:rsid w:val="00971137"/>
    <w:rsid w:val="00A55169"/>
    <w:rsid w:val="00A94364"/>
    <w:rsid w:val="00AC5C61"/>
    <w:rsid w:val="00BD0ABA"/>
    <w:rsid w:val="00C16401"/>
    <w:rsid w:val="00D179A0"/>
    <w:rsid w:val="00D47387"/>
    <w:rsid w:val="00DC0A8D"/>
    <w:rsid w:val="00E17638"/>
    <w:rsid w:val="00E24212"/>
    <w:rsid w:val="00E63BC0"/>
    <w:rsid w:val="00E73A52"/>
    <w:rsid w:val="00E76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610891589">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2.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4.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3431</Words>
  <Characters>1956</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5377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27</cp:revision>
  <cp:lastPrinted>2018-12-14T14:19:00Z</cp:lastPrinted>
  <dcterms:created xsi:type="dcterms:W3CDTF">2022-11-04T12:15:00Z</dcterms:created>
  <dcterms:modified xsi:type="dcterms:W3CDTF">2024-02-06T09:47:00Z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