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215AB62F" w:rsidR="00C312AA" w:rsidRPr="00183980" w:rsidRDefault="00C312AA" w:rsidP="00BC4AA0">
      <w:pPr>
        <w:jc w:val="center"/>
        <w:rPr>
          <w:szCs w:val="24"/>
        </w:rPr>
      </w:pPr>
    </w:p>
    <w:p w14:paraId="0E5ECA51" w14:textId="448DB72C" w:rsidR="00550D9B" w:rsidRPr="005D0AAF" w:rsidRDefault="005D0AAF" w:rsidP="00550D9B">
      <w:pPr>
        <w:tabs>
          <w:tab w:val="left" w:pos="1440"/>
        </w:tabs>
        <w:ind w:left="90" w:firstLine="90"/>
        <w:jc w:val="center"/>
        <w:rPr>
          <w:rFonts w:ascii="Arial" w:hAnsi="Arial" w:cs="Arial"/>
          <w:b/>
          <w:bCs/>
          <w:szCs w:val="24"/>
        </w:rPr>
      </w:pPr>
      <w:r w:rsidRPr="005D0AAF">
        <w:rPr>
          <w:rFonts w:ascii="Arial" w:hAnsi="Arial" w:cs="Arial"/>
          <w:b/>
          <w:bCs/>
          <w:szCs w:val="24"/>
        </w:rPr>
        <w:t xml:space="preserve">2026 M. GEGUŽĖS 20 D. 13.00 VAL. </w:t>
      </w:r>
    </w:p>
    <w:p w14:paraId="4983C64F" w14:textId="19DB3F44" w:rsidR="0095291D" w:rsidRPr="005D0AAF" w:rsidRDefault="005D0AAF" w:rsidP="00550D9B">
      <w:pPr>
        <w:ind w:firstLine="90"/>
        <w:jc w:val="center"/>
        <w:rPr>
          <w:rFonts w:ascii="Arial" w:hAnsi="Arial" w:cs="Arial"/>
          <w:b/>
          <w:bCs/>
          <w:szCs w:val="24"/>
        </w:rPr>
      </w:pPr>
      <w:r w:rsidRPr="005D0AAF">
        <w:rPr>
          <w:rFonts w:ascii="Arial" w:hAnsi="Arial" w:cs="Arial"/>
          <w:b/>
          <w:bCs/>
          <w:szCs w:val="24"/>
        </w:rPr>
        <w:t xml:space="preserve">SOCIALINIŲ REIKALŲ IR SVEIKATOS APSAUGOS KOMITETO POSĖDŽIO DARBOTVARKĖ </w:t>
      </w:r>
    </w:p>
    <w:p w14:paraId="0D2FB7AF" w14:textId="77777777" w:rsidR="008C1E99" w:rsidRPr="00183980" w:rsidRDefault="008C1E99" w:rsidP="00550D9B">
      <w:pPr>
        <w:rPr>
          <w:rFonts w:ascii="Arial" w:hAnsi="Arial" w:cs="Arial"/>
          <w:b/>
          <w:bCs/>
          <w:szCs w:val="24"/>
          <w:u w:val="single"/>
        </w:rPr>
      </w:pPr>
    </w:p>
    <w:p w14:paraId="1D91F39C" w14:textId="7D968AE1" w:rsidR="007D5613" w:rsidRPr="00183980" w:rsidRDefault="007D5613" w:rsidP="007D5613">
      <w:pPr>
        <w:ind w:firstLine="1134"/>
        <w:rPr>
          <w:rFonts w:ascii="Arial" w:hAnsi="Arial" w:cs="Arial"/>
          <w:szCs w:val="24"/>
          <w:u w:val="single"/>
        </w:rPr>
      </w:pPr>
    </w:p>
    <w:p w14:paraId="41153885" w14:textId="77777777" w:rsidR="00CE61E0" w:rsidRPr="00183980" w:rsidRDefault="00CE61E0" w:rsidP="007D5613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735076" w:rsidRPr="00183980" w14:paraId="1CB11889" w14:textId="77777777" w:rsidTr="00A02EA7">
        <w:trPr>
          <w:trHeight w:val="257"/>
          <w:tblHeader/>
        </w:trPr>
        <w:tc>
          <w:tcPr>
            <w:tcW w:w="846" w:type="dxa"/>
          </w:tcPr>
          <w:p w14:paraId="6D492C79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BB72425" w14:textId="52579C34" w:rsidR="007D5613" w:rsidRPr="00183980" w:rsidRDefault="00C81F45" w:rsidP="009526F9">
            <w:pPr>
              <w:ind w:right="746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Sprendimo projekto p</w:t>
            </w:r>
            <w:r w:rsidR="007D5613" w:rsidRPr="00183980">
              <w:rPr>
                <w:rFonts w:ascii="Arial" w:hAnsi="Arial" w:cs="Arial"/>
                <w:b/>
                <w:bCs/>
                <w:szCs w:val="24"/>
              </w:rPr>
              <w:t>avadinimas</w:t>
            </w:r>
          </w:p>
        </w:tc>
        <w:tc>
          <w:tcPr>
            <w:tcW w:w="2834" w:type="dxa"/>
          </w:tcPr>
          <w:p w14:paraId="7BF26246" w14:textId="77777777" w:rsidR="007D5613" w:rsidRPr="00183980" w:rsidRDefault="007D5613" w:rsidP="009526F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CE61E0" w:rsidRPr="00183980" w14:paraId="1831C83B" w14:textId="77777777" w:rsidTr="001E465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106F20C" w14:textId="77777777" w:rsidR="00CE61E0" w:rsidRPr="00550D9B" w:rsidRDefault="00CE61E0" w:rsidP="00CE61E0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2808BA2" w14:textId="47CBBD48" w:rsidR="00CE61E0" w:rsidRPr="00550D9B" w:rsidRDefault="009526F9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</w:t>
            </w:r>
            <w:r w:rsidR="00183980" w:rsidRPr="00550D9B">
              <w:rPr>
                <w:rFonts w:ascii="Arial" w:hAnsi="Arial" w:cs="Arial"/>
                <w:szCs w:val="24"/>
              </w:rPr>
              <w:t>80</w:t>
            </w:r>
          </w:p>
        </w:tc>
        <w:tc>
          <w:tcPr>
            <w:tcW w:w="4536" w:type="dxa"/>
            <w:noWrap/>
          </w:tcPr>
          <w:p w14:paraId="68796E16" w14:textId="5E886861" w:rsidR="00CE61E0" w:rsidRPr="00550D9B" w:rsidRDefault="00BB0565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2025 metų metinių ataskaitų rinkinio ir savivaldybės mero rezervo 2025 metų vykdymo ataskaitos patvirtinimo</w:t>
            </w:r>
          </w:p>
        </w:tc>
        <w:tc>
          <w:tcPr>
            <w:tcW w:w="2834" w:type="dxa"/>
            <w:vAlign w:val="bottom"/>
          </w:tcPr>
          <w:p w14:paraId="15813097" w14:textId="14F73E13" w:rsidR="00CE61E0" w:rsidRPr="00550D9B" w:rsidRDefault="00BB0565" w:rsidP="00CE61E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550D9B">
              <w:rPr>
                <w:rFonts w:ascii="Arial" w:hAnsi="Arial" w:cs="Arial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9526F9" w:rsidRPr="00183980" w14:paraId="01B92223" w14:textId="77777777" w:rsidTr="009B50A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80C07BE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091A61D" w14:textId="3F1DF7BB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TSP-75</w:t>
            </w:r>
          </w:p>
        </w:tc>
        <w:tc>
          <w:tcPr>
            <w:tcW w:w="4536" w:type="dxa"/>
            <w:noWrap/>
            <w:vAlign w:val="bottom"/>
          </w:tcPr>
          <w:p w14:paraId="7E9E992C" w14:textId="4526578F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2023 m. rugpjūčio 8 d. sprendimo Nr. TS-157 „Dėl pritarimo Visagino miesto 2024-2029 metų vietos plėtros strategijos projektui“ pakeitimo</w:t>
            </w:r>
          </w:p>
        </w:tc>
        <w:tc>
          <w:tcPr>
            <w:tcW w:w="2834" w:type="dxa"/>
          </w:tcPr>
          <w:p w14:paraId="256729BE" w14:textId="6AF9EB54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  <w:lang w:eastAsia="lt-LT"/>
              </w:rPr>
              <w:t>Inga Stankevičienė, Strateginio planavimo ir  investicijų  valdymo ir skyriaus patarėja</w:t>
            </w:r>
          </w:p>
        </w:tc>
      </w:tr>
      <w:tr w:rsidR="009526F9" w:rsidRPr="00183980" w14:paraId="09E866EE" w14:textId="77777777" w:rsidTr="009B50A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EB4EB91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DBE16E2" w14:textId="4C353C3F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TSP-58</w:t>
            </w:r>
          </w:p>
        </w:tc>
        <w:tc>
          <w:tcPr>
            <w:tcW w:w="4536" w:type="dxa"/>
            <w:noWrap/>
            <w:vAlign w:val="bottom"/>
          </w:tcPr>
          <w:p w14:paraId="7080A3A8" w14:textId="31551F32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2020 m. lapkričio 20 d. sprendimo Nr. TS-250 „Dėl viešosios įstaigos Visagino pirminės sveikatos priežiūros centro įstatų patvirtinimo“ pripažinimo netekusiu galios</w:t>
            </w:r>
          </w:p>
        </w:tc>
        <w:tc>
          <w:tcPr>
            <w:tcW w:w="2834" w:type="dxa"/>
          </w:tcPr>
          <w:p w14:paraId="12134FC8" w14:textId="299A80A1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550D9B">
              <w:rPr>
                <w:rFonts w:ascii="Arial" w:hAnsi="Arial" w:cs="Arial"/>
                <w:szCs w:val="24"/>
                <w:lang w:eastAsia="lt-LT"/>
              </w:rPr>
              <w:t>Inga Bernotėnė, sveikatos reikalų koordinatorė vyriausioji specialistė</w:t>
            </w:r>
            <w:r w:rsidRPr="00550D9B">
              <w:rPr>
                <w:rFonts w:ascii="Arial" w:hAnsi="Arial" w:cs="Arial"/>
                <w:szCs w:val="24"/>
                <w:lang w:eastAsia="lt-LT"/>
              </w:rPr>
              <w:br/>
            </w:r>
          </w:p>
        </w:tc>
      </w:tr>
      <w:tr w:rsidR="009526F9" w:rsidRPr="00183980" w14:paraId="498BAF2B" w14:textId="77777777" w:rsidTr="009B50A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B623B7A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2906FD2" w14:textId="00E870A4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TSP-59</w:t>
            </w:r>
          </w:p>
        </w:tc>
        <w:tc>
          <w:tcPr>
            <w:tcW w:w="4536" w:type="dxa"/>
            <w:noWrap/>
            <w:vAlign w:val="bottom"/>
          </w:tcPr>
          <w:p w14:paraId="1A1E7D1E" w14:textId="410A63B0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2020 m. lapkričio 20 d. sprendimo Nr. TS-251 „Dėl viešosios įstaigos Visagino ligoninės įstatų patvirtinimo“ pripažinimo netekusiu galios</w:t>
            </w:r>
          </w:p>
        </w:tc>
        <w:tc>
          <w:tcPr>
            <w:tcW w:w="2834" w:type="dxa"/>
          </w:tcPr>
          <w:p w14:paraId="1EB2B9B9" w14:textId="469F3DE4" w:rsidR="009526F9" w:rsidRPr="00550D9B" w:rsidRDefault="009526F9" w:rsidP="009526F9">
            <w:pPr>
              <w:jc w:val="left"/>
              <w:rPr>
                <w:rFonts w:ascii="Arial" w:hAnsi="Arial" w:cs="Arial"/>
                <w:i/>
                <w:iCs/>
                <w:szCs w:val="24"/>
                <w:lang w:eastAsia="lt-LT"/>
              </w:rPr>
            </w:pPr>
            <w:r w:rsidRPr="00550D9B">
              <w:rPr>
                <w:rFonts w:ascii="Arial" w:hAnsi="Arial" w:cs="Arial"/>
                <w:szCs w:val="24"/>
                <w:lang w:eastAsia="lt-LT"/>
              </w:rPr>
              <w:t>Inga Bernotėnė, sveikatos reikalų koordinatorė vyriausioji specialistė</w:t>
            </w:r>
            <w:r w:rsidRPr="00550D9B">
              <w:rPr>
                <w:rFonts w:ascii="Arial" w:hAnsi="Arial" w:cs="Arial"/>
                <w:szCs w:val="24"/>
                <w:lang w:eastAsia="lt-LT"/>
              </w:rPr>
              <w:br/>
            </w:r>
          </w:p>
        </w:tc>
      </w:tr>
      <w:tr w:rsidR="009526F9" w:rsidRPr="00183980" w14:paraId="2EAD4D12" w14:textId="77777777" w:rsidTr="003B208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BB49236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959DE02" w14:textId="1B713F52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</w:t>
            </w:r>
            <w:r w:rsidR="00183980" w:rsidRPr="00550D9B">
              <w:rPr>
                <w:rFonts w:ascii="Arial" w:hAnsi="Arial" w:cs="Arial"/>
                <w:szCs w:val="24"/>
              </w:rPr>
              <w:t>81</w:t>
            </w:r>
          </w:p>
        </w:tc>
        <w:tc>
          <w:tcPr>
            <w:tcW w:w="4536" w:type="dxa"/>
            <w:noWrap/>
            <w:vAlign w:val="bottom"/>
          </w:tcPr>
          <w:p w14:paraId="07A6DC01" w14:textId="53FF1C0E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2020 m. vasario 6 d. sprendimo Nr.</w:t>
            </w:r>
            <w:r w:rsidRPr="00550D9B">
              <w:rPr>
                <w:rFonts w:ascii="Arial" w:hAnsi="Arial" w:cs="Arial"/>
                <w:szCs w:val="24"/>
              </w:rPr>
              <w:br/>
              <w:t>TS-13 „Dėl Visagino savivaldybės šeimos stiprinimo tvarkos aprašo</w:t>
            </w:r>
            <w:r w:rsidRPr="00550D9B">
              <w:rPr>
                <w:rFonts w:ascii="Arial" w:hAnsi="Arial" w:cs="Arial"/>
                <w:szCs w:val="24"/>
              </w:rPr>
              <w:br/>
              <w:t>patvirtinimo“ pakeitimo</w:t>
            </w:r>
          </w:p>
        </w:tc>
        <w:tc>
          <w:tcPr>
            <w:tcW w:w="2834" w:type="dxa"/>
            <w:vAlign w:val="bottom"/>
          </w:tcPr>
          <w:p w14:paraId="2752CDC9" w14:textId="7CE42584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550D9B">
              <w:rPr>
                <w:rFonts w:ascii="Arial" w:hAnsi="Arial" w:cs="Arial"/>
                <w:szCs w:val="24"/>
              </w:rPr>
              <w:t>Andrej Akopov, savivaldybės tarybos narys</w:t>
            </w:r>
          </w:p>
        </w:tc>
      </w:tr>
      <w:tr w:rsidR="009526F9" w:rsidRPr="00183980" w14:paraId="76BDC61B" w14:textId="77777777" w:rsidTr="00E25FF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22A19DD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42F0495" w14:textId="54F1F6A9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</w:t>
            </w:r>
            <w:r w:rsidR="00183980" w:rsidRPr="00550D9B">
              <w:rPr>
                <w:rFonts w:ascii="Arial" w:hAnsi="Arial" w:cs="Arial"/>
                <w:szCs w:val="24"/>
              </w:rPr>
              <w:t>82</w:t>
            </w:r>
          </w:p>
        </w:tc>
        <w:tc>
          <w:tcPr>
            <w:tcW w:w="4536" w:type="dxa"/>
            <w:noWrap/>
            <w:vAlign w:val="bottom"/>
          </w:tcPr>
          <w:p w14:paraId="0ACFA50B" w14:textId="1247C02E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834" w:type="dxa"/>
            <w:vAlign w:val="bottom"/>
          </w:tcPr>
          <w:p w14:paraId="5AFB5376" w14:textId="16AF6CAA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Jolita Zabulytė, Socialinės paramos skyriaus vedėja</w:t>
            </w:r>
          </w:p>
        </w:tc>
      </w:tr>
      <w:tr w:rsidR="009526F9" w:rsidRPr="00183980" w14:paraId="7828D4D3" w14:textId="77777777" w:rsidTr="00675C9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46B7B10" w14:textId="77777777" w:rsidR="009526F9" w:rsidRPr="00550D9B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A5CEBA8" w14:textId="0DAEFF2B" w:rsidR="009526F9" w:rsidRPr="00550D9B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TSP-76</w:t>
            </w:r>
          </w:p>
        </w:tc>
        <w:tc>
          <w:tcPr>
            <w:tcW w:w="4536" w:type="dxa"/>
            <w:noWrap/>
            <w:vAlign w:val="bottom"/>
          </w:tcPr>
          <w:p w14:paraId="79C95382" w14:textId="56B6FC37" w:rsidR="009526F9" w:rsidRPr="00550D9B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Dėl Visagino savivaldybės tarybos 2015 m. gegužės 26 d. sprendimo Nr. TS-109 „Dėl Nepanaudotų Visagino savivaldybės biudžeto lėšų piniginei socialinei paramai skaičiuoti ir mokėti naudojimo tvarkos aprašo patvirtinimo“ pakeitimo</w:t>
            </w:r>
          </w:p>
        </w:tc>
        <w:tc>
          <w:tcPr>
            <w:tcW w:w="2834" w:type="dxa"/>
          </w:tcPr>
          <w:p w14:paraId="3B95AD5E" w14:textId="3664870C" w:rsidR="009526F9" w:rsidRPr="00550D9B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550D9B">
              <w:rPr>
                <w:rFonts w:ascii="Arial" w:hAnsi="Arial" w:cs="Arial"/>
                <w:szCs w:val="24"/>
              </w:rPr>
              <w:t>Jolita Zabulytė, Socialinės paramos skyriaus vedėja</w:t>
            </w:r>
          </w:p>
        </w:tc>
      </w:tr>
    </w:tbl>
    <w:p w14:paraId="2A3A58BA" w14:textId="20328D3A" w:rsidR="00C312AA" w:rsidRPr="00550D9B" w:rsidRDefault="00C312AA" w:rsidP="00550D9B">
      <w:pPr>
        <w:rPr>
          <w:rFonts w:ascii="Arial" w:hAnsi="Arial" w:cs="Arial"/>
          <w:kern w:val="24"/>
          <w:szCs w:val="24"/>
          <w:lang w:val="en-US"/>
        </w:rPr>
      </w:pPr>
    </w:p>
    <w:sectPr w:rsidR="00C312AA" w:rsidRPr="00550D9B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E418" w14:textId="77777777" w:rsidR="002B10D2" w:rsidRDefault="002B10D2">
      <w:r>
        <w:separator/>
      </w:r>
    </w:p>
  </w:endnote>
  <w:endnote w:type="continuationSeparator" w:id="0">
    <w:p w14:paraId="18BC74AA" w14:textId="77777777" w:rsidR="002B10D2" w:rsidRDefault="002B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70045" w14:textId="77777777" w:rsidR="002B10D2" w:rsidRDefault="002B10D2">
      <w:r>
        <w:separator/>
      </w:r>
    </w:p>
  </w:footnote>
  <w:footnote w:type="continuationSeparator" w:id="0">
    <w:p w14:paraId="56742632" w14:textId="77777777" w:rsidR="002B10D2" w:rsidRDefault="002B1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99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10D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B7298"/>
    <w:rsid w:val="003C1255"/>
    <w:rsid w:val="003C73BC"/>
    <w:rsid w:val="003D13DD"/>
    <w:rsid w:val="003D4D70"/>
    <w:rsid w:val="003E405C"/>
    <w:rsid w:val="003E4F1A"/>
    <w:rsid w:val="003E61A5"/>
    <w:rsid w:val="003F3709"/>
    <w:rsid w:val="003F6F2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50D9B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D0AAF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DF6CF7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2026-05-18T05:10:00Z</cp:lastPrinted>
  <dcterms:created xsi:type="dcterms:W3CDTF">2026-05-18T05:11:00Z</dcterms:created>
  <dcterms:modified xsi:type="dcterms:W3CDTF">2026-05-18T05:11:00Z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