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16AC2" w14:textId="405671FA" w:rsidR="00FF7B93" w:rsidRDefault="00FF7B93" w:rsidP="009C437D">
      <w:pPr>
        <w:rPr>
          <w:lang w:val="lt-LT"/>
        </w:rPr>
      </w:pPr>
      <w:r>
        <w:rPr>
          <w:lang w:val="lt-LT"/>
        </w:rPr>
        <w:tab/>
      </w:r>
      <w:r>
        <w:rPr>
          <w:lang w:val="lt-LT"/>
        </w:rPr>
        <w:tab/>
      </w:r>
      <w:r>
        <w:rPr>
          <w:lang w:val="lt-LT"/>
        </w:rPr>
        <w:tab/>
      </w:r>
      <w:r>
        <w:rPr>
          <w:lang w:val="lt-LT"/>
        </w:rPr>
        <w:tab/>
      </w:r>
      <w:r>
        <w:rPr>
          <w:lang w:val="lt-LT"/>
        </w:rPr>
        <w:tab/>
      </w:r>
      <w:r w:rsidRPr="00BD0E95">
        <w:rPr>
          <w:b/>
          <w:bCs/>
          <w:lang w:val="lt-LT"/>
        </w:rPr>
        <w:t>Projektas</w:t>
      </w:r>
    </w:p>
    <w:p w14:paraId="31139AA1" w14:textId="70AA41F6" w:rsidR="009C437D" w:rsidRPr="00F96EF9" w:rsidRDefault="009C437D" w:rsidP="009C437D">
      <w:pPr>
        <w:rPr>
          <w:lang w:val="lt-LT"/>
        </w:rPr>
      </w:pPr>
      <w:r w:rsidRPr="00F96EF9">
        <w:rPr>
          <w:lang w:val="lt-LT" w:eastAsia="lt-LT"/>
        </w:rPr>
        <w:drawing>
          <wp:inline distT="0" distB="0" distL="0" distR="0" wp14:anchorId="581FDB3E" wp14:editId="592AC1AC">
            <wp:extent cx="542925" cy="590550"/>
            <wp:effectExtent l="1905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2925" cy="590550"/>
                    </a:xfrm>
                    <a:prstGeom prst="rect">
                      <a:avLst/>
                    </a:prstGeom>
                    <a:solidFill>
                      <a:srgbClr val="FFFFFF"/>
                    </a:solidFill>
                    <a:ln w="9525">
                      <a:noFill/>
                      <a:miter lim="800000"/>
                      <a:headEnd/>
                      <a:tailEnd/>
                    </a:ln>
                  </pic:spPr>
                </pic:pic>
              </a:graphicData>
            </a:graphic>
          </wp:inline>
        </w:drawing>
      </w:r>
    </w:p>
    <w:p w14:paraId="1BA68E28" w14:textId="77777777" w:rsidR="00AE65C9" w:rsidRPr="00F96EF9" w:rsidRDefault="00AE65C9" w:rsidP="00AE65C9">
      <w:pPr>
        <w:rPr>
          <w:szCs w:val="24"/>
          <w:lang w:val="lt-LT"/>
        </w:rPr>
      </w:pPr>
    </w:p>
    <w:p w14:paraId="5FA8430F" w14:textId="77777777" w:rsidR="00AE65C9" w:rsidRPr="00F96EF9" w:rsidRDefault="00AE65C9" w:rsidP="00AE65C9">
      <w:pPr>
        <w:spacing w:line="100" w:lineRule="atLeast"/>
        <w:rPr>
          <w:b/>
          <w:caps/>
          <w:szCs w:val="24"/>
          <w:lang w:val="lt-LT"/>
        </w:rPr>
      </w:pPr>
      <w:r w:rsidRPr="00F96EF9">
        <w:rPr>
          <w:b/>
          <w:caps/>
          <w:szCs w:val="24"/>
          <w:lang w:val="lt-LT"/>
        </w:rPr>
        <w:t>visagino savivaldybės taryba</w:t>
      </w:r>
    </w:p>
    <w:p w14:paraId="55218EEF" w14:textId="77777777" w:rsidR="00AE65C9" w:rsidRPr="00F96EF9" w:rsidRDefault="00AE65C9" w:rsidP="00AE65C9">
      <w:pPr>
        <w:rPr>
          <w:b/>
          <w:caps/>
          <w:sz w:val="23"/>
          <w:szCs w:val="23"/>
          <w:lang w:val="lt-LT"/>
        </w:rPr>
      </w:pPr>
    </w:p>
    <w:p w14:paraId="037543AA" w14:textId="1B371DA1" w:rsidR="00AE65C9" w:rsidRPr="00F96EF9" w:rsidRDefault="00AE65C9" w:rsidP="00AE65C9">
      <w:pPr>
        <w:rPr>
          <w:b/>
          <w:caps/>
          <w:szCs w:val="24"/>
          <w:lang w:val="lt-LT"/>
        </w:rPr>
      </w:pPr>
      <w:r w:rsidRPr="00F96EF9">
        <w:rPr>
          <w:b/>
          <w:caps/>
          <w:szCs w:val="24"/>
          <w:lang w:val="lt-LT"/>
        </w:rPr>
        <w:t>sprendimas</w:t>
      </w:r>
    </w:p>
    <w:p w14:paraId="0EB3B067" w14:textId="77777777" w:rsidR="00237D2F" w:rsidRPr="00237D2F" w:rsidRDefault="00237D2F" w:rsidP="00237D2F">
      <w:pPr>
        <w:keepNext/>
        <w:tabs>
          <w:tab w:val="left" w:pos="1242"/>
          <w:tab w:val="left" w:pos="7450"/>
        </w:tabs>
        <w:rPr>
          <w:b/>
          <w:szCs w:val="24"/>
          <w:lang w:val="pt-PT"/>
        </w:rPr>
      </w:pPr>
      <w:r w:rsidRPr="00237D2F">
        <w:rPr>
          <w:b/>
          <w:lang w:val="pt-PT"/>
        </w:rPr>
        <w:t xml:space="preserve">DĖL </w:t>
      </w:r>
      <w:r w:rsidRPr="00237D2F">
        <w:rPr>
          <w:b/>
          <w:szCs w:val="24"/>
          <w:lang w:val="pt-PT"/>
        </w:rPr>
        <w:t>VISAGINO SAVIVALDYBĖS TARYBOS 2020 M. GEGUŽĖS 28 D.</w:t>
      </w:r>
      <w:r w:rsidRPr="00237D2F">
        <w:rPr>
          <w:b/>
          <w:bCs/>
          <w:szCs w:val="24"/>
          <w:lang w:val="pt-PT"/>
        </w:rPr>
        <w:t xml:space="preserve"> SPRENDIMO NR. TS-131 </w:t>
      </w:r>
      <w:r w:rsidRPr="00237D2F">
        <w:rPr>
          <w:b/>
          <w:color w:val="000000"/>
          <w:szCs w:val="24"/>
          <w:lang w:val="pt-PT"/>
        </w:rPr>
        <w:t>„</w:t>
      </w:r>
      <w:r w:rsidRPr="00237D2F">
        <w:rPr>
          <w:b/>
          <w:szCs w:val="24"/>
          <w:lang w:val="pt-PT"/>
        </w:rPr>
        <w:t>DĖL VISAGINO</w:t>
      </w:r>
      <w:r w:rsidRPr="00237D2F">
        <w:rPr>
          <w:b/>
          <w:bCs/>
          <w:szCs w:val="24"/>
          <w:lang w:val="pt-PT" w:eastAsia="lt-LT"/>
        </w:rPr>
        <w:t xml:space="preserve"> SAVIVALDYBĖS </w:t>
      </w:r>
      <w:r w:rsidRPr="00237D2F">
        <w:rPr>
          <w:b/>
          <w:szCs w:val="24"/>
          <w:lang w:val="pt-PT" w:eastAsia="lt-LT"/>
        </w:rPr>
        <w:t xml:space="preserve">ŽELDYNŲ IR ŽELDINIŲ APSAUGOS TAISYKLIŲ </w:t>
      </w:r>
      <w:r w:rsidRPr="00237D2F">
        <w:rPr>
          <w:b/>
          <w:bCs/>
          <w:szCs w:val="24"/>
          <w:lang w:val="pt-PT" w:eastAsia="lt-LT"/>
        </w:rPr>
        <w:t>PATVIRTINIMO</w:t>
      </w:r>
      <w:r w:rsidRPr="00237D2F">
        <w:rPr>
          <w:b/>
          <w:color w:val="000000"/>
          <w:szCs w:val="24"/>
          <w:lang w:val="pt-PT"/>
        </w:rPr>
        <w:t>“ PAKEITIMO</w:t>
      </w:r>
    </w:p>
    <w:p w14:paraId="5DE7C071" w14:textId="77777777" w:rsidR="00D70007" w:rsidRPr="00237D2F" w:rsidRDefault="00D70007" w:rsidP="00D70007">
      <w:pPr>
        <w:suppressAutoHyphens/>
        <w:spacing w:line="100" w:lineRule="atLeast"/>
        <w:textAlignment w:val="baseline"/>
        <w:rPr>
          <w:noProof w:val="0"/>
          <w:kern w:val="2"/>
          <w:lang w:val="pt-PT" w:eastAsia="ar-SA"/>
        </w:rPr>
      </w:pPr>
    </w:p>
    <w:p w14:paraId="1ECE9DA6" w14:textId="4E0D18D9" w:rsidR="00D70007" w:rsidRPr="00F96EF9" w:rsidRDefault="00D70007" w:rsidP="00D70007">
      <w:pPr>
        <w:suppressAutoHyphens/>
        <w:spacing w:line="100" w:lineRule="atLeast"/>
        <w:textAlignment w:val="baseline"/>
        <w:rPr>
          <w:noProof w:val="0"/>
          <w:kern w:val="2"/>
          <w:lang w:val="lt-LT" w:eastAsia="ar-SA"/>
        </w:rPr>
      </w:pPr>
      <w:r w:rsidRPr="00F96EF9">
        <w:rPr>
          <w:noProof w:val="0"/>
          <w:kern w:val="2"/>
          <w:lang w:val="lt-LT" w:eastAsia="ar-SA"/>
        </w:rPr>
        <w:t>202</w:t>
      </w:r>
      <w:r w:rsidR="00FF7B93">
        <w:rPr>
          <w:noProof w:val="0"/>
          <w:kern w:val="2"/>
          <w:lang w:val="lt-LT" w:eastAsia="ar-SA"/>
        </w:rPr>
        <w:t xml:space="preserve">5 </w:t>
      </w:r>
      <w:r w:rsidRPr="00F96EF9">
        <w:rPr>
          <w:noProof w:val="0"/>
          <w:kern w:val="2"/>
          <w:lang w:val="lt-LT" w:eastAsia="ar-SA"/>
        </w:rPr>
        <w:t xml:space="preserve">m. </w:t>
      </w:r>
      <w:r w:rsidR="00237D2F">
        <w:rPr>
          <w:noProof w:val="0"/>
          <w:kern w:val="2"/>
          <w:lang w:val="lt-LT" w:eastAsia="ar-SA"/>
        </w:rPr>
        <w:t>kovo</w:t>
      </w:r>
      <w:r w:rsidRPr="00F96EF9">
        <w:rPr>
          <w:noProof w:val="0"/>
          <w:kern w:val="2"/>
          <w:lang w:val="lt-LT" w:eastAsia="ar-SA"/>
        </w:rPr>
        <w:t xml:space="preserve"> __</w:t>
      </w:r>
      <w:r w:rsidR="00962F85" w:rsidRPr="00F96EF9">
        <w:rPr>
          <w:noProof w:val="0"/>
          <w:kern w:val="2"/>
          <w:lang w:val="lt-LT" w:eastAsia="ar-SA"/>
        </w:rPr>
        <w:t>_</w:t>
      </w:r>
      <w:r w:rsidRPr="00F96EF9">
        <w:rPr>
          <w:noProof w:val="0"/>
          <w:kern w:val="2"/>
          <w:lang w:val="lt-LT" w:eastAsia="ar-SA"/>
        </w:rPr>
        <w:t xml:space="preserve"> d. Nr. TS-__</w:t>
      </w:r>
      <w:r w:rsidR="00962F85" w:rsidRPr="00F96EF9">
        <w:rPr>
          <w:noProof w:val="0"/>
          <w:kern w:val="2"/>
          <w:lang w:val="lt-LT" w:eastAsia="ar-SA"/>
        </w:rPr>
        <w:t>__</w:t>
      </w:r>
    </w:p>
    <w:p w14:paraId="7782A0AC" w14:textId="77777777" w:rsidR="00D70007" w:rsidRPr="00F96EF9" w:rsidRDefault="00D70007" w:rsidP="00D70007">
      <w:pPr>
        <w:suppressAutoHyphens/>
        <w:spacing w:line="100" w:lineRule="atLeast"/>
        <w:textAlignment w:val="baseline"/>
        <w:rPr>
          <w:noProof w:val="0"/>
          <w:kern w:val="2"/>
          <w:lang w:val="lt-LT" w:eastAsia="ar-SA"/>
        </w:rPr>
      </w:pPr>
      <w:r w:rsidRPr="00F96EF9">
        <w:rPr>
          <w:noProof w:val="0"/>
          <w:kern w:val="2"/>
          <w:lang w:val="lt-LT" w:eastAsia="ar-SA"/>
        </w:rPr>
        <w:t>Visaginas</w:t>
      </w:r>
    </w:p>
    <w:p w14:paraId="695AEF9A" w14:textId="77777777" w:rsidR="00D70007" w:rsidRPr="00F96EF9" w:rsidRDefault="00D70007" w:rsidP="00D70007">
      <w:pPr>
        <w:suppressAutoHyphens/>
        <w:spacing w:line="100" w:lineRule="atLeast"/>
        <w:textAlignment w:val="baseline"/>
        <w:rPr>
          <w:noProof w:val="0"/>
          <w:kern w:val="2"/>
          <w:lang w:val="lt-LT" w:eastAsia="ar-SA"/>
        </w:rPr>
      </w:pPr>
    </w:p>
    <w:p w14:paraId="60A6D05E" w14:textId="77777777" w:rsidR="00D70007" w:rsidRPr="00F96EF9" w:rsidRDefault="00D70007" w:rsidP="00D70007">
      <w:pPr>
        <w:suppressAutoHyphens/>
        <w:spacing w:line="100" w:lineRule="atLeast"/>
        <w:textAlignment w:val="baseline"/>
        <w:rPr>
          <w:noProof w:val="0"/>
          <w:kern w:val="2"/>
          <w:lang w:val="lt-LT" w:eastAsia="ar-SA"/>
        </w:rPr>
      </w:pPr>
    </w:p>
    <w:p w14:paraId="7F693F87" w14:textId="49701A72" w:rsidR="009E4E16" w:rsidRPr="00E43A4A" w:rsidRDefault="009E4E16" w:rsidP="00E43A4A">
      <w:pPr>
        <w:suppressAutoHyphens/>
        <w:ind w:firstLine="1247"/>
        <w:jc w:val="both"/>
        <w:textAlignment w:val="baseline"/>
        <w:rPr>
          <w:noProof w:val="0"/>
          <w:kern w:val="2"/>
          <w:szCs w:val="24"/>
          <w:lang w:val="lt-LT" w:eastAsia="ar-SA"/>
        </w:rPr>
      </w:pPr>
      <w:r w:rsidRPr="00E43A4A">
        <w:rPr>
          <w:noProof w:val="0"/>
          <w:kern w:val="2"/>
          <w:szCs w:val="24"/>
          <w:lang w:val="lt-LT" w:eastAsia="ar-SA"/>
        </w:rPr>
        <w:t xml:space="preserve">Visagino savivaldybės taryba, </w:t>
      </w:r>
      <w:r w:rsidR="00B427CA">
        <w:rPr>
          <w:noProof w:val="0"/>
          <w:kern w:val="2"/>
          <w:szCs w:val="24"/>
          <w:lang w:val="lt-LT" w:eastAsia="ar-SA"/>
        </w:rPr>
        <w:t xml:space="preserve">vadovaudamasi </w:t>
      </w:r>
      <w:r w:rsidR="00237D2F" w:rsidRPr="00E43A4A">
        <w:rPr>
          <w:rFonts w:eastAsia="Calibri"/>
          <w:szCs w:val="24"/>
          <w:lang w:val="lt-LT"/>
        </w:rPr>
        <w:t>Lietuvos Respublikos vietos savivaldos įstatymo 6 straipsnio 26 punktu, 15 straipsnio 2 dalies 28 punktu,</w:t>
      </w:r>
      <w:r w:rsidR="00237D2F" w:rsidRPr="00E43A4A">
        <w:rPr>
          <w:rFonts w:eastAsia="Lucida Sans Unicode"/>
          <w:szCs w:val="24"/>
          <w:shd w:val="clear" w:color="auto" w:fill="FFFFFF"/>
          <w:lang w:val="lt-LT" w:eastAsia="lt-LT"/>
        </w:rPr>
        <w:t xml:space="preserve"> 16 straipsnio 1 dalimi,</w:t>
      </w:r>
      <w:r w:rsidR="00E43A4A">
        <w:rPr>
          <w:rFonts w:eastAsia="Lucida Sans Unicode"/>
          <w:szCs w:val="24"/>
          <w:shd w:val="clear" w:color="auto" w:fill="FFFFFF"/>
          <w:lang w:val="lt-LT" w:eastAsia="lt-LT"/>
        </w:rPr>
        <w:t xml:space="preserve"> </w:t>
      </w:r>
      <w:r w:rsidR="00237D2F" w:rsidRPr="00E43A4A">
        <w:rPr>
          <w:rFonts w:eastAsia="Calibri"/>
          <w:szCs w:val="24"/>
          <w:lang w:val="lt-LT"/>
        </w:rPr>
        <w:t>Lietuvos Respublikos želdynų įstatymo 5 straipsnio 1 dalies 1 punktu</w:t>
      </w:r>
      <w:r w:rsidRPr="00E43A4A">
        <w:rPr>
          <w:noProof w:val="0"/>
          <w:kern w:val="2"/>
          <w:szCs w:val="24"/>
          <w:lang w:val="lt-LT" w:eastAsia="ar-SA"/>
        </w:rPr>
        <w:t xml:space="preserve">,  </w:t>
      </w:r>
      <w:r w:rsidRPr="00E43A4A">
        <w:rPr>
          <w:noProof w:val="0"/>
          <w:spacing w:val="40"/>
          <w:kern w:val="2"/>
          <w:szCs w:val="24"/>
          <w:lang w:val="lt-LT" w:eastAsia="ar-SA"/>
        </w:rPr>
        <w:t>nusprendžia</w:t>
      </w:r>
      <w:r w:rsidRPr="00E43A4A">
        <w:rPr>
          <w:noProof w:val="0"/>
          <w:kern w:val="2"/>
          <w:szCs w:val="24"/>
          <w:lang w:val="lt-LT" w:eastAsia="ar-SA"/>
        </w:rPr>
        <w:t>:</w:t>
      </w:r>
    </w:p>
    <w:p w14:paraId="41E8BA3B" w14:textId="57C7CB34" w:rsidR="00E43A4A" w:rsidRDefault="00E43A4A" w:rsidP="00E43A4A">
      <w:pPr>
        <w:tabs>
          <w:tab w:val="left" w:pos="1560"/>
        </w:tabs>
        <w:suppressAutoHyphens/>
        <w:spacing w:line="100" w:lineRule="atLeast"/>
        <w:ind w:firstLine="1134"/>
        <w:jc w:val="both"/>
        <w:textAlignment w:val="baseline"/>
        <w:rPr>
          <w:szCs w:val="24"/>
          <w:lang w:val="lt-LT"/>
        </w:rPr>
      </w:pPr>
      <w:r>
        <w:rPr>
          <w:lang w:val="lt-LT"/>
        </w:rPr>
        <w:t xml:space="preserve">1. Pakeisti Visagino savivaldybės želdynų ir želdinių taisykles, patvirtintas Visagino savivaldybės tarybos 2020 m. gegužės 28 d. sprendimu Nr. TS-131 „Dėl Visagino savivaldybės želdynų ir želdinių taisyklių patvirtinimo“ </w:t>
      </w:r>
      <w:r w:rsidRPr="000416F4">
        <w:rPr>
          <w:szCs w:val="24"/>
          <w:lang w:val="lt-LT"/>
        </w:rPr>
        <w:t>(toliau – Taisyklės):</w:t>
      </w:r>
    </w:p>
    <w:p w14:paraId="389332CA" w14:textId="45EB8215" w:rsidR="00E43A4A" w:rsidRDefault="0093560F" w:rsidP="00E43A4A">
      <w:pPr>
        <w:tabs>
          <w:tab w:val="left" w:pos="1560"/>
        </w:tabs>
        <w:suppressAutoHyphens/>
        <w:spacing w:line="100" w:lineRule="atLeast"/>
        <w:ind w:firstLine="1134"/>
        <w:jc w:val="both"/>
        <w:textAlignment w:val="baseline"/>
        <w:rPr>
          <w:kern w:val="2"/>
          <w:szCs w:val="24"/>
          <w:lang w:val="lt-LT" w:eastAsia="ar-SA"/>
        </w:rPr>
      </w:pPr>
      <w:r>
        <w:rPr>
          <w:kern w:val="2"/>
          <w:szCs w:val="24"/>
          <w:lang w:val="lt-LT" w:eastAsia="ar-SA"/>
        </w:rPr>
        <w:t xml:space="preserve">1.1. </w:t>
      </w:r>
      <w:r w:rsidR="00E43A4A">
        <w:rPr>
          <w:kern w:val="2"/>
          <w:szCs w:val="24"/>
          <w:lang w:val="lt-LT" w:eastAsia="ar-SA"/>
        </w:rPr>
        <w:t>P</w:t>
      </w:r>
      <w:r w:rsidR="00E43A4A" w:rsidRPr="00D957C5">
        <w:rPr>
          <w:kern w:val="2"/>
          <w:szCs w:val="24"/>
          <w:lang w:val="lt-LT" w:eastAsia="ar-SA"/>
        </w:rPr>
        <w:t xml:space="preserve">akeisti </w:t>
      </w:r>
      <w:r w:rsidR="00E43A4A">
        <w:rPr>
          <w:kern w:val="2"/>
          <w:szCs w:val="24"/>
          <w:lang w:val="lt-LT" w:eastAsia="ar-SA"/>
        </w:rPr>
        <w:t xml:space="preserve">Taisyklių </w:t>
      </w:r>
      <w:r>
        <w:rPr>
          <w:kern w:val="2"/>
          <w:szCs w:val="24"/>
          <w:lang w:val="lt-LT" w:eastAsia="ar-SA"/>
        </w:rPr>
        <w:t>9</w:t>
      </w:r>
      <w:r w:rsidR="00E43A4A" w:rsidRPr="00D957C5">
        <w:rPr>
          <w:kern w:val="2"/>
          <w:szCs w:val="24"/>
          <w:lang w:val="lt-LT" w:eastAsia="ar-SA"/>
        </w:rPr>
        <w:t xml:space="preserve"> </w:t>
      </w:r>
      <w:r w:rsidR="00E43A4A">
        <w:rPr>
          <w:kern w:val="2"/>
          <w:szCs w:val="24"/>
          <w:lang w:val="lt-LT" w:eastAsia="ar-SA"/>
        </w:rPr>
        <w:t>punkt</w:t>
      </w:r>
      <w:r>
        <w:rPr>
          <w:kern w:val="2"/>
          <w:szCs w:val="24"/>
          <w:lang w:val="lt-LT" w:eastAsia="ar-SA"/>
        </w:rPr>
        <w:t>ą</w:t>
      </w:r>
      <w:r w:rsidR="00E43A4A" w:rsidRPr="00D957C5">
        <w:rPr>
          <w:kern w:val="2"/>
          <w:szCs w:val="24"/>
          <w:lang w:val="lt-LT" w:eastAsia="ar-SA"/>
        </w:rPr>
        <w:t xml:space="preserve"> ir j</w:t>
      </w:r>
      <w:r w:rsidR="00E43A4A">
        <w:rPr>
          <w:kern w:val="2"/>
          <w:szCs w:val="24"/>
          <w:lang w:val="lt-LT" w:eastAsia="ar-SA"/>
        </w:rPr>
        <w:t>į</w:t>
      </w:r>
      <w:r w:rsidR="00E43A4A" w:rsidRPr="00D957C5">
        <w:rPr>
          <w:kern w:val="2"/>
          <w:szCs w:val="24"/>
          <w:lang w:val="lt-LT" w:eastAsia="ar-SA"/>
        </w:rPr>
        <w:t xml:space="preserve"> išdėstyti taip:</w:t>
      </w:r>
    </w:p>
    <w:p w14:paraId="5E23EC65" w14:textId="4AF5055F" w:rsidR="00E43A4A" w:rsidRDefault="0093560F" w:rsidP="00E43A4A">
      <w:pPr>
        <w:tabs>
          <w:tab w:val="left" w:pos="1560"/>
        </w:tabs>
        <w:suppressAutoHyphens/>
        <w:spacing w:line="100" w:lineRule="atLeast"/>
        <w:ind w:firstLine="1134"/>
        <w:jc w:val="both"/>
        <w:textAlignment w:val="baseline"/>
        <w:rPr>
          <w:kern w:val="2"/>
          <w:szCs w:val="24"/>
          <w:lang w:val="lt-LT" w:eastAsia="ar-SA"/>
        </w:rPr>
      </w:pPr>
      <w:r>
        <w:rPr>
          <w:kern w:val="2"/>
          <w:szCs w:val="24"/>
          <w:lang w:val="lt-LT" w:eastAsia="ar-SA"/>
        </w:rPr>
        <w:t xml:space="preserve">„9. </w:t>
      </w:r>
      <w:r w:rsidRPr="00751DED">
        <w:rPr>
          <w:bCs/>
          <w:szCs w:val="24"/>
          <w:lang w:val="lt-LT" w:eastAsia="lt-LT"/>
        </w:rPr>
        <w:t xml:space="preserve">Želdynų ir želdinių savininkai ir valdytojai privalo saugoti želdynus ir želdinius, tinkamai juos prižiūrėti ir tvarkyti: atlikti kasmetinį medžių ir krūmų genėjimą, nudžiūvusių, pavojų gyventojams, jų turtui, statiniams ar eismo saugumui keliančių, </w:t>
      </w:r>
      <w:r w:rsidRPr="002F410F">
        <w:rPr>
          <w:bCs/>
          <w:szCs w:val="24"/>
          <w:lang w:val="lt-LT" w:eastAsia="lt-LT"/>
        </w:rPr>
        <w:t>invazinių</w:t>
      </w:r>
      <w:r w:rsidRPr="00751DED">
        <w:rPr>
          <w:b/>
          <w:szCs w:val="24"/>
          <w:lang w:val="lt-LT" w:eastAsia="lt-LT"/>
        </w:rPr>
        <w:t xml:space="preserve"> </w:t>
      </w:r>
      <w:r w:rsidRPr="00751DED">
        <w:rPr>
          <w:bCs/>
          <w:szCs w:val="24"/>
          <w:lang w:val="lt-LT" w:eastAsia="lt-LT"/>
        </w:rPr>
        <w:t>medžių ir krūmų kirtimą, medžių ir krūmų atžalų pašalinimą, tręšimą ir kitus želdynų ir želdinių priežiūros darbus, skirtus gerai fizinei ir estetinei želdyno būklei palaikyti.</w:t>
      </w:r>
      <w:r>
        <w:rPr>
          <w:kern w:val="2"/>
          <w:szCs w:val="24"/>
          <w:lang w:val="lt-LT" w:eastAsia="ar-SA"/>
        </w:rPr>
        <w:t>“</w:t>
      </w:r>
    </w:p>
    <w:p w14:paraId="499334DE" w14:textId="4F331039" w:rsidR="0093560F" w:rsidRDefault="0093560F" w:rsidP="0093560F">
      <w:pPr>
        <w:tabs>
          <w:tab w:val="left" w:pos="1560"/>
        </w:tabs>
        <w:suppressAutoHyphens/>
        <w:spacing w:line="100" w:lineRule="atLeast"/>
        <w:ind w:firstLine="1134"/>
        <w:jc w:val="both"/>
        <w:textAlignment w:val="baseline"/>
        <w:rPr>
          <w:kern w:val="2"/>
          <w:szCs w:val="24"/>
          <w:lang w:val="lt-LT" w:eastAsia="ar-SA"/>
        </w:rPr>
      </w:pPr>
      <w:r>
        <w:rPr>
          <w:kern w:val="2"/>
          <w:szCs w:val="24"/>
          <w:lang w:val="lt-LT" w:eastAsia="ar-SA"/>
        </w:rPr>
        <w:t>1.2. P</w:t>
      </w:r>
      <w:r w:rsidRPr="00D957C5">
        <w:rPr>
          <w:kern w:val="2"/>
          <w:szCs w:val="24"/>
          <w:lang w:val="lt-LT" w:eastAsia="ar-SA"/>
        </w:rPr>
        <w:t xml:space="preserve">akeisti </w:t>
      </w:r>
      <w:r>
        <w:rPr>
          <w:kern w:val="2"/>
          <w:szCs w:val="24"/>
          <w:lang w:val="lt-LT" w:eastAsia="ar-SA"/>
        </w:rPr>
        <w:t>Taisyklių 10</w:t>
      </w:r>
      <w:r w:rsidRPr="00D957C5">
        <w:rPr>
          <w:kern w:val="2"/>
          <w:szCs w:val="24"/>
          <w:lang w:val="lt-LT" w:eastAsia="ar-SA"/>
        </w:rPr>
        <w:t xml:space="preserve"> </w:t>
      </w:r>
      <w:r>
        <w:rPr>
          <w:kern w:val="2"/>
          <w:szCs w:val="24"/>
          <w:lang w:val="lt-LT" w:eastAsia="ar-SA"/>
        </w:rPr>
        <w:t>punktą</w:t>
      </w:r>
      <w:r w:rsidRPr="00D957C5">
        <w:rPr>
          <w:kern w:val="2"/>
          <w:szCs w:val="24"/>
          <w:lang w:val="lt-LT" w:eastAsia="ar-SA"/>
        </w:rPr>
        <w:t xml:space="preserve"> ir j</w:t>
      </w:r>
      <w:r>
        <w:rPr>
          <w:kern w:val="2"/>
          <w:szCs w:val="24"/>
          <w:lang w:val="lt-LT" w:eastAsia="ar-SA"/>
        </w:rPr>
        <w:t>į</w:t>
      </w:r>
      <w:r w:rsidRPr="00D957C5">
        <w:rPr>
          <w:kern w:val="2"/>
          <w:szCs w:val="24"/>
          <w:lang w:val="lt-LT" w:eastAsia="ar-SA"/>
        </w:rPr>
        <w:t xml:space="preserve"> išdėstyti taip:</w:t>
      </w:r>
    </w:p>
    <w:p w14:paraId="65601588" w14:textId="6BEDAFA2" w:rsidR="00E43A4A" w:rsidRPr="002F410F" w:rsidRDefault="0093560F" w:rsidP="00E43A4A">
      <w:pPr>
        <w:tabs>
          <w:tab w:val="left" w:pos="1560"/>
        </w:tabs>
        <w:suppressAutoHyphens/>
        <w:spacing w:line="100" w:lineRule="atLeast"/>
        <w:ind w:firstLine="1134"/>
        <w:jc w:val="both"/>
        <w:textAlignment w:val="baseline"/>
        <w:rPr>
          <w:szCs w:val="24"/>
          <w:lang w:val="lt-LT"/>
        </w:rPr>
      </w:pPr>
      <w:r w:rsidRPr="002F410F">
        <w:rPr>
          <w:szCs w:val="24"/>
          <w:lang w:val="lt-LT"/>
        </w:rPr>
        <w:t xml:space="preserve">„10. </w:t>
      </w:r>
      <w:r w:rsidRPr="002F410F">
        <w:rPr>
          <w:lang w:val="lt-LT"/>
        </w:rPr>
        <w:t>Viešųjų želdynų ir želdinių priežiūros ir tvarkymo metu turi būti išsaugoti augantys sveiki, gyvybingi, estetiniu ir ekologiniu požiūriu vertingi, perspektyvūs augalai – dar nepasiekę gamtinės brandos ar ją pasiekę, tačiau nekeliantys nei fizinio, nei ligų ar kenkėjų židinių susidarymo pavojaus aplinkai.</w:t>
      </w:r>
      <w:r w:rsidRPr="002F410F">
        <w:rPr>
          <w:szCs w:val="24"/>
          <w:lang w:val="lt-LT"/>
        </w:rPr>
        <w:t>“</w:t>
      </w:r>
    </w:p>
    <w:p w14:paraId="14DAF9E3" w14:textId="7242DFAF" w:rsidR="0093560F" w:rsidRPr="002F410F" w:rsidRDefault="0093560F" w:rsidP="0093560F">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1.3. Pakeisti Taisyklių 11 punktą ir jį išdėstyti taip:</w:t>
      </w:r>
    </w:p>
    <w:p w14:paraId="1B739522" w14:textId="34DBF4D7" w:rsidR="0093560F" w:rsidRPr="002F410F" w:rsidRDefault="0093560F" w:rsidP="0093560F">
      <w:pPr>
        <w:ind w:firstLine="851"/>
        <w:jc w:val="both"/>
        <w:rPr>
          <w:kern w:val="2"/>
          <w:szCs w:val="24"/>
          <w:lang w:val="lt-LT" w:eastAsia="ar-SA"/>
        </w:rPr>
      </w:pPr>
      <w:r w:rsidRPr="002F410F">
        <w:rPr>
          <w:kern w:val="2"/>
          <w:szCs w:val="24"/>
          <w:lang w:val="lt-LT" w:eastAsia="ar-SA"/>
        </w:rPr>
        <w:t xml:space="preserve">    „</w:t>
      </w:r>
      <w:r w:rsidRPr="002F410F">
        <w:rPr>
          <w:bCs/>
          <w:iCs/>
          <w:szCs w:val="24"/>
          <w:lang w:val="lt-LT" w:eastAsia="lt-LT"/>
        </w:rPr>
        <w:t>11. Želdynų ir želdinių priežiūros ir tvarkymo darbai, išskyrus nurodytus šių Taisyklių 9 punkte, vykdomi vadovaujantis želdynų tvarkymo projektais, kai tokius projektus privaloma parengti, Lietuvos Respublikos aplinkos ministro patvirtintomis Medžių ir krūmų priežiūros, vandens telkinių, esančių želdynuose, apsaugos, vejų ir gėlynų priežiūros taisyklėmis.</w:t>
      </w:r>
      <w:r w:rsidRPr="002F410F">
        <w:rPr>
          <w:kern w:val="2"/>
          <w:szCs w:val="24"/>
          <w:lang w:val="lt-LT" w:eastAsia="ar-SA"/>
        </w:rPr>
        <w:t>“</w:t>
      </w:r>
    </w:p>
    <w:p w14:paraId="3643CFEF" w14:textId="0D986225" w:rsidR="0093560F" w:rsidRPr="002F410F" w:rsidRDefault="0093560F" w:rsidP="0093560F">
      <w:pPr>
        <w:tabs>
          <w:tab w:val="left" w:pos="1560"/>
        </w:tabs>
        <w:suppressAutoHyphens/>
        <w:spacing w:line="100" w:lineRule="atLeast"/>
        <w:ind w:firstLine="1134"/>
        <w:jc w:val="both"/>
        <w:textAlignment w:val="baseline"/>
        <w:rPr>
          <w:kern w:val="2"/>
          <w:szCs w:val="24"/>
          <w:lang w:val="lt-LT" w:eastAsia="ar-SA"/>
        </w:rPr>
      </w:pPr>
      <w:r w:rsidRPr="002F410F">
        <w:rPr>
          <w:bCs/>
          <w:iCs/>
          <w:szCs w:val="24"/>
          <w:lang w:val="lt-LT" w:eastAsia="lt-LT"/>
        </w:rPr>
        <w:t xml:space="preserve"> 1.4. </w:t>
      </w:r>
      <w:r w:rsidRPr="002F410F">
        <w:rPr>
          <w:szCs w:val="24"/>
          <w:lang w:val="lt-LT" w:eastAsia="ar-SA"/>
        </w:rPr>
        <w:t xml:space="preserve">Papildyti Taisykles </w:t>
      </w:r>
      <w:r w:rsidRPr="002F410F">
        <w:rPr>
          <w:szCs w:val="24"/>
          <w:lang w:val="lt-LT"/>
        </w:rPr>
        <w:t>19</w:t>
      </w:r>
      <w:r w:rsidRPr="002F410F">
        <w:rPr>
          <w:szCs w:val="24"/>
          <w:vertAlign w:val="superscript"/>
          <w:lang w:val="lt-LT"/>
        </w:rPr>
        <w:t>1</w:t>
      </w:r>
      <w:r w:rsidRPr="002F410F">
        <w:rPr>
          <w:szCs w:val="24"/>
          <w:lang w:val="lt-LT"/>
        </w:rPr>
        <w:t xml:space="preserve"> </w:t>
      </w:r>
      <w:r w:rsidRPr="002F410F">
        <w:rPr>
          <w:kern w:val="2"/>
          <w:szCs w:val="24"/>
          <w:lang w:val="lt-LT" w:eastAsia="ar-SA"/>
        </w:rPr>
        <w:t>punktu:</w:t>
      </w:r>
    </w:p>
    <w:p w14:paraId="6F711325" w14:textId="40E03D5D" w:rsidR="0093560F" w:rsidRPr="002F410F" w:rsidRDefault="00C5381A" w:rsidP="00C5381A">
      <w:pPr>
        <w:tabs>
          <w:tab w:val="left" w:pos="916"/>
          <w:tab w:val="left" w:pos="993"/>
          <w:tab w:val="left" w:pos="1832"/>
          <w:tab w:val="left" w:pos="2748"/>
          <w:tab w:val="left" w:pos="3664"/>
          <w:tab w:val="left" w:pos="4580"/>
          <w:tab w:val="left" w:pos="5496"/>
          <w:tab w:val="left" w:pos="6412"/>
          <w:tab w:val="left" w:pos="7328"/>
          <w:tab w:val="left" w:pos="8244"/>
          <w:tab w:val="left" w:pos="9000"/>
          <w:tab w:val="left" w:pos="10992"/>
          <w:tab w:val="left" w:pos="11908"/>
          <w:tab w:val="left" w:pos="12824"/>
          <w:tab w:val="left" w:pos="13740"/>
          <w:tab w:val="left" w:pos="14656"/>
        </w:tabs>
        <w:jc w:val="both"/>
        <w:rPr>
          <w:b/>
          <w:bCs/>
          <w:szCs w:val="24"/>
          <w:lang w:val="lt-LT" w:eastAsia="en-GB"/>
        </w:rPr>
      </w:pPr>
      <w:r w:rsidRPr="002F410F">
        <w:rPr>
          <w:kern w:val="2"/>
          <w:szCs w:val="24"/>
          <w:lang w:val="lt-LT" w:eastAsia="ar-SA"/>
        </w:rPr>
        <w:tab/>
      </w:r>
      <w:r w:rsidRPr="002F410F">
        <w:rPr>
          <w:kern w:val="2"/>
          <w:szCs w:val="24"/>
          <w:lang w:val="lt-LT" w:eastAsia="ar-SA"/>
        </w:rPr>
        <w:tab/>
        <w:t xml:space="preserve">    </w:t>
      </w:r>
      <w:r w:rsidR="0093560F" w:rsidRPr="002F410F">
        <w:rPr>
          <w:kern w:val="2"/>
          <w:szCs w:val="24"/>
          <w:lang w:val="lt-LT" w:eastAsia="ar-SA"/>
        </w:rPr>
        <w:t>„</w:t>
      </w:r>
      <w:r w:rsidRPr="002F410F">
        <w:rPr>
          <w:kern w:val="2"/>
          <w:szCs w:val="24"/>
          <w:lang w:val="lt-LT" w:eastAsia="ar-SA"/>
        </w:rPr>
        <w:t>19</w:t>
      </w:r>
      <w:r w:rsidRPr="002F410F">
        <w:rPr>
          <w:kern w:val="2"/>
          <w:szCs w:val="24"/>
          <w:vertAlign w:val="superscript"/>
          <w:lang w:val="lt-LT" w:eastAsia="ar-SA"/>
        </w:rPr>
        <w:t>1</w:t>
      </w:r>
      <w:r w:rsidRPr="002F410F">
        <w:rPr>
          <w:kern w:val="2"/>
          <w:szCs w:val="24"/>
          <w:lang w:val="lt-LT" w:eastAsia="ar-SA"/>
        </w:rPr>
        <w:t xml:space="preserve">. </w:t>
      </w:r>
      <w:r w:rsidRPr="002F410F">
        <w:rPr>
          <w:szCs w:val="24"/>
          <w:lang w:val="lt-LT" w:eastAsia="en-GB"/>
        </w:rPr>
        <w:t>Želdinius, kurie auga viešosios geležinkelių infrastruktūros kelių ir jų įrenginių, geležinkelio želdinių apsaugos zonose, tvarko ir naujus želdinius šiose zonose veisia viešosios geležinkelių infrastruktūros valdytojas. Želdinius, kurie auga geležinkelių paslaugų įrenginiams priskiriamų geležinkelio kelių ir jų įrenginių, privažiuojamųjų geležinkelio kelių ir jų įrenginių apsaugos zonose, saugo ir tvarko geležinkelių paslaugų įrenginiams priskiriamų geležinkelio kelių, privažiuojamųjų geležinkelio kelių savininkas ar valdytojas.</w:t>
      </w:r>
      <w:r w:rsidR="0093560F" w:rsidRPr="002F410F">
        <w:rPr>
          <w:kern w:val="2"/>
          <w:szCs w:val="24"/>
          <w:lang w:val="lt-LT" w:eastAsia="ar-SA"/>
        </w:rPr>
        <w:t>“</w:t>
      </w:r>
    </w:p>
    <w:p w14:paraId="67B748A3" w14:textId="283C65A6" w:rsidR="00C5381A" w:rsidRPr="002F410F" w:rsidRDefault="00C5381A" w:rsidP="00C5381A">
      <w:pPr>
        <w:tabs>
          <w:tab w:val="left" w:pos="1560"/>
        </w:tabs>
        <w:suppressAutoHyphens/>
        <w:spacing w:line="100" w:lineRule="atLeast"/>
        <w:ind w:firstLine="1134"/>
        <w:jc w:val="both"/>
        <w:textAlignment w:val="baseline"/>
        <w:rPr>
          <w:kern w:val="2"/>
          <w:szCs w:val="24"/>
          <w:lang w:val="lt-LT" w:eastAsia="ar-SA"/>
        </w:rPr>
      </w:pPr>
      <w:r w:rsidRPr="002F410F">
        <w:rPr>
          <w:bCs/>
          <w:iCs/>
          <w:szCs w:val="24"/>
          <w:lang w:val="lt-LT" w:eastAsia="lt-LT"/>
        </w:rPr>
        <w:t xml:space="preserve">1.5. </w:t>
      </w:r>
      <w:r w:rsidRPr="002F410F">
        <w:rPr>
          <w:szCs w:val="24"/>
          <w:lang w:val="lt-LT" w:eastAsia="ar-SA"/>
        </w:rPr>
        <w:t xml:space="preserve">Papildyti Taisykles </w:t>
      </w:r>
      <w:r w:rsidRPr="002F410F">
        <w:rPr>
          <w:szCs w:val="24"/>
          <w:lang w:val="lt-LT"/>
        </w:rPr>
        <w:t>19</w:t>
      </w:r>
      <w:r w:rsidRPr="002F410F">
        <w:rPr>
          <w:szCs w:val="24"/>
          <w:vertAlign w:val="superscript"/>
          <w:lang w:val="lt-LT"/>
        </w:rPr>
        <w:t>2</w:t>
      </w:r>
      <w:r w:rsidRPr="002F410F">
        <w:rPr>
          <w:szCs w:val="24"/>
          <w:lang w:val="lt-LT"/>
        </w:rPr>
        <w:t xml:space="preserve"> </w:t>
      </w:r>
      <w:r w:rsidRPr="002F410F">
        <w:rPr>
          <w:kern w:val="2"/>
          <w:szCs w:val="24"/>
          <w:lang w:val="lt-LT" w:eastAsia="ar-SA"/>
        </w:rPr>
        <w:t>punktu:</w:t>
      </w:r>
    </w:p>
    <w:p w14:paraId="23CC6A5F" w14:textId="3EA53E7B" w:rsidR="0093560F" w:rsidRDefault="00C5381A" w:rsidP="00C5381A">
      <w:pPr>
        <w:tabs>
          <w:tab w:val="left" w:pos="916"/>
          <w:tab w:val="left" w:pos="993"/>
          <w:tab w:val="left" w:pos="1832"/>
          <w:tab w:val="left" w:pos="2748"/>
          <w:tab w:val="left" w:pos="3664"/>
          <w:tab w:val="left" w:pos="4580"/>
          <w:tab w:val="left" w:pos="5496"/>
          <w:tab w:val="left" w:pos="6412"/>
          <w:tab w:val="left" w:pos="7328"/>
          <w:tab w:val="left" w:pos="8244"/>
          <w:tab w:val="left" w:pos="9000"/>
          <w:tab w:val="left" w:pos="10992"/>
          <w:tab w:val="left" w:pos="11908"/>
          <w:tab w:val="left" w:pos="12824"/>
          <w:tab w:val="left" w:pos="13740"/>
          <w:tab w:val="left" w:pos="14656"/>
        </w:tabs>
        <w:jc w:val="both"/>
        <w:rPr>
          <w:kern w:val="2"/>
          <w:szCs w:val="24"/>
          <w:lang w:val="lt-LT" w:eastAsia="ar-SA"/>
        </w:rPr>
      </w:pPr>
      <w:r w:rsidRPr="002F410F">
        <w:rPr>
          <w:kern w:val="2"/>
          <w:szCs w:val="24"/>
          <w:lang w:val="lt-LT" w:eastAsia="ar-SA"/>
        </w:rPr>
        <w:tab/>
      </w:r>
      <w:r w:rsidRPr="002F410F">
        <w:rPr>
          <w:kern w:val="2"/>
          <w:szCs w:val="24"/>
          <w:lang w:val="lt-LT" w:eastAsia="ar-SA"/>
        </w:rPr>
        <w:tab/>
        <w:t xml:space="preserve">   „19</w:t>
      </w:r>
      <w:r w:rsidRPr="002F410F">
        <w:rPr>
          <w:kern w:val="2"/>
          <w:szCs w:val="24"/>
          <w:vertAlign w:val="superscript"/>
          <w:lang w:val="lt-LT" w:eastAsia="ar-SA"/>
        </w:rPr>
        <w:t>2</w:t>
      </w:r>
      <w:r w:rsidRPr="002F410F">
        <w:rPr>
          <w:kern w:val="2"/>
          <w:szCs w:val="24"/>
          <w:lang w:val="lt-LT" w:eastAsia="ar-SA"/>
        </w:rPr>
        <w:t xml:space="preserve">. </w:t>
      </w:r>
      <w:r w:rsidRPr="002F410F">
        <w:rPr>
          <w:szCs w:val="24"/>
          <w:lang w:val="lt-LT"/>
        </w:rPr>
        <w:t xml:space="preserve">Valstybinės reikšmės automobilių kelių želdiniai prižiūrimi ir tvarkomi vadovaujantis </w:t>
      </w:r>
      <w:r w:rsidR="00E04F86">
        <w:rPr>
          <w:szCs w:val="24"/>
          <w:lang w:val="lt-LT"/>
        </w:rPr>
        <w:t>Želdynų</w:t>
      </w:r>
      <w:r w:rsidRPr="002F410F">
        <w:rPr>
          <w:szCs w:val="24"/>
          <w:lang w:val="lt-LT"/>
        </w:rPr>
        <w:t xml:space="preserve"> įstatymu, Kelių įstatymu ir Vyriausybės patvirtintu Kelių priežiūros tvarkos aprašu.</w:t>
      </w:r>
      <w:r w:rsidRPr="002F410F">
        <w:rPr>
          <w:kern w:val="2"/>
          <w:szCs w:val="24"/>
          <w:lang w:val="lt-LT" w:eastAsia="ar-SA"/>
        </w:rPr>
        <w:t>“</w:t>
      </w:r>
    </w:p>
    <w:p w14:paraId="280B194B" w14:textId="79C274B3" w:rsidR="00A5329F" w:rsidRDefault="00A5329F" w:rsidP="00A5329F">
      <w:pPr>
        <w:tabs>
          <w:tab w:val="left" w:pos="1560"/>
        </w:tabs>
        <w:suppressAutoHyphens/>
        <w:spacing w:line="100" w:lineRule="atLeast"/>
        <w:ind w:firstLine="1134"/>
        <w:jc w:val="both"/>
        <w:textAlignment w:val="baseline"/>
        <w:rPr>
          <w:kern w:val="2"/>
          <w:szCs w:val="24"/>
          <w:lang w:val="lt-LT" w:eastAsia="ar-SA"/>
        </w:rPr>
      </w:pPr>
      <w:r>
        <w:rPr>
          <w:kern w:val="2"/>
          <w:szCs w:val="24"/>
          <w:lang w:val="lt-LT" w:eastAsia="ar-SA"/>
        </w:rPr>
        <w:t xml:space="preserve">1.6. </w:t>
      </w:r>
      <w:r w:rsidRPr="002F410F">
        <w:rPr>
          <w:szCs w:val="24"/>
          <w:lang w:val="lt-LT" w:eastAsia="ar-SA"/>
        </w:rPr>
        <w:t xml:space="preserve">Papildyti Taisykles </w:t>
      </w:r>
      <w:r w:rsidRPr="002F410F">
        <w:rPr>
          <w:szCs w:val="24"/>
          <w:lang w:val="lt-LT"/>
        </w:rPr>
        <w:t>19</w:t>
      </w:r>
      <w:r>
        <w:rPr>
          <w:szCs w:val="24"/>
          <w:vertAlign w:val="superscript"/>
          <w:lang w:val="lt-LT"/>
        </w:rPr>
        <w:t>3</w:t>
      </w:r>
      <w:r w:rsidRPr="002F410F">
        <w:rPr>
          <w:szCs w:val="24"/>
          <w:lang w:val="lt-LT"/>
        </w:rPr>
        <w:t xml:space="preserve"> </w:t>
      </w:r>
      <w:r w:rsidRPr="002F410F">
        <w:rPr>
          <w:kern w:val="2"/>
          <w:szCs w:val="24"/>
          <w:lang w:val="lt-LT" w:eastAsia="ar-SA"/>
        </w:rPr>
        <w:t>punktu:</w:t>
      </w:r>
    </w:p>
    <w:p w14:paraId="248C3078" w14:textId="77ECCBEC" w:rsidR="00A5329F" w:rsidRPr="002F410F" w:rsidRDefault="00A5329F" w:rsidP="00A5329F">
      <w:pPr>
        <w:tabs>
          <w:tab w:val="left" w:pos="1560"/>
        </w:tabs>
        <w:suppressAutoHyphens/>
        <w:spacing w:line="100" w:lineRule="atLeast"/>
        <w:ind w:firstLine="1134"/>
        <w:jc w:val="both"/>
        <w:textAlignment w:val="baseline"/>
        <w:rPr>
          <w:kern w:val="2"/>
          <w:szCs w:val="24"/>
          <w:lang w:val="lt-LT" w:eastAsia="ar-SA"/>
        </w:rPr>
      </w:pPr>
      <w:r>
        <w:rPr>
          <w:kern w:val="2"/>
          <w:szCs w:val="24"/>
          <w:lang w:val="lt-LT" w:eastAsia="ar-SA"/>
        </w:rPr>
        <w:t>„</w:t>
      </w:r>
      <w:r w:rsidRPr="00A5329F">
        <w:rPr>
          <w:szCs w:val="24"/>
          <w:lang w:val="lt-LT" w:eastAsia="en-GB"/>
        </w:rPr>
        <w:t>19</w:t>
      </w:r>
      <w:r w:rsidRPr="00A5329F">
        <w:rPr>
          <w:szCs w:val="24"/>
          <w:vertAlign w:val="superscript"/>
          <w:lang w:val="lt-LT" w:eastAsia="en-GB"/>
        </w:rPr>
        <w:t>3</w:t>
      </w:r>
      <w:r w:rsidRPr="00A5329F">
        <w:rPr>
          <w:szCs w:val="24"/>
          <w:lang w:val="lt-LT" w:eastAsia="en-GB"/>
        </w:rPr>
        <w:t xml:space="preserve">. </w:t>
      </w:r>
      <w:r w:rsidRPr="00A5329F">
        <w:rPr>
          <w:color w:val="000000"/>
          <w:lang w:val="lt-LT"/>
        </w:rPr>
        <w:t xml:space="preserve">Medžius, kurių kamieno skersmuo 1,3 metro aukštyje yra 12 ar daugiau centimetrų, augančius miestų gyvenamųjų vietovių požeminių inžinerinių tinklų apsaugos zonose ir ant pastatų </w:t>
      </w:r>
      <w:r w:rsidRPr="00A5329F">
        <w:rPr>
          <w:color w:val="000000"/>
          <w:lang w:val="lt-LT"/>
        </w:rPr>
        <w:lastRenderedPageBreak/>
        <w:t>dalių, kirsti, kitaip pašalinti iš augimo vietos ar intensyviai genėti </w:t>
      </w:r>
      <w:bookmarkStart w:id="0" w:name="_Hlk187667927"/>
      <w:r w:rsidRPr="00A5329F">
        <w:rPr>
          <w:color w:val="000000"/>
          <w:lang w:val="lt-LT"/>
        </w:rPr>
        <w:t>žemės sklypo savininkas, valdytojas ar naudotojas </w:t>
      </w:r>
      <w:bookmarkEnd w:id="0"/>
      <w:r w:rsidRPr="00A5329F">
        <w:rPr>
          <w:color w:val="000000"/>
          <w:lang w:val="lt-LT"/>
        </w:rPr>
        <w:t>(išskyrus atvejus, kai jau gautas leidimas kirsti, kitaip pašalinti ar intensyviai genėti medžius) gali tik pateikęs pranešimą apie ketinimą kirsti, kitaip pašalinti iš augimo vietos ar intensyviai genėti medžius savivaldybės vykdomajai institucijai</w:t>
      </w:r>
      <w:r w:rsidRPr="00A5329F">
        <w:rPr>
          <w:szCs w:val="24"/>
          <w:lang w:val="lt-LT"/>
        </w:rPr>
        <w:t xml:space="preserve"> ar jos įgaliotam Visagino savivaldybės administracijos direktoriui</w:t>
      </w:r>
      <w:r w:rsidRPr="00A5329F">
        <w:rPr>
          <w:color w:val="000000"/>
          <w:lang w:val="lt-LT"/>
        </w:rPr>
        <w:t>, iki darbų pradžios likus ne mažiau kaip 10 darbo dienų. Gavusi ar gavęs pranešimą apie ketinimą kirsti, kitaip pašalinti iš augimo vietos ar intensyviai genėti medžius, savivaldybės vykdomoji institucija</w:t>
      </w:r>
      <w:r w:rsidRPr="00A5329F">
        <w:rPr>
          <w:szCs w:val="24"/>
          <w:lang w:val="lt-LT"/>
        </w:rPr>
        <w:t xml:space="preserve"> ar jos įgaliotas Visagino savivaldybės administracijos direktorius</w:t>
      </w:r>
      <w:r w:rsidRPr="00A5329F">
        <w:rPr>
          <w:color w:val="000000"/>
          <w:lang w:val="lt-LT"/>
        </w:rPr>
        <w:t> </w:t>
      </w:r>
      <w:bookmarkStart w:id="1" w:name="_Hlk187667868"/>
      <w:r w:rsidRPr="00A5329F">
        <w:rPr>
          <w:color w:val="000000"/>
          <w:lang w:val="lt-LT"/>
        </w:rPr>
        <w:t>per 5 darbo dienas </w:t>
      </w:r>
      <w:bookmarkEnd w:id="1"/>
      <w:r w:rsidRPr="00A5329F">
        <w:rPr>
          <w:color w:val="000000"/>
          <w:lang w:val="lt-LT"/>
        </w:rPr>
        <w:t>nuo pranešimo gavimo dienos patikrina, ar pranešime nurodyti medžiai nėra priskiriami saugotiniems želdiniams, ir tokiu būdu, kokiu buvo pateiktas pranešimas, informuoja pranešimą pateikusį asmenį, ar pranešime nurodytiems medžiams kirsti, kitaip pašalinti iš augimo vietos ar intensyviai genėti reikia gauti leidimą arba dėl jų turi būti priimtas sprendimas. Jeigu reikia gauti leidimą arba turi būti priimtas sprendimas, per 5 darbo dienas gavęs atsakymą žemės sklypo savininkas, valdytojas ar naudotojas vadovaudamasis Visagino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aprašu pateikia nustatytos formos prašymą. Elektros tinklus, šilumos perdavimo tinklus, magistralinius dujotiekius ir naftotiekius (produktotiekius) eksploatuojantys asmenys ar jų įgalioti tretieji asmenys, ketinantys kirsti, kitaip pašalinti iš augimo vietos ar intensyviai genėti tokius medžius šių objektų apsaugos zonose, privalo likus iki darbų pradžios ne mažiau kaip 5 darbo dienoms raštu apie tai informuoti žemės, kurioje auga želdiniai, savininką, valdytoją ar naudotoją, taip pat savivaldybės vykdomąją instituciją</w:t>
      </w:r>
      <w:r w:rsidRPr="00A5329F">
        <w:rPr>
          <w:szCs w:val="24"/>
          <w:lang w:val="lt-LT"/>
        </w:rPr>
        <w:t xml:space="preserve"> ar jos įgaliotą Visagino savivaldybės administracijos direktorių</w:t>
      </w:r>
      <w:r w:rsidRPr="00A5329F">
        <w:rPr>
          <w:color w:val="000000"/>
          <w:lang w:val="lt-LT"/>
        </w:rPr>
        <w:t xml:space="preserve"> (išskyrus dėl medžių ir (ar) krūmų, augančių elektros tinklų proskynose) ir nurodyti medžio vietą (adresą ar koordinates).</w:t>
      </w:r>
      <w:r>
        <w:rPr>
          <w:kern w:val="2"/>
          <w:szCs w:val="24"/>
          <w:lang w:val="lt-LT" w:eastAsia="ar-SA"/>
        </w:rPr>
        <w:t>“</w:t>
      </w:r>
    </w:p>
    <w:p w14:paraId="1797D5CD" w14:textId="76A43023" w:rsidR="00C5381A" w:rsidRPr="002F410F" w:rsidRDefault="00C5381A" w:rsidP="00C5381A">
      <w:pPr>
        <w:tabs>
          <w:tab w:val="left" w:pos="1560"/>
        </w:tabs>
        <w:suppressAutoHyphens/>
        <w:spacing w:line="100" w:lineRule="atLeast"/>
        <w:ind w:firstLine="1134"/>
        <w:jc w:val="both"/>
        <w:textAlignment w:val="baseline"/>
        <w:rPr>
          <w:kern w:val="2"/>
          <w:szCs w:val="24"/>
          <w:lang w:val="lt-LT" w:eastAsia="ar-SA"/>
        </w:rPr>
      </w:pPr>
      <w:r w:rsidRPr="002F410F">
        <w:rPr>
          <w:bCs/>
          <w:iCs/>
          <w:szCs w:val="24"/>
          <w:lang w:val="lt-LT" w:eastAsia="lt-LT"/>
        </w:rPr>
        <w:t>1.</w:t>
      </w:r>
      <w:r w:rsidR="00A5329F">
        <w:rPr>
          <w:bCs/>
          <w:iCs/>
          <w:szCs w:val="24"/>
          <w:lang w:val="lt-LT" w:eastAsia="lt-LT"/>
        </w:rPr>
        <w:t>7</w:t>
      </w:r>
      <w:r w:rsidRPr="002F410F">
        <w:rPr>
          <w:bCs/>
          <w:iCs/>
          <w:szCs w:val="24"/>
          <w:lang w:val="lt-LT" w:eastAsia="lt-LT"/>
        </w:rPr>
        <w:t xml:space="preserve">. </w:t>
      </w:r>
      <w:r w:rsidRPr="002F410F">
        <w:rPr>
          <w:szCs w:val="24"/>
          <w:lang w:val="lt-LT" w:eastAsia="ar-SA"/>
        </w:rPr>
        <w:t xml:space="preserve">Papildyti Taisykles </w:t>
      </w:r>
      <w:r w:rsidRPr="002F410F">
        <w:rPr>
          <w:szCs w:val="24"/>
          <w:lang w:val="lt-LT"/>
        </w:rPr>
        <w:t>19</w:t>
      </w:r>
      <w:r w:rsidR="00A5329F">
        <w:rPr>
          <w:szCs w:val="24"/>
          <w:vertAlign w:val="superscript"/>
          <w:lang w:val="lt-LT"/>
        </w:rPr>
        <w:t>4</w:t>
      </w:r>
      <w:r w:rsidRPr="002F410F">
        <w:rPr>
          <w:szCs w:val="24"/>
          <w:lang w:val="lt-LT"/>
        </w:rPr>
        <w:t xml:space="preserve"> </w:t>
      </w:r>
      <w:r w:rsidRPr="002F410F">
        <w:rPr>
          <w:kern w:val="2"/>
          <w:szCs w:val="24"/>
          <w:lang w:val="lt-LT" w:eastAsia="ar-SA"/>
        </w:rPr>
        <w:t>punktu:</w:t>
      </w:r>
    </w:p>
    <w:p w14:paraId="555ACDD9" w14:textId="640D74EE" w:rsidR="00C5381A" w:rsidRPr="002F410F" w:rsidRDefault="00C5381A" w:rsidP="00C5381A">
      <w:pPr>
        <w:tabs>
          <w:tab w:val="left" w:pos="916"/>
          <w:tab w:val="left" w:pos="993"/>
          <w:tab w:val="left" w:pos="1832"/>
          <w:tab w:val="left" w:pos="2748"/>
          <w:tab w:val="left" w:pos="3664"/>
          <w:tab w:val="left" w:pos="4580"/>
          <w:tab w:val="left" w:pos="5496"/>
          <w:tab w:val="left" w:pos="6412"/>
          <w:tab w:val="left" w:pos="7328"/>
          <w:tab w:val="left" w:pos="8244"/>
          <w:tab w:val="left" w:pos="9000"/>
          <w:tab w:val="left" w:pos="10992"/>
          <w:tab w:val="left" w:pos="11908"/>
          <w:tab w:val="left" w:pos="12824"/>
          <w:tab w:val="left" w:pos="13740"/>
          <w:tab w:val="left" w:pos="14656"/>
        </w:tabs>
        <w:jc w:val="both"/>
        <w:rPr>
          <w:b/>
          <w:bCs/>
          <w:szCs w:val="24"/>
          <w:lang w:val="lt-LT" w:eastAsia="en-GB"/>
        </w:rPr>
      </w:pPr>
      <w:r w:rsidRPr="002F410F">
        <w:rPr>
          <w:kern w:val="2"/>
          <w:szCs w:val="24"/>
          <w:lang w:val="lt-LT" w:eastAsia="ar-SA"/>
        </w:rPr>
        <w:tab/>
      </w:r>
      <w:r w:rsidRPr="002F410F">
        <w:rPr>
          <w:kern w:val="2"/>
          <w:szCs w:val="24"/>
          <w:lang w:val="lt-LT" w:eastAsia="ar-SA"/>
        </w:rPr>
        <w:tab/>
        <w:t xml:space="preserve">   „19</w:t>
      </w:r>
      <w:r w:rsidR="00B427CA">
        <w:rPr>
          <w:kern w:val="2"/>
          <w:szCs w:val="24"/>
          <w:vertAlign w:val="superscript"/>
          <w:lang w:val="lt-LT" w:eastAsia="ar-SA"/>
        </w:rPr>
        <w:t>4</w:t>
      </w:r>
      <w:r w:rsidRPr="002F410F">
        <w:rPr>
          <w:kern w:val="2"/>
          <w:szCs w:val="24"/>
          <w:lang w:val="lt-LT" w:eastAsia="ar-SA"/>
        </w:rPr>
        <w:t xml:space="preserve">. </w:t>
      </w:r>
      <w:r w:rsidRPr="002F410F">
        <w:rPr>
          <w:color w:val="222222"/>
          <w:szCs w:val="24"/>
          <w:shd w:val="clear" w:color="auto" w:fill="FFFFFF"/>
          <w:lang w:val="lt-LT"/>
        </w:rPr>
        <w:t>Pašalinus pavojų gyventojams, jų turtui, statiniams ar eismo saugumui kėlusius ar atlikti statybos darbus trukdžiusius viešuosius želdinius gatvėse, savivaldybių vykdomosios institucijos privalo juos atkur</w:t>
      </w:r>
      <w:r w:rsidRPr="002F410F">
        <w:rPr>
          <w:szCs w:val="24"/>
          <w:shd w:val="clear" w:color="auto" w:fill="FFFFFF"/>
          <w:lang w:val="lt-LT"/>
        </w:rPr>
        <w:t xml:space="preserve">ti </w:t>
      </w:r>
      <w:r w:rsidRPr="002F410F">
        <w:rPr>
          <w:szCs w:val="24"/>
          <w:lang w:val="lt-LT"/>
        </w:rPr>
        <w:t xml:space="preserve">buvusioje želdinių augimo vietoje. Kai želdinių atkūrimas buvusioje vietoje nesuderinamas su gatvių projektavimo techniniais reikalavimais, šie želdiniai atkuriami kitoje suprojektuotoje gatvės želdinių vietoje. Šioje dalyje nurodytais atvejais želdiniai turi būti atkurti </w:t>
      </w:r>
      <w:r w:rsidRPr="002F410F">
        <w:rPr>
          <w:szCs w:val="24"/>
          <w:shd w:val="clear" w:color="auto" w:fill="FFFFFF"/>
          <w:lang w:val="lt-LT"/>
        </w:rPr>
        <w:t xml:space="preserve">ne </w:t>
      </w:r>
      <w:r w:rsidRPr="002F410F">
        <w:rPr>
          <w:color w:val="222222"/>
          <w:szCs w:val="24"/>
          <w:shd w:val="clear" w:color="auto" w:fill="FFFFFF"/>
          <w:lang w:val="lt-LT"/>
        </w:rPr>
        <w:t>vėliau kaip per vienus metus nuo statybos darbų pabaigos arba per vienus metus nuo želdinių, keliančių pavojų gyventojams, jų turtui, statiniams ar eismo saugumui, pašalinimo dienos.</w:t>
      </w:r>
      <w:r w:rsidRPr="002F410F">
        <w:rPr>
          <w:kern w:val="2"/>
          <w:szCs w:val="24"/>
          <w:lang w:val="lt-LT" w:eastAsia="ar-SA"/>
        </w:rPr>
        <w:t>“</w:t>
      </w:r>
    </w:p>
    <w:p w14:paraId="2FB124ED" w14:textId="53E2A49A" w:rsidR="0093560F" w:rsidRPr="002F410F" w:rsidRDefault="0093560F" w:rsidP="0093560F">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w:t>
      </w:r>
      <w:r w:rsidR="00A5329F">
        <w:rPr>
          <w:kern w:val="2"/>
          <w:szCs w:val="24"/>
          <w:lang w:val="lt-LT" w:eastAsia="ar-SA"/>
        </w:rPr>
        <w:t>8</w:t>
      </w:r>
      <w:r w:rsidRPr="002F410F">
        <w:rPr>
          <w:kern w:val="2"/>
          <w:szCs w:val="24"/>
          <w:lang w:val="lt-LT" w:eastAsia="ar-SA"/>
        </w:rPr>
        <w:t xml:space="preserve">. Pakeisti Taisyklių </w:t>
      </w:r>
      <w:r w:rsidR="00C5381A" w:rsidRPr="002F410F">
        <w:rPr>
          <w:kern w:val="2"/>
          <w:szCs w:val="24"/>
          <w:lang w:val="lt-LT" w:eastAsia="ar-SA"/>
        </w:rPr>
        <w:t>21</w:t>
      </w:r>
      <w:r w:rsidRPr="002F410F">
        <w:rPr>
          <w:kern w:val="2"/>
          <w:szCs w:val="24"/>
          <w:lang w:val="lt-LT" w:eastAsia="ar-SA"/>
        </w:rPr>
        <w:t xml:space="preserve"> punktą ir jį išdėstyti taip:</w:t>
      </w:r>
    </w:p>
    <w:p w14:paraId="3DFE658D" w14:textId="380D0B18" w:rsidR="00C5381A" w:rsidRPr="002F410F" w:rsidRDefault="00C5381A" w:rsidP="00C5381A">
      <w:pPr>
        <w:tabs>
          <w:tab w:val="left" w:pos="1560"/>
        </w:tabs>
        <w:suppressAutoHyphens/>
        <w:spacing w:line="100" w:lineRule="atLeast"/>
        <w:jc w:val="both"/>
        <w:textAlignment w:val="baseline"/>
        <w:rPr>
          <w:kern w:val="2"/>
          <w:szCs w:val="24"/>
          <w:lang w:val="lt-LT" w:eastAsia="ar-SA"/>
        </w:rPr>
      </w:pPr>
      <w:r w:rsidRPr="002F410F">
        <w:rPr>
          <w:kern w:val="2"/>
          <w:szCs w:val="24"/>
          <w:lang w:val="lt-LT" w:eastAsia="ar-SA"/>
        </w:rPr>
        <w:t xml:space="preserve">                    „21. </w:t>
      </w:r>
      <w:r w:rsidRPr="002F410F">
        <w:rPr>
          <w:bCs/>
          <w:szCs w:val="24"/>
          <w:lang w:val="lt-LT" w:eastAsia="lt-LT"/>
        </w:rPr>
        <w:t xml:space="preserve">Želdynai ir želdiniai inventorizuojami </w:t>
      </w:r>
      <w:r w:rsidRPr="002F410F">
        <w:rPr>
          <w:szCs w:val="24"/>
          <w:lang w:val="lt-LT" w:eastAsia="lt-LT"/>
        </w:rPr>
        <w:t xml:space="preserve">visoje savivaldybės teritorijoje, neatsižvelgiant į žemės, kurioje jie yra, nuosavybės formą. Želdynai ir želdiniai inventorizuojami surenkant pagrindinius duomenis (želdinio rūšį, želdyno rūšinę sudėtį, plotą) apie neurbanizuotoje teritorijoje esančius želdynus ir želdinius, žaliųjų jungčių želdinius, privačioje žemėje esančius želdynus ir želdinius ir išsamius duomenis (be pagrindinių duomenų, surenkami duomenys apie želdinių kiekį, amžių, aukštį, skersmenį, būklę, tvarkymo priemones) apie viešųjų atskirųjų ir priklausomųjų želdynų, viešųjų ir konfesinių kapinių, kelių, gatvių želdinius ir kaimo gyvenamųjų vietovių viešuosius želdynus ir želdinius </w:t>
      </w:r>
      <w:r w:rsidRPr="002F410F">
        <w:rPr>
          <w:bCs/>
          <w:szCs w:val="24"/>
          <w:lang w:val="lt-LT" w:eastAsia="lt-LT"/>
        </w:rPr>
        <w:t>vadovaujantis Lietuvos Respublikos aplinkos ministro  patvirtintomis Želdynų ir želdinių inventorizavimo ir apskaitos taisyklėmis.</w:t>
      </w:r>
      <w:r w:rsidRPr="002F410F">
        <w:rPr>
          <w:kern w:val="2"/>
          <w:szCs w:val="24"/>
          <w:lang w:val="lt-LT" w:eastAsia="ar-SA"/>
        </w:rPr>
        <w:t>“</w:t>
      </w:r>
    </w:p>
    <w:p w14:paraId="39E25910" w14:textId="5BEAC578" w:rsidR="0093560F" w:rsidRPr="002F410F" w:rsidRDefault="0093560F" w:rsidP="0093560F">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w:t>
      </w:r>
      <w:r w:rsidR="00A5329F">
        <w:rPr>
          <w:kern w:val="2"/>
          <w:szCs w:val="24"/>
          <w:lang w:val="lt-LT" w:eastAsia="ar-SA"/>
        </w:rPr>
        <w:t>9</w:t>
      </w:r>
      <w:r w:rsidRPr="002F410F">
        <w:rPr>
          <w:kern w:val="2"/>
          <w:szCs w:val="24"/>
          <w:lang w:val="lt-LT" w:eastAsia="ar-SA"/>
        </w:rPr>
        <w:t xml:space="preserve">. Pakeisti Taisyklių </w:t>
      </w:r>
      <w:r w:rsidR="00C5381A" w:rsidRPr="002F410F">
        <w:rPr>
          <w:kern w:val="2"/>
          <w:szCs w:val="24"/>
          <w:lang w:val="lt-LT" w:eastAsia="ar-SA"/>
        </w:rPr>
        <w:t>22</w:t>
      </w:r>
      <w:r w:rsidRPr="002F410F">
        <w:rPr>
          <w:kern w:val="2"/>
          <w:szCs w:val="24"/>
          <w:lang w:val="lt-LT" w:eastAsia="ar-SA"/>
        </w:rPr>
        <w:t xml:space="preserve"> punktą ir jį išdėstyti taip:</w:t>
      </w:r>
    </w:p>
    <w:p w14:paraId="58A7BBAF" w14:textId="7F74B8FD" w:rsidR="00C5381A" w:rsidRPr="002F410F" w:rsidRDefault="00C5381A" w:rsidP="00C5381A">
      <w:pPr>
        <w:tabs>
          <w:tab w:val="left" w:pos="851"/>
          <w:tab w:val="left" w:pos="993"/>
        </w:tabs>
        <w:ind w:firstLine="851"/>
        <w:jc w:val="both"/>
        <w:rPr>
          <w:b/>
          <w:bCs/>
          <w:strike/>
          <w:szCs w:val="24"/>
          <w:lang w:val="lt-LT" w:eastAsia="lt-LT"/>
        </w:rPr>
      </w:pPr>
      <w:r w:rsidRPr="002F410F">
        <w:rPr>
          <w:kern w:val="2"/>
          <w:szCs w:val="24"/>
          <w:lang w:val="lt-LT" w:eastAsia="ar-SA"/>
        </w:rPr>
        <w:t xml:space="preserve">     „22.</w:t>
      </w:r>
      <w:r w:rsidRPr="002F410F">
        <w:rPr>
          <w:b/>
          <w:color w:val="000000"/>
          <w:szCs w:val="24"/>
          <w:lang w:val="lt-LT" w:eastAsia="lt-LT"/>
        </w:rPr>
        <w:t xml:space="preserve"> </w:t>
      </w:r>
      <w:r w:rsidRPr="002F410F">
        <w:rPr>
          <w:szCs w:val="16"/>
          <w:lang w:val="lt-LT" w:eastAsia="lt-LT"/>
        </w:rPr>
        <w:t>Želdynų ir želdinių inventorizavimas atliekamas</w:t>
      </w:r>
      <w:r w:rsidRPr="002F410F">
        <w:rPr>
          <w:b/>
          <w:bCs/>
          <w:szCs w:val="16"/>
          <w:lang w:val="lt-LT" w:eastAsia="lt-LT"/>
        </w:rPr>
        <w:t xml:space="preserve"> </w:t>
      </w:r>
      <w:r w:rsidRPr="002F410F">
        <w:rPr>
          <w:szCs w:val="24"/>
          <w:lang w:val="lt-LT" w:eastAsia="en-GB"/>
        </w:rPr>
        <w:t>želdynų ir želdinių erdvinius duomenis registruojant į Topografijos ir inžinerinės infrastruktūros informacinę sistemą. Pasikeitus duomenims, Topografijos ir inžinerijos infrastruktūros informacinėje sistemoje kaupiami želdynų ir želdinių duomenys turi būti atnaujinami.</w:t>
      </w:r>
      <w:r w:rsidRPr="002F410F">
        <w:rPr>
          <w:kern w:val="2"/>
          <w:szCs w:val="24"/>
          <w:lang w:val="lt-LT" w:eastAsia="ar-SA"/>
        </w:rPr>
        <w:t>“</w:t>
      </w:r>
    </w:p>
    <w:p w14:paraId="16A43CF4" w14:textId="519CC68D" w:rsidR="00C5381A" w:rsidRPr="002F410F" w:rsidRDefault="00C5381A" w:rsidP="00C5381A">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w:t>
      </w:r>
      <w:r w:rsidR="00A5329F">
        <w:rPr>
          <w:kern w:val="2"/>
          <w:szCs w:val="24"/>
          <w:lang w:val="lt-LT" w:eastAsia="ar-SA"/>
        </w:rPr>
        <w:t>10</w:t>
      </w:r>
      <w:r w:rsidRPr="002F410F">
        <w:rPr>
          <w:kern w:val="2"/>
          <w:szCs w:val="24"/>
          <w:lang w:val="lt-LT" w:eastAsia="ar-SA"/>
        </w:rPr>
        <w:t>. Pakeisti Taisyklių 23 punktą ir jį išdėstyti taip:</w:t>
      </w:r>
    </w:p>
    <w:p w14:paraId="039868E6" w14:textId="0E6708E4" w:rsidR="00C5381A" w:rsidRPr="002F410F" w:rsidRDefault="00C5381A" w:rsidP="00C5381A">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 xml:space="preserve">„23. </w:t>
      </w:r>
      <w:r w:rsidRPr="002F410F">
        <w:rPr>
          <w:bCs/>
          <w:szCs w:val="16"/>
          <w:lang w:val="pt-PT" w:eastAsia="lt-LT"/>
        </w:rPr>
        <w:t>Želdynų ir želdinių inventorizavimo ir stebėsenos darbus organizuoja Savivaldybės administracija</w:t>
      </w:r>
      <w:r w:rsidRPr="002F410F">
        <w:rPr>
          <w:bCs/>
          <w:szCs w:val="24"/>
          <w:lang w:val="pt-PT" w:eastAsia="lt-LT"/>
        </w:rPr>
        <w:t>.</w:t>
      </w:r>
      <w:r w:rsidRPr="002F410F">
        <w:rPr>
          <w:kern w:val="2"/>
          <w:szCs w:val="24"/>
          <w:lang w:val="lt-LT" w:eastAsia="ar-SA"/>
        </w:rPr>
        <w:t>“</w:t>
      </w:r>
    </w:p>
    <w:p w14:paraId="0D98C998" w14:textId="115E74EA" w:rsidR="00C5381A" w:rsidRPr="002F410F" w:rsidRDefault="00C5381A" w:rsidP="00C5381A">
      <w:pPr>
        <w:tabs>
          <w:tab w:val="left" w:pos="1560"/>
        </w:tabs>
        <w:suppressAutoHyphens/>
        <w:spacing w:line="100" w:lineRule="atLeast"/>
        <w:ind w:firstLine="1134"/>
        <w:jc w:val="both"/>
        <w:textAlignment w:val="baseline"/>
        <w:rPr>
          <w:kern w:val="2"/>
          <w:szCs w:val="24"/>
          <w:lang w:val="lt-LT" w:eastAsia="ar-SA"/>
        </w:rPr>
      </w:pPr>
      <w:r w:rsidRPr="002F410F">
        <w:rPr>
          <w:bCs/>
          <w:iCs/>
          <w:szCs w:val="24"/>
          <w:lang w:val="lt-LT" w:eastAsia="lt-LT"/>
        </w:rPr>
        <w:t>1.1</w:t>
      </w:r>
      <w:r w:rsidR="00A5329F">
        <w:rPr>
          <w:bCs/>
          <w:iCs/>
          <w:szCs w:val="24"/>
          <w:lang w:val="lt-LT" w:eastAsia="lt-LT"/>
        </w:rPr>
        <w:t>1</w:t>
      </w:r>
      <w:r w:rsidRPr="002F410F">
        <w:rPr>
          <w:bCs/>
          <w:iCs/>
          <w:szCs w:val="24"/>
          <w:lang w:val="lt-LT" w:eastAsia="lt-LT"/>
        </w:rPr>
        <w:t xml:space="preserve">. </w:t>
      </w:r>
      <w:r w:rsidRPr="002F410F">
        <w:rPr>
          <w:szCs w:val="24"/>
          <w:lang w:val="lt-LT" w:eastAsia="ar-SA"/>
        </w:rPr>
        <w:t xml:space="preserve">Papildyti Taisykles </w:t>
      </w:r>
      <w:r w:rsidRPr="002F410F">
        <w:rPr>
          <w:szCs w:val="24"/>
          <w:lang w:val="lt-LT"/>
        </w:rPr>
        <w:t>23</w:t>
      </w:r>
      <w:r w:rsidRPr="002F410F">
        <w:rPr>
          <w:szCs w:val="24"/>
          <w:vertAlign w:val="superscript"/>
          <w:lang w:val="lt-LT"/>
        </w:rPr>
        <w:t>1</w:t>
      </w:r>
      <w:r w:rsidRPr="002F410F">
        <w:rPr>
          <w:szCs w:val="24"/>
          <w:lang w:val="lt-LT"/>
        </w:rPr>
        <w:t xml:space="preserve"> </w:t>
      </w:r>
      <w:r w:rsidRPr="002F410F">
        <w:rPr>
          <w:kern w:val="2"/>
          <w:szCs w:val="24"/>
          <w:lang w:val="lt-LT" w:eastAsia="ar-SA"/>
        </w:rPr>
        <w:t>punktu:</w:t>
      </w:r>
    </w:p>
    <w:p w14:paraId="5648E128" w14:textId="71083B2F" w:rsidR="00C5381A" w:rsidRPr="002F410F" w:rsidRDefault="00C5381A" w:rsidP="00C5381A">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w:t>
      </w:r>
      <w:r w:rsidRPr="002F410F">
        <w:rPr>
          <w:szCs w:val="24"/>
          <w:lang w:val="lt-LT"/>
        </w:rPr>
        <w:t>23</w:t>
      </w:r>
      <w:r w:rsidRPr="002F410F">
        <w:rPr>
          <w:szCs w:val="24"/>
          <w:vertAlign w:val="superscript"/>
          <w:lang w:val="lt-LT"/>
        </w:rPr>
        <w:t>1</w:t>
      </w:r>
      <w:r w:rsidRPr="002F410F">
        <w:rPr>
          <w:szCs w:val="24"/>
          <w:lang w:val="lt-LT"/>
        </w:rPr>
        <w:t xml:space="preserve">. </w:t>
      </w:r>
      <w:r w:rsidRPr="002F410F">
        <w:rPr>
          <w:szCs w:val="24"/>
          <w:lang w:val="lt-LT" w:eastAsia="en-GB"/>
        </w:rPr>
        <w:t xml:space="preserve">Savivaldybės želdynų ir želdinių teritorijose esančių želdynų ir želdinių būklės stebėseną vykdo savivaldybės pagal savivaldybės želdynų ir želdinių būklės stebėsenos planą, </w:t>
      </w:r>
      <w:r w:rsidRPr="002F410F">
        <w:rPr>
          <w:szCs w:val="24"/>
          <w:lang w:val="lt-LT" w:eastAsia="en-GB"/>
        </w:rPr>
        <w:lastRenderedPageBreak/>
        <w:t xml:space="preserve">parengtą pagal </w:t>
      </w:r>
      <w:r w:rsidR="00B427CA">
        <w:rPr>
          <w:szCs w:val="24"/>
          <w:lang w:val="lt-LT" w:eastAsia="en-GB"/>
        </w:rPr>
        <w:t>a</w:t>
      </w:r>
      <w:r w:rsidRPr="002F410F">
        <w:rPr>
          <w:szCs w:val="24"/>
          <w:lang w:val="lt-LT" w:eastAsia="en-GB"/>
        </w:rPr>
        <w:t>plinkos ministro tvirtinamą Želdynų ir želdinių būklės stebėsenos programą. Želdynų ir želdinių būklės stebėsenos duomenų tvarkymas ir kaupimas vykdomas vadovaujantis šių Taisyklių 20 ir 22 punktais.</w:t>
      </w:r>
      <w:r w:rsidRPr="002F410F">
        <w:rPr>
          <w:kern w:val="2"/>
          <w:szCs w:val="24"/>
          <w:lang w:val="lt-LT" w:eastAsia="ar-SA"/>
        </w:rPr>
        <w:t>“</w:t>
      </w:r>
    </w:p>
    <w:p w14:paraId="3B3422FA" w14:textId="7E0B26F5" w:rsidR="008058A3" w:rsidRPr="002F410F" w:rsidRDefault="008058A3" w:rsidP="00C5381A">
      <w:pPr>
        <w:tabs>
          <w:tab w:val="left" w:pos="1560"/>
        </w:tabs>
        <w:suppressAutoHyphens/>
        <w:spacing w:line="100" w:lineRule="atLeast"/>
        <w:ind w:firstLine="1134"/>
        <w:jc w:val="both"/>
        <w:textAlignment w:val="baseline"/>
        <w:rPr>
          <w:kern w:val="2"/>
          <w:szCs w:val="24"/>
          <w:lang w:val="lt-LT" w:eastAsia="ar-SA"/>
        </w:rPr>
      </w:pPr>
      <w:r w:rsidRPr="002F410F">
        <w:rPr>
          <w:bCs/>
          <w:iCs/>
          <w:szCs w:val="24"/>
          <w:lang w:val="lt-LT" w:eastAsia="lt-LT"/>
        </w:rPr>
        <w:t>1.1</w:t>
      </w:r>
      <w:r w:rsidR="00A5329F">
        <w:rPr>
          <w:bCs/>
          <w:iCs/>
          <w:szCs w:val="24"/>
          <w:lang w:val="lt-LT" w:eastAsia="lt-LT"/>
        </w:rPr>
        <w:t>2</w:t>
      </w:r>
      <w:r w:rsidRPr="002F410F">
        <w:rPr>
          <w:bCs/>
          <w:iCs/>
          <w:szCs w:val="24"/>
          <w:lang w:val="lt-LT" w:eastAsia="lt-LT"/>
        </w:rPr>
        <w:t xml:space="preserve">. </w:t>
      </w:r>
      <w:r w:rsidRPr="002F410F">
        <w:rPr>
          <w:szCs w:val="24"/>
          <w:lang w:val="lt-LT" w:eastAsia="ar-SA"/>
        </w:rPr>
        <w:t xml:space="preserve">Papildyti Taisykles </w:t>
      </w:r>
      <w:r w:rsidRPr="002F410F">
        <w:rPr>
          <w:szCs w:val="24"/>
          <w:lang w:val="lt-LT"/>
        </w:rPr>
        <w:t xml:space="preserve">30.13.3 </w:t>
      </w:r>
      <w:r w:rsidRPr="002F410F">
        <w:rPr>
          <w:kern w:val="2"/>
          <w:szCs w:val="24"/>
          <w:lang w:val="lt-LT" w:eastAsia="ar-SA"/>
        </w:rPr>
        <w:t>papunkčiu:</w:t>
      </w:r>
    </w:p>
    <w:p w14:paraId="771D2143" w14:textId="630E3787" w:rsidR="008058A3" w:rsidRPr="002F410F" w:rsidRDefault="008058A3" w:rsidP="00C5381A">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 xml:space="preserve">„30.13.3. </w:t>
      </w:r>
      <w:r w:rsidRPr="002F410F">
        <w:rPr>
          <w:szCs w:val="24"/>
          <w:lang w:val="fi-FI" w:eastAsia="lt-LT"/>
        </w:rPr>
        <w:t>naudoti invazinių rūšių augalų želdynams įrengti ir sodinti invazinių rūšių augalus</w:t>
      </w:r>
      <w:r w:rsidRPr="002F410F">
        <w:rPr>
          <w:szCs w:val="24"/>
          <w:lang w:val="fi-FI"/>
        </w:rPr>
        <w:t>.</w:t>
      </w:r>
      <w:r w:rsidRPr="002F410F">
        <w:rPr>
          <w:kern w:val="2"/>
          <w:szCs w:val="24"/>
          <w:lang w:val="lt-LT" w:eastAsia="ar-SA"/>
        </w:rPr>
        <w:t>“</w:t>
      </w:r>
    </w:p>
    <w:p w14:paraId="1824A5C4" w14:textId="66823201" w:rsidR="008058A3" w:rsidRPr="002F410F" w:rsidRDefault="008058A3" w:rsidP="00C5381A">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1.1</w:t>
      </w:r>
      <w:r w:rsidR="00A5329F">
        <w:rPr>
          <w:kern w:val="2"/>
          <w:szCs w:val="24"/>
          <w:lang w:val="lt-LT" w:eastAsia="ar-SA"/>
        </w:rPr>
        <w:t>3</w:t>
      </w:r>
      <w:r w:rsidRPr="002F410F">
        <w:rPr>
          <w:kern w:val="2"/>
          <w:szCs w:val="24"/>
          <w:lang w:val="lt-LT" w:eastAsia="ar-SA"/>
        </w:rPr>
        <w:t>. Pakeisti Taisyklių 31 punktą ir jį išdėstyti taip:</w:t>
      </w:r>
    </w:p>
    <w:p w14:paraId="23333989" w14:textId="49F60D5B" w:rsidR="008058A3" w:rsidRPr="002F410F" w:rsidRDefault="008058A3" w:rsidP="00C5381A">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 xml:space="preserve">„31. </w:t>
      </w:r>
      <w:r w:rsidRPr="002F410F">
        <w:rPr>
          <w:lang w:val="lt-LT"/>
        </w:rPr>
        <w:t>Draudžiama kirsti, kitaip iš augimo vietos pašalinti ar intensyviai genėti saugotinus medžius viešuosiuose želdynuose ir viešuosius želdinius, kurie priskiriami saugotiniems medžiams</w:t>
      </w:r>
      <w:r w:rsidRPr="002F410F">
        <w:rPr>
          <w:color w:val="000000"/>
          <w:szCs w:val="24"/>
          <w:lang w:val="fi-FI" w:eastAsia="lt-LT"/>
        </w:rPr>
        <w:t xml:space="preserve">, nuo kovo 15 d. iki rugpjūčio 1 d., išskyrus atvejus, kai medžiai kelia grėsmę žmonių gyvybei, sveikatai, turtui, statiniams, </w:t>
      </w:r>
      <w:r w:rsidRPr="002F410F">
        <w:rPr>
          <w:lang w:val="fi-FI"/>
        </w:rPr>
        <w:t>eismo ar skrydžių saugumui</w:t>
      </w:r>
      <w:r w:rsidRPr="002F410F">
        <w:rPr>
          <w:color w:val="000000"/>
          <w:szCs w:val="24"/>
          <w:lang w:val="fi-FI" w:eastAsia="lt-LT"/>
        </w:rPr>
        <w:t xml:space="preserve">, </w:t>
      </w:r>
      <w:r w:rsidRPr="002F410F">
        <w:rPr>
          <w:lang w:val="lt-LT"/>
        </w:rPr>
        <w:t>taip pat kai tai būtina remontuojant, rekonstruojant ar tiesiant naują valstybinės ar vietinės reikšmės kelią, įgyvendinant ypatingos valstybinės svarbos projektus.</w:t>
      </w:r>
      <w:r w:rsidRPr="002F410F">
        <w:rPr>
          <w:kern w:val="2"/>
          <w:szCs w:val="24"/>
          <w:lang w:val="lt-LT" w:eastAsia="ar-SA"/>
        </w:rPr>
        <w:t>“</w:t>
      </w:r>
    </w:p>
    <w:p w14:paraId="59C669B1" w14:textId="4677F87C" w:rsidR="008058A3" w:rsidRPr="002F410F" w:rsidRDefault="008058A3" w:rsidP="008058A3">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1.1</w:t>
      </w:r>
      <w:r w:rsidR="00A5329F">
        <w:rPr>
          <w:kern w:val="2"/>
          <w:szCs w:val="24"/>
          <w:lang w:val="lt-LT" w:eastAsia="ar-SA"/>
        </w:rPr>
        <w:t>4</w:t>
      </w:r>
      <w:r w:rsidRPr="002F410F">
        <w:rPr>
          <w:kern w:val="2"/>
          <w:szCs w:val="24"/>
          <w:lang w:val="lt-LT" w:eastAsia="ar-SA"/>
        </w:rPr>
        <w:t>. Pakeisti Taisyklių 44 punktą ir jį išdėstyti taip:</w:t>
      </w:r>
    </w:p>
    <w:p w14:paraId="7806DD75" w14:textId="0D7395C6" w:rsidR="008058A3" w:rsidRPr="002F410F" w:rsidRDefault="008058A3" w:rsidP="008058A3">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 xml:space="preserve">„44. </w:t>
      </w:r>
      <w:r w:rsidRPr="002F410F">
        <w:rPr>
          <w:bCs/>
          <w:color w:val="000000"/>
          <w:lang w:val="lt-LT"/>
        </w:rPr>
        <w:t>A</w:t>
      </w:r>
      <w:r w:rsidRPr="002F410F">
        <w:rPr>
          <w:color w:val="000000"/>
          <w:lang w:val="lt-LT"/>
        </w:rPr>
        <w:t>smenys, padarę žalą želdynų ir želdinių savininkų ir valdytojų želdynams ir želdiniams, teisėtiems interesams ar želdynams ir želdiniams, kaip aplinkos objektams, privalo visiškai ją atlyginti ir, jeigu yra galimybė, atkurti iki pažeidimo buvusią būklę.</w:t>
      </w:r>
      <w:r w:rsidRPr="002F410F">
        <w:rPr>
          <w:kern w:val="2"/>
          <w:szCs w:val="24"/>
          <w:lang w:val="lt-LT" w:eastAsia="ar-SA"/>
        </w:rPr>
        <w:t>“</w:t>
      </w:r>
    </w:p>
    <w:p w14:paraId="07895225" w14:textId="0DDE6826" w:rsidR="008058A3" w:rsidRPr="002F410F" w:rsidRDefault="008058A3" w:rsidP="008058A3">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1.1</w:t>
      </w:r>
      <w:r w:rsidR="00A5329F">
        <w:rPr>
          <w:kern w:val="2"/>
          <w:szCs w:val="24"/>
          <w:lang w:val="lt-LT" w:eastAsia="ar-SA"/>
        </w:rPr>
        <w:t>5</w:t>
      </w:r>
      <w:r w:rsidRPr="002F410F">
        <w:rPr>
          <w:kern w:val="2"/>
          <w:szCs w:val="24"/>
          <w:lang w:val="lt-LT" w:eastAsia="ar-SA"/>
        </w:rPr>
        <w:t>. Pakeisti Taisyklių 45 punktą ir jį išdėstyti taip:</w:t>
      </w:r>
    </w:p>
    <w:p w14:paraId="3F70E74A" w14:textId="422C515E" w:rsidR="0093560F" w:rsidRDefault="008058A3" w:rsidP="00EF5656">
      <w:pPr>
        <w:tabs>
          <w:tab w:val="left" w:pos="1560"/>
        </w:tabs>
        <w:suppressAutoHyphens/>
        <w:spacing w:line="100" w:lineRule="atLeast"/>
        <w:ind w:firstLine="1134"/>
        <w:jc w:val="both"/>
        <w:textAlignment w:val="baseline"/>
        <w:rPr>
          <w:kern w:val="2"/>
          <w:szCs w:val="24"/>
          <w:lang w:val="lt-LT" w:eastAsia="ar-SA"/>
        </w:rPr>
      </w:pPr>
      <w:r w:rsidRPr="002F410F">
        <w:rPr>
          <w:kern w:val="2"/>
          <w:szCs w:val="24"/>
          <w:lang w:val="lt-LT" w:eastAsia="ar-SA"/>
        </w:rPr>
        <w:t xml:space="preserve">„45. </w:t>
      </w:r>
      <w:r w:rsidRPr="002F410F">
        <w:rPr>
          <w:szCs w:val="24"/>
          <w:lang w:val="lt-LT" w:eastAsia="lt-LT"/>
        </w:rPr>
        <w:t>Dėl neteisėto želdinių naikinimo ir (ar) neteisėta veikla padarytos žalos želdynams ir želdiniams kaip aplinkos objektams atlyginimo</w:t>
      </w:r>
      <w:r w:rsidRPr="002F410F">
        <w:rPr>
          <w:b/>
          <w:szCs w:val="24"/>
          <w:lang w:val="lt-LT" w:eastAsia="lt-LT"/>
        </w:rPr>
        <w:t xml:space="preserve"> </w:t>
      </w:r>
      <w:r w:rsidRPr="002F410F">
        <w:rPr>
          <w:bCs/>
          <w:szCs w:val="24"/>
          <w:lang w:val="lt-LT" w:eastAsia="lt-LT"/>
        </w:rPr>
        <w:t xml:space="preserve">šių Taisyklių </w:t>
      </w:r>
      <w:r w:rsidRPr="002F410F">
        <w:rPr>
          <w:bCs/>
          <w:color w:val="000000"/>
          <w:szCs w:val="24"/>
          <w:lang w:val="lt-LT" w:eastAsia="lt-LT"/>
        </w:rPr>
        <w:t>43 punkte nurodyti asmenys,</w:t>
      </w:r>
      <w:r w:rsidRPr="002F410F">
        <w:rPr>
          <w:b/>
          <w:color w:val="000000"/>
          <w:szCs w:val="24"/>
          <w:lang w:val="lt-LT" w:eastAsia="lt-LT"/>
        </w:rPr>
        <w:t xml:space="preserve"> </w:t>
      </w:r>
      <w:r w:rsidRPr="002F410F">
        <w:rPr>
          <w:lang w:val="lt-LT" w:eastAsia="en-GB"/>
        </w:rPr>
        <w:t xml:space="preserve">apskaičiuodami želdynams ir želdiniams padarytą žalą, vadovaujasi Aplinkos apsaugos įstatymu, </w:t>
      </w:r>
      <w:r w:rsidR="00B427CA">
        <w:rPr>
          <w:lang w:val="lt-LT" w:eastAsia="en-GB"/>
        </w:rPr>
        <w:t>a</w:t>
      </w:r>
      <w:r w:rsidRPr="002F410F">
        <w:rPr>
          <w:lang w:val="lt-LT" w:eastAsia="en-GB"/>
        </w:rPr>
        <w:t xml:space="preserve">plinkos ministro patvirtinta Žalos aplinkai, sunaikinus ar sužalojus gamtinius kraštovaizdžio kompleksus ir objektus, skaičiavimo metodika, Želdinių atkuriamosios vertės įkainiais, kai žala padaryta </w:t>
      </w:r>
      <w:r w:rsidRPr="002F410F">
        <w:rPr>
          <w:lang w:val="lt-LT"/>
        </w:rPr>
        <w:t>Vyriausybės nustatytus kriterijus dėl augimo vietos, rūšies, matmenų ir būklės atitinkantiems saugotiniems želdiniams,</w:t>
      </w:r>
      <w:r w:rsidRPr="002F410F">
        <w:rPr>
          <w:lang w:val="lt-LT" w:eastAsia="en-GB"/>
        </w:rPr>
        <w:t xml:space="preserve"> arba savivaldybės atstovaujamosios institucijos sprendimu saugotinais paskelbtų </w:t>
      </w:r>
      <w:r w:rsidRPr="002F410F">
        <w:rPr>
          <w:lang w:val="lt-LT"/>
        </w:rPr>
        <w:t xml:space="preserve">želdinių atkuriamosios vertės įkainiais, </w:t>
      </w:r>
      <w:r w:rsidRPr="002F410F">
        <w:rPr>
          <w:lang w:val="lt-LT" w:eastAsia="en-GB"/>
        </w:rPr>
        <w:t xml:space="preserve">kai šios institucijos sprendimu yra nustatyti didesni šių želdinių </w:t>
      </w:r>
      <w:r w:rsidRPr="002F410F">
        <w:rPr>
          <w:lang w:val="lt-LT"/>
        </w:rPr>
        <w:t xml:space="preserve">atkuriamosios vertės </w:t>
      </w:r>
      <w:r w:rsidRPr="002F410F">
        <w:rPr>
          <w:lang w:val="lt-LT" w:eastAsia="en-GB"/>
        </w:rPr>
        <w:t>įkainiai ir kai žala padaryta jos sprendimu saugotinais paskelbtiems želdiniams.</w:t>
      </w:r>
      <w:r w:rsidRPr="002F410F">
        <w:rPr>
          <w:kern w:val="2"/>
          <w:szCs w:val="24"/>
          <w:lang w:val="lt-LT" w:eastAsia="ar-SA"/>
        </w:rPr>
        <w:t>“</w:t>
      </w:r>
    </w:p>
    <w:p w14:paraId="585A6E6B" w14:textId="5E4BA77F" w:rsidR="00D70007" w:rsidRPr="00B16F80" w:rsidRDefault="00B77651" w:rsidP="00B16F80">
      <w:pPr>
        <w:widowControl w:val="0"/>
        <w:shd w:val="clear" w:color="auto" w:fill="FFFFFF"/>
        <w:tabs>
          <w:tab w:val="left" w:pos="1260"/>
        </w:tabs>
        <w:snapToGrid w:val="0"/>
        <w:ind w:firstLine="851"/>
        <w:jc w:val="both"/>
        <w:rPr>
          <w:lang w:val="pt-PT"/>
        </w:rPr>
      </w:pPr>
      <w:r>
        <w:rPr>
          <w:kern w:val="2"/>
          <w:szCs w:val="24"/>
          <w:lang w:val="lt-LT" w:eastAsia="ar-SA"/>
        </w:rPr>
        <w:t xml:space="preserve">   2. </w:t>
      </w:r>
      <w:r w:rsidRPr="00B77651">
        <w:rPr>
          <w:color w:val="000000"/>
          <w:szCs w:val="24"/>
          <w:lang w:val="pt-PT" w:eastAsia="lt-LT"/>
        </w:rPr>
        <w:t>Paskelbti šį sprendimą Teisės aktų registre ir Visagino savivaldybės interneto svetainėje www.visaginas.lt.</w:t>
      </w:r>
    </w:p>
    <w:p w14:paraId="091375E3" w14:textId="0F17121B" w:rsidR="00B7664C" w:rsidRPr="00E43A4A" w:rsidRDefault="00B7664C" w:rsidP="009C437D">
      <w:pPr>
        <w:jc w:val="left"/>
        <w:rPr>
          <w:b/>
          <w:caps/>
          <w:szCs w:val="24"/>
          <w:lang w:val="lt-LT"/>
        </w:rPr>
      </w:pPr>
    </w:p>
    <w:p w14:paraId="5E7BD81A" w14:textId="77777777" w:rsidR="009C437D" w:rsidRPr="00E43A4A" w:rsidRDefault="009C437D" w:rsidP="00962F85">
      <w:pPr>
        <w:jc w:val="left"/>
        <w:rPr>
          <w:b/>
          <w:caps/>
          <w:szCs w:val="24"/>
          <w:lang w:val="lt-LT"/>
        </w:rPr>
      </w:pPr>
    </w:p>
    <w:p w14:paraId="3AFD51E4" w14:textId="77777777" w:rsidR="00962F85" w:rsidRPr="00E43A4A" w:rsidRDefault="00962F85" w:rsidP="00962F85">
      <w:pPr>
        <w:jc w:val="left"/>
        <w:rPr>
          <w:szCs w:val="24"/>
          <w:lang w:val="lt-LT"/>
        </w:rPr>
      </w:pPr>
    </w:p>
    <w:tbl>
      <w:tblPr>
        <w:tblW w:w="9781" w:type="dxa"/>
        <w:tblBorders>
          <w:insideH w:val="single" w:sz="4" w:space="0" w:color="auto"/>
        </w:tblBorders>
        <w:tblLook w:val="01E0" w:firstRow="1" w:lastRow="1" w:firstColumn="1" w:lastColumn="1" w:noHBand="0" w:noVBand="0"/>
      </w:tblPr>
      <w:tblGrid>
        <w:gridCol w:w="4824"/>
        <w:gridCol w:w="4957"/>
      </w:tblGrid>
      <w:tr w:rsidR="00F96EF9" w:rsidRPr="00E43A4A" w14:paraId="10766724" w14:textId="77777777" w:rsidTr="00962F85">
        <w:tc>
          <w:tcPr>
            <w:tcW w:w="4824" w:type="dxa"/>
            <w:hideMark/>
          </w:tcPr>
          <w:p w14:paraId="233B5A5E" w14:textId="77777777" w:rsidR="00962F85" w:rsidRPr="00E43A4A" w:rsidRDefault="00962F85" w:rsidP="00962F85">
            <w:pPr>
              <w:ind w:left="-110"/>
              <w:jc w:val="left"/>
              <w:rPr>
                <w:szCs w:val="24"/>
              </w:rPr>
            </w:pPr>
            <w:r w:rsidRPr="00E43A4A">
              <w:rPr>
                <w:szCs w:val="24"/>
              </w:rPr>
              <w:t>Savivaldybės meras</w:t>
            </w:r>
          </w:p>
        </w:tc>
        <w:tc>
          <w:tcPr>
            <w:tcW w:w="4957" w:type="dxa"/>
            <w:hideMark/>
          </w:tcPr>
          <w:p w14:paraId="37068704" w14:textId="3A72557D" w:rsidR="00962F85" w:rsidRPr="00E43A4A" w:rsidRDefault="00962F85">
            <w:pPr>
              <w:jc w:val="right"/>
              <w:rPr>
                <w:szCs w:val="24"/>
              </w:rPr>
            </w:pPr>
          </w:p>
        </w:tc>
      </w:tr>
    </w:tbl>
    <w:p w14:paraId="0F89A6D8" w14:textId="77777777" w:rsidR="00E85344" w:rsidRPr="00E43A4A" w:rsidRDefault="00E85344">
      <w:pPr>
        <w:jc w:val="left"/>
        <w:rPr>
          <w:szCs w:val="24"/>
        </w:rPr>
      </w:pPr>
    </w:p>
    <w:sectPr w:rsidR="00E85344" w:rsidRPr="00E43A4A" w:rsidSect="00F963CA">
      <w:headerReference w:type="even" r:id="rId9"/>
      <w:headerReference w:type="default" r:id="rId10"/>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3FCC0" w14:textId="77777777" w:rsidR="00332B2F" w:rsidRDefault="00332B2F">
      <w:r>
        <w:separator/>
      </w:r>
    </w:p>
  </w:endnote>
  <w:endnote w:type="continuationSeparator" w:id="0">
    <w:p w14:paraId="05077709" w14:textId="77777777" w:rsidR="00332B2F" w:rsidRDefault="00332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3BDAD" w14:textId="77777777" w:rsidR="00332B2F" w:rsidRDefault="00332B2F">
      <w:r>
        <w:separator/>
      </w:r>
    </w:p>
  </w:footnote>
  <w:footnote w:type="continuationSeparator" w:id="0">
    <w:p w14:paraId="18AB3A10" w14:textId="77777777" w:rsidR="00332B2F" w:rsidRDefault="00332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FF5E" w14:textId="77777777" w:rsidR="00A76E9D" w:rsidRDefault="00A76E9D" w:rsidP="00BA7D9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B239D41" w14:textId="77777777" w:rsidR="00A76E9D" w:rsidRDefault="00A76E9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9698B" w14:textId="77777777" w:rsidR="00A76E9D" w:rsidRDefault="00A76E9D" w:rsidP="00BA7D9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91220">
      <w:rPr>
        <w:rStyle w:val="Puslapionumeris"/>
      </w:rPr>
      <w:t>5</w:t>
    </w:r>
    <w:r>
      <w:rPr>
        <w:rStyle w:val="Puslapionumeris"/>
      </w:rPr>
      <w:fldChar w:fldCharType="end"/>
    </w:r>
  </w:p>
  <w:p w14:paraId="0F12AE53" w14:textId="77777777" w:rsidR="00A76E9D" w:rsidRDefault="00A76E9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101901"/>
    <w:multiLevelType w:val="hybridMultilevel"/>
    <w:tmpl w:val="73D2DC00"/>
    <w:lvl w:ilvl="0" w:tplc="2C1ED644">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 w15:restartNumberingAfterBreak="0">
    <w:nsid w:val="026C230E"/>
    <w:multiLevelType w:val="hybridMultilevel"/>
    <w:tmpl w:val="4FE2E49E"/>
    <w:lvl w:ilvl="0" w:tplc="C3226036">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 w15:restartNumberingAfterBreak="0">
    <w:nsid w:val="10BE75E6"/>
    <w:multiLevelType w:val="multilevel"/>
    <w:tmpl w:val="CF9AD42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2784486"/>
    <w:multiLevelType w:val="multilevel"/>
    <w:tmpl w:val="90B03CBA"/>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2A5779D"/>
    <w:multiLevelType w:val="hybridMultilevel"/>
    <w:tmpl w:val="AA6EC358"/>
    <w:lvl w:ilvl="0" w:tplc="90D832F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20DD693F"/>
    <w:multiLevelType w:val="multilevel"/>
    <w:tmpl w:val="FCA8745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633249B"/>
    <w:multiLevelType w:val="hybridMultilevel"/>
    <w:tmpl w:val="7520EDC8"/>
    <w:lvl w:ilvl="0" w:tplc="038ED0D0">
      <w:start w:val="1"/>
      <w:numFmt w:val="decimal"/>
      <w:lvlText w:val="%1."/>
      <w:lvlJc w:val="left"/>
      <w:pPr>
        <w:ind w:left="1636" w:hanging="360"/>
      </w:pPr>
      <w:rPr>
        <w:rFonts w:cs="Calibri" w:hint="default"/>
        <w:b w:val="0"/>
        <w:color w:val="000000"/>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8" w15:restartNumberingAfterBreak="0">
    <w:nsid w:val="3566438F"/>
    <w:multiLevelType w:val="multilevel"/>
    <w:tmpl w:val="DF9AAB26"/>
    <w:lvl w:ilvl="0">
      <w:start w:val="1"/>
      <w:numFmt w:val="decimal"/>
      <w:lvlText w:val="%1."/>
      <w:lvlJc w:val="left"/>
      <w:pPr>
        <w:tabs>
          <w:tab w:val="num" w:pos="1680"/>
        </w:tabs>
        <w:ind w:left="1680" w:hanging="360"/>
      </w:pPr>
      <w:rPr>
        <w:rFonts w:hint="default"/>
      </w:rPr>
    </w:lvl>
    <w:lvl w:ilvl="1">
      <w:start w:val="1"/>
      <w:numFmt w:val="decimal"/>
      <w:isLgl/>
      <w:lvlText w:val="%1.%2."/>
      <w:lvlJc w:val="left"/>
      <w:pPr>
        <w:ind w:left="2040" w:hanging="360"/>
      </w:pPr>
      <w:rPr>
        <w:rFonts w:hint="default"/>
      </w:rPr>
    </w:lvl>
    <w:lvl w:ilvl="2">
      <w:start w:val="1"/>
      <w:numFmt w:val="decimal"/>
      <w:isLgl/>
      <w:lvlText w:val="%1.%2.%3."/>
      <w:lvlJc w:val="left"/>
      <w:pPr>
        <w:ind w:left="2760" w:hanging="720"/>
      </w:pPr>
      <w:rPr>
        <w:rFonts w:hint="default"/>
      </w:rPr>
    </w:lvl>
    <w:lvl w:ilvl="3">
      <w:start w:val="1"/>
      <w:numFmt w:val="decimal"/>
      <w:isLgl/>
      <w:lvlText w:val="%1.%2.%3.%4."/>
      <w:lvlJc w:val="left"/>
      <w:pPr>
        <w:ind w:left="312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4920" w:hanging="1440"/>
      </w:pPr>
      <w:rPr>
        <w:rFonts w:hint="default"/>
      </w:rPr>
    </w:lvl>
    <w:lvl w:ilvl="7">
      <w:start w:val="1"/>
      <w:numFmt w:val="decimal"/>
      <w:isLgl/>
      <w:lvlText w:val="%1.%2.%3.%4.%5.%6.%7.%8."/>
      <w:lvlJc w:val="left"/>
      <w:pPr>
        <w:ind w:left="528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361A4284"/>
    <w:multiLevelType w:val="hybridMultilevel"/>
    <w:tmpl w:val="709C7572"/>
    <w:lvl w:ilvl="0" w:tplc="7826D0CA">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15:restartNumberingAfterBreak="0">
    <w:nsid w:val="4FAB181F"/>
    <w:multiLevelType w:val="hybridMultilevel"/>
    <w:tmpl w:val="4984B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9A9783F"/>
    <w:multiLevelType w:val="multilevel"/>
    <w:tmpl w:val="98BE1D1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2" w15:restartNumberingAfterBreak="0">
    <w:nsid w:val="61B4096B"/>
    <w:multiLevelType w:val="multilevel"/>
    <w:tmpl w:val="3674749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6266292E"/>
    <w:multiLevelType w:val="hybridMultilevel"/>
    <w:tmpl w:val="9C364D3C"/>
    <w:lvl w:ilvl="0" w:tplc="E3AA88DA">
      <w:start w:val="1"/>
      <w:numFmt w:val="decimal"/>
      <w:lvlText w:val="%1."/>
      <w:lvlJc w:val="left"/>
      <w:pPr>
        <w:tabs>
          <w:tab w:val="num" w:pos="1605"/>
        </w:tabs>
        <w:ind w:left="1605" w:hanging="360"/>
      </w:pPr>
      <w:rPr>
        <w:rFonts w:hint="default"/>
      </w:rPr>
    </w:lvl>
    <w:lvl w:ilvl="1" w:tplc="04270019" w:tentative="1">
      <w:start w:val="1"/>
      <w:numFmt w:val="lowerLetter"/>
      <w:lvlText w:val="%2."/>
      <w:lvlJc w:val="left"/>
      <w:pPr>
        <w:tabs>
          <w:tab w:val="num" w:pos="2325"/>
        </w:tabs>
        <w:ind w:left="2325" w:hanging="360"/>
      </w:pPr>
    </w:lvl>
    <w:lvl w:ilvl="2" w:tplc="0427001B" w:tentative="1">
      <w:start w:val="1"/>
      <w:numFmt w:val="lowerRoman"/>
      <w:lvlText w:val="%3."/>
      <w:lvlJc w:val="right"/>
      <w:pPr>
        <w:tabs>
          <w:tab w:val="num" w:pos="3045"/>
        </w:tabs>
        <w:ind w:left="3045" w:hanging="180"/>
      </w:pPr>
    </w:lvl>
    <w:lvl w:ilvl="3" w:tplc="0427000F" w:tentative="1">
      <w:start w:val="1"/>
      <w:numFmt w:val="decimal"/>
      <w:lvlText w:val="%4."/>
      <w:lvlJc w:val="left"/>
      <w:pPr>
        <w:tabs>
          <w:tab w:val="num" w:pos="3765"/>
        </w:tabs>
        <w:ind w:left="3765" w:hanging="360"/>
      </w:pPr>
    </w:lvl>
    <w:lvl w:ilvl="4" w:tplc="04270019" w:tentative="1">
      <w:start w:val="1"/>
      <w:numFmt w:val="lowerLetter"/>
      <w:lvlText w:val="%5."/>
      <w:lvlJc w:val="left"/>
      <w:pPr>
        <w:tabs>
          <w:tab w:val="num" w:pos="4485"/>
        </w:tabs>
        <w:ind w:left="4485" w:hanging="360"/>
      </w:pPr>
    </w:lvl>
    <w:lvl w:ilvl="5" w:tplc="0427001B" w:tentative="1">
      <w:start w:val="1"/>
      <w:numFmt w:val="lowerRoman"/>
      <w:lvlText w:val="%6."/>
      <w:lvlJc w:val="right"/>
      <w:pPr>
        <w:tabs>
          <w:tab w:val="num" w:pos="5205"/>
        </w:tabs>
        <w:ind w:left="5205" w:hanging="180"/>
      </w:pPr>
    </w:lvl>
    <w:lvl w:ilvl="6" w:tplc="0427000F" w:tentative="1">
      <w:start w:val="1"/>
      <w:numFmt w:val="decimal"/>
      <w:lvlText w:val="%7."/>
      <w:lvlJc w:val="left"/>
      <w:pPr>
        <w:tabs>
          <w:tab w:val="num" w:pos="5925"/>
        </w:tabs>
        <w:ind w:left="5925" w:hanging="360"/>
      </w:pPr>
    </w:lvl>
    <w:lvl w:ilvl="7" w:tplc="04270019" w:tentative="1">
      <w:start w:val="1"/>
      <w:numFmt w:val="lowerLetter"/>
      <w:lvlText w:val="%8."/>
      <w:lvlJc w:val="left"/>
      <w:pPr>
        <w:tabs>
          <w:tab w:val="num" w:pos="6645"/>
        </w:tabs>
        <w:ind w:left="6645" w:hanging="360"/>
      </w:pPr>
    </w:lvl>
    <w:lvl w:ilvl="8" w:tplc="0427001B" w:tentative="1">
      <w:start w:val="1"/>
      <w:numFmt w:val="lowerRoman"/>
      <w:lvlText w:val="%9."/>
      <w:lvlJc w:val="right"/>
      <w:pPr>
        <w:tabs>
          <w:tab w:val="num" w:pos="7365"/>
        </w:tabs>
        <w:ind w:left="7365" w:hanging="180"/>
      </w:pPr>
    </w:lvl>
  </w:abstractNum>
  <w:abstractNum w:abstractNumId="14" w15:restartNumberingAfterBreak="0">
    <w:nsid w:val="69482BEA"/>
    <w:multiLevelType w:val="hybridMultilevel"/>
    <w:tmpl w:val="063EBEDA"/>
    <w:lvl w:ilvl="0" w:tplc="80EC6834">
      <w:start w:val="1"/>
      <w:numFmt w:val="decimal"/>
      <w:lvlText w:val="%1."/>
      <w:lvlJc w:val="left"/>
      <w:pPr>
        <w:tabs>
          <w:tab w:val="num" w:pos="2115"/>
        </w:tabs>
        <w:ind w:left="2115" w:hanging="1215"/>
      </w:pPr>
      <w:rPr>
        <w:rFonts w:hint="default"/>
      </w:rPr>
    </w:lvl>
    <w:lvl w:ilvl="1" w:tplc="04270019">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5"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405419834">
    <w:abstractNumId w:val="11"/>
  </w:num>
  <w:num w:numId="2" w16cid:durableId="1575235602">
    <w:abstractNumId w:val="4"/>
  </w:num>
  <w:num w:numId="3" w16cid:durableId="1468742216">
    <w:abstractNumId w:val="15"/>
  </w:num>
  <w:num w:numId="4" w16cid:durableId="933241861">
    <w:abstractNumId w:val="12"/>
  </w:num>
  <w:num w:numId="5" w16cid:durableId="1044405482">
    <w:abstractNumId w:val="6"/>
  </w:num>
  <w:num w:numId="6" w16cid:durableId="43217681">
    <w:abstractNumId w:val="7"/>
  </w:num>
  <w:num w:numId="7" w16cid:durableId="2072650064">
    <w:abstractNumId w:val="2"/>
  </w:num>
  <w:num w:numId="8" w16cid:durableId="2135052606">
    <w:abstractNumId w:val="10"/>
  </w:num>
  <w:num w:numId="9" w16cid:durableId="976885174">
    <w:abstractNumId w:val="13"/>
  </w:num>
  <w:num w:numId="10" w16cid:durableId="125390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733550">
    <w:abstractNumId w:val="8"/>
  </w:num>
  <w:num w:numId="12" w16cid:durableId="1986005549">
    <w:abstractNumId w:val="9"/>
  </w:num>
  <w:num w:numId="13" w16cid:durableId="3367718">
    <w:abstractNumId w:val="1"/>
  </w:num>
  <w:num w:numId="14" w16cid:durableId="1889679670">
    <w:abstractNumId w:val="14"/>
  </w:num>
  <w:num w:numId="15" w16cid:durableId="812336225">
    <w:abstractNumId w:val="5"/>
  </w:num>
  <w:num w:numId="16" w16cid:durableId="1924413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DC5"/>
    <w:rsid w:val="00000272"/>
    <w:rsid w:val="00000ECB"/>
    <w:rsid w:val="000020F9"/>
    <w:rsid w:val="00003872"/>
    <w:rsid w:val="000048FF"/>
    <w:rsid w:val="00020C4B"/>
    <w:rsid w:val="00020C83"/>
    <w:rsid w:val="00023556"/>
    <w:rsid w:val="000240A2"/>
    <w:rsid w:val="00030D2D"/>
    <w:rsid w:val="000318EB"/>
    <w:rsid w:val="000328E4"/>
    <w:rsid w:val="00032CCD"/>
    <w:rsid w:val="00035329"/>
    <w:rsid w:val="00043695"/>
    <w:rsid w:val="00057997"/>
    <w:rsid w:val="00057F44"/>
    <w:rsid w:val="00063586"/>
    <w:rsid w:val="00063B94"/>
    <w:rsid w:val="000662C4"/>
    <w:rsid w:val="000668B0"/>
    <w:rsid w:val="00067797"/>
    <w:rsid w:val="000706F4"/>
    <w:rsid w:val="00074ACF"/>
    <w:rsid w:val="00075D50"/>
    <w:rsid w:val="00082017"/>
    <w:rsid w:val="000929C6"/>
    <w:rsid w:val="0009620C"/>
    <w:rsid w:val="00096C60"/>
    <w:rsid w:val="000A2739"/>
    <w:rsid w:val="000A4E1D"/>
    <w:rsid w:val="000A6F74"/>
    <w:rsid w:val="000B21D9"/>
    <w:rsid w:val="000B2226"/>
    <w:rsid w:val="000C1E26"/>
    <w:rsid w:val="000C5E04"/>
    <w:rsid w:val="000D1BED"/>
    <w:rsid w:val="000D1E5D"/>
    <w:rsid w:val="000D2D93"/>
    <w:rsid w:val="000E272B"/>
    <w:rsid w:val="000E3519"/>
    <w:rsid w:val="00100366"/>
    <w:rsid w:val="00102D42"/>
    <w:rsid w:val="00103058"/>
    <w:rsid w:val="00103F0D"/>
    <w:rsid w:val="0010481C"/>
    <w:rsid w:val="00104C73"/>
    <w:rsid w:val="00116DE8"/>
    <w:rsid w:val="001226F8"/>
    <w:rsid w:val="00125128"/>
    <w:rsid w:val="0012522D"/>
    <w:rsid w:val="00127B0F"/>
    <w:rsid w:val="00132A19"/>
    <w:rsid w:val="001348CC"/>
    <w:rsid w:val="00135F33"/>
    <w:rsid w:val="00135F43"/>
    <w:rsid w:val="00135F5C"/>
    <w:rsid w:val="00140955"/>
    <w:rsid w:val="001413D9"/>
    <w:rsid w:val="00144266"/>
    <w:rsid w:val="0014429C"/>
    <w:rsid w:val="00156CDA"/>
    <w:rsid w:val="00164ED3"/>
    <w:rsid w:val="00173D77"/>
    <w:rsid w:val="00174EBA"/>
    <w:rsid w:val="00184424"/>
    <w:rsid w:val="001845B2"/>
    <w:rsid w:val="00190C7C"/>
    <w:rsid w:val="00195116"/>
    <w:rsid w:val="001A3C88"/>
    <w:rsid w:val="001B5CC9"/>
    <w:rsid w:val="001B789C"/>
    <w:rsid w:val="001C2320"/>
    <w:rsid w:val="001C7ED7"/>
    <w:rsid w:val="001D1FAC"/>
    <w:rsid w:val="001D22BB"/>
    <w:rsid w:val="001D5FB5"/>
    <w:rsid w:val="001E0093"/>
    <w:rsid w:val="001E32EE"/>
    <w:rsid w:val="001E7295"/>
    <w:rsid w:val="001E79A3"/>
    <w:rsid w:val="001F08FD"/>
    <w:rsid w:val="001F156A"/>
    <w:rsid w:val="001F27B1"/>
    <w:rsid w:val="001F4A44"/>
    <w:rsid w:val="001F7264"/>
    <w:rsid w:val="00200FE6"/>
    <w:rsid w:val="00201806"/>
    <w:rsid w:val="00202F05"/>
    <w:rsid w:val="00206F13"/>
    <w:rsid w:val="00210377"/>
    <w:rsid w:val="002108BB"/>
    <w:rsid w:val="002211AC"/>
    <w:rsid w:val="0022145B"/>
    <w:rsid w:val="0022168E"/>
    <w:rsid w:val="00226530"/>
    <w:rsid w:val="00227E58"/>
    <w:rsid w:val="0023632B"/>
    <w:rsid w:val="00237D2F"/>
    <w:rsid w:val="0024034E"/>
    <w:rsid w:val="0024126C"/>
    <w:rsid w:val="00242C3E"/>
    <w:rsid w:val="00242C7F"/>
    <w:rsid w:val="002464B7"/>
    <w:rsid w:val="00246750"/>
    <w:rsid w:val="00247C9D"/>
    <w:rsid w:val="002500A1"/>
    <w:rsid w:val="002535DA"/>
    <w:rsid w:val="00260CA3"/>
    <w:rsid w:val="0026114F"/>
    <w:rsid w:val="00263181"/>
    <w:rsid w:val="002631A0"/>
    <w:rsid w:val="002638CE"/>
    <w:rsid w:val="0026412B"/>
    <w:rsid w:val="00264DB1"/>
    <w:rsid w:val="0027765B"/>
    <w:rsid w:val="00280E9B"/>
    <w:rsid w:val="00281BCC"/>
    <w:rsid w:val="00284DA0"/>
    <w:rsid w:val="00286DE8"/>
    <w:rsid w:val="00295A4C"/>
    <w:rsid w:val="002967C3"/>
    <w:rsid w:val="002A6A69"/>
    <w:rsid w:val="002B7A32"/>
    <w:rsid w:val="002C2246"/>
    <w:rsid w:val="002C2485"/>
    <w:rsid w:val="002C6C1D"/>
    <w:rsid w:val="002C75C7"/>
    <w:rsid w:val="002D3985"/>
    <w:rsid w:val="002D56C7"/>
    <w:rsid w:val="002E4AC4"/>
    <w:rsid w:val="002E5FD4"/>
    <w:rsid w:val="002F0A5F"/>
    <w:rsid w:val="002F3D66"/>
    <w:rsid w:val="002F410F"/>
    <w:rsid w:val="002F50D9"/>
    <w:rsid w:val="00302EFA"/>
    <w:rsid w:val="00311B0E"/>
    <w:rsid w:val="003122D4"/>
    <w:rsid w:val="003146F2"/>
    <w:rsid w:val="00315E54"/>
    <w:rsid w:val="00322E75"/>
    <w:rsid w:val="003269C3"/>
    <w:rsid w:val="0033021B"/>
    <w:rsid w:val="00332B2F"/>
    <w:rsid w:val="00332C5A"/>
    <w:rsid w:val="0033327B"/>
    <w:rsid w:val="0034157B"/>
    <w:rsid w:val="00343D43"/>
    <w:rsid w:val="003448FA"/>
    <w:rsid w:val="00344BDA"/>
    <w:rsid w:val="0034649D"/>
    <w:rsid w:val="0035015E"/>
    <w:rsid w:val="003507A2"/>
    <w:rsid w:val="00351497"/>
    <w:rsid w:val="00351AEA"/>
    <w:rsid w:val="00364854"/>
    <w:rsid w:val="0036603F"/>
    <w:rsid w:val="00381554"/>
    <w:rsid w:val="003831AC"/>
    <w:rsid w:val="0038352A"/>
    <w:rsid w:val="00383E96"/>
    <w:rsid w:val="003844F4"/>
    <w:rsid w:val="00384B6B"/>
    <w:rsid w:val="00385D83"/>
    <w:rsid w:val="00392F6F"/>
    <w:rsid w:val="0039598A"/>
    <w:rsid w:val="003A50D7"/>
    <w:rsid w:val="003A736B"/>
    <w:rsid w:val="003B46E9"/>
    <w:rsid w:val="003C6336"/>
    <w:rsid w:val="003E2DDB"/>
    <w:rsid w:val="003E7D93"/>
    <w:rsid w:val="003F0DCB"/>
    <w:rsid w:val="003F0E4B"/>
    <w:rsid w:val="003F1240"/>
    <w:rsid w:val="003F35F4"/>
    <w:rsid w:val="003F37F3"/>
    <w:rsid w:val="003F56C6"/>
    <w:rsid w:val="003F5740"/>
    <w:rsid w:val="003F5839"/>
    <w:rsid w:val="003F5C17"/>
    <w:rsid w:val="00400430"/>
    <w:rsid w:val="004008B0"/>
    <w:rsid w:val="00406096"/>
    <w:rsid w:val="0041696A"/>
    <w:rsid w:val="00416B3E"/>
    <w:rsid w:val="0042192C"/>
    <w:rsid w:val="00421D01"/>
    <w:rsid w:val="00421DE7"/>
    <w:rsid w:val="00423284"/>
    <w:rsid w:val="004240B5"/>
    <w:rsid w:val="0042765C"/>
    <w:rsid w:val="00431D7C"/>
    <w:rsid w:val="004377F4"/>
    <w:rsid w:val="004410A7"/>
    <w:rsid w:val="0044690D"/>
    <w:rsid w:val="004515C5"/>
    <w:rsid w:val="0045792F"/>
    <w:rsid w:val="004611FE"/>
    <w:rsid w:val="00463B29"/>
    <w:rsid w:val="00467A42"/>
    <w:rsid w:val="004732F3"/>
    <w:rsid w:val="00485F89"/>
    <w:rsid w:val="004877C4"/>
    <w:rsid w:val="00491220"/>
    <w:rsid w:val="00493918"/>
    <w:rsid w:val="00494DAF"/>
    <w:rsid w:val="004950F5"/>
    <w:rsid w:val="0049674C"/>
    <w:rsid w:val="00496FE4"/>
    <w:rsid w:val="004A318B"/>
    <w:rsid w:val="004A4B16"/>
    <w:rsid w:val="004B03CB"/>
    <w:rsid w:val="004B139C"/>
    <w:rsid w:val="004B1AC7"/>
    <w:rsid w:val="004C014F"/>
    <w:rsid w:val="004C610C"/>
    <w:rsid w:val="004D28A5"/>
    <w:rsid w:val="004D766D"/>
    <w:rsid w:val="004E3B30"/>
    <w:rsid w:val="004E5F65"/>
    <w:rsid w:val="004E610A"/>
    <w:rsid w:val="004E62D2"/>
    <w:rsid w:val="004F0257"/>
    <w:rsid w:val="004F094B"/>
    <w:rsid w:val="004F0A96"/>
    <w:rsid w:val="004F201F"/>
    <w:rsid w:val="004F3593"/>
    <w:rsid w:val="004F5ACB"/>
    <w:rsid w:val="004F5CB4"/>
    <w:rsid w:val="00500FAF"/>
    <w:rsid w:val="00504BD6"/>
    <w:rsid w:val="00506901"/>
    <w:rsid w:val="00514B6A"/>
    <w:rsid w:val="005204C9"/>
    <w:rsid w:val="00521FF6"/>
    <w:rsid w:val="0052456E"/>
    <w:rsid w:val="0053214F"/>
    <w:rsid w:val="00533D13"/>
    <w:rsid w:val="00536CED"/>
    <w:rsid w:val="00540356"/>
    <w:rsid w:val="0054723F"/>
    <w:rsid w:val="005478D2"/>
    <w:rsid w:val="00550DD5"/>
    <w:rsid w:val="00551758"/>
    <w:rsid w:val="005530D5"/>
    <w:rsid w:val="0055325A"/>
    <w:rsid w:val="00554DA5"/>
    <w:rsid w:val="00555B6A"/>
    <w:rsid w:val="005676D6"/>
    <w:rsid w:val="00574B24"/>
    <w:rsid w:val="00575C5D"/>
    <w:rsid w:val="0058394D"/>
    <w:rsid w:val="0059067E"/>
    <w:rsid w:val="00594831"/>
    <w:rsid w:val="0059629A"/>
    <w:rsid w:val="005A45CB"/>
    <w:rsid w:val="005B05A4"/>
    <w:rsid w:val="005B1449"/>
    <w:rsid w:val="005C4233"/>
    <w:rsid w:val="005D1DC5"/>
    <w:rsid w:val="005D52AE"/>
    <w:rsid w:val="005E0D79"/>
    <w:rsid w:val="005E18C4"/>
    <w:rsid w:val="005E1D1F"/>
    <w:rsid w:val="005E1EB8"/>
    <w:rsid w:val="005E297B"/>
    <w:rsid w:val="005E4ECC"/>
    <w:rsid w:val="005F00CD"/>
    <w:rsid w:val="0060141C"/>
    <w:rsid w:val="006018DB"/>
    <w:rsid w:val="006079DE"/>
    <w:rsid w:val="00610F2E"/>
    <w:rsid w:val="0061174B"/>
    <w:rsid w:val="00617A07"/>
    <w:rsid w:val="00620BC4"/>
    <w:rsid w:val="00627A7F"/>
    <w:rsid w:val="0063443B"/>
    <w:rsid w:val="00643132"/>
    <w:rsid w:val="00646327"/>
    <w:rsid w:val="0065000C"/>
    <w:rsid w:val="00653B28"/>
    <w:rsid w:val="00662DC5"/>
    <w:rsid w:val="00664C9C"/>
    <w:rsid w:val="00681B3C"/>
    <w:rsid w:val="00682E92"/>
    <w:rsid w:val="0068723E"/>
    <w:rsid w:val="0069745B"/>
    <w:rsid w:val="006A088B"/>
    <w:rsid w:val="006A4E30"/>
    <w:rsid w:val="006B016A"/>
    <w:rsid w:val="006B2625"/>
    <w:rsid w:val="006B2828"/>
    <w:rsid w:val="006B3DF0"/>
    <w:rsid w:val="006B481C"/>
    <w:rsid w:val="006C143D"/>
    <w:rsid w:val="006C4989"/>
    <w:rsid w:val="006C5BD1"/>
    <w:rsid w:val="006C6145"/>
    <w:rsid w:val="006C71DB"/>
    <w:rsid w:val="006D7607"/>
    <w:rsid w:val="006E10BE"/>
    <w:rsid w:val="006E1945"/>
    <w:rsid w:val="006E198A"/>
    <w:rsid w:val="006E4FFB"/>
    <w:rsid w:val="006E782F"/>
    <w:rsid w:val="006F6101"/>
    <w:rsid w:val="00701A4A"/>
    <w:rsid w:val="00702990"/>
    <w:rsid w:val="007037A5"/>
    <w:rsid w:val="00704D4D"/>
    <w:rsid w:val="007061C9"/>
    <w:rsid w:val="00707AFB"/>
    <w:rsid w:val="00715845"/>
    <w:rsid w:val="007202C6"/>
    <w:rsid w:val="0072032E"/>
    <w:rsid w:val="00721314"/>
    <w:rsid w:val="0072706A"/>
    <w:rsid w:val="00727AD2"/>
    <w:rsid w:val="00731C10"/>
    <w:rsid w:val="00733D60"/>
    <w:rsid w:val="00735B34"/>
    <w:rsid w:val="00735CEF"/>
    <w:rsid w:val="0075180E"/>
    <w:rsid w:val="00751A84"/>
    <w:rsid w:val="00760F7A"/>
    <w:rsid w:val="007646F6"/>
    <w:rsid w:val="00765800"/>
    <w:rsid w:val="00766B82"/>
    <w:rsid w:val="007673F2"/>
    <w:rsid w:val="00776ABB"/>
    <w:rsid w:val="00785B5C"/>
    <w:rsid w:val="007860B9"/>
    <w:rsid w:val="0079050B"/>
    <w:rsid w:val="00791B78"/>
    <w:rsid w:val="007922BF"/>
    <w:rsid w:val="007929A9"/>
    <w:rsid w:val="007935A7"/>
    <w:rsid w:val="0079384C"/>
    <w:rsid w:val="00796BB2"/>
    <w:rsid w:val="007A0FA0"/>
    <w:rsid w:val="007A236D"/>
    <w:rsid w:val="007A28E8"/>
    <w:rsid w:val="007A73A7"/>
    <w:rsid w:val="007B1E41"/>
    <w:rsid w:val="007B5D46"/>
    <w:rsid w:val="007B68B4"/>
    <w:rsid w:val="007C0855"/>
    <w:rsid w:val="007C0F2E"/>
    <w:rsid w:val="007C14F9"/>
    <w:rsid w:val="007C6B58"/>
    <w:rsid w:val="007D293F"/>
    <w:rsid w:val="007D4484"/>
    <w:rsid w:val="007D656A"/>
    <w:rsid w:val="007D7D50"/>
    <w:rsid w:val="007E0BC9"/>
    <w:rsid w:val="007E3901"/>
    <w:rsid w:val="007E5C81"/>
    <w:rsid w:val="007E7E68"/>
    <w:rsid w:val="007F418A"/>
    <w:rsid w:val="007F5408"/>
    <w:rsid w:val="008058A3"/>
    <w:rsid w:val="00812A92"/>
    <w:rsid w:val="008172C1"/>
    <w:rsid w:val="008206E7"/>
    <w:rsid w:val="0082212F"/>
    <w:rsid w:val="00822362"/>
    <w:rsid w:val="00823F7B"/>
    <w:rsid w:val="008259A8"/>
    <w:rsid w:val="008266A3"/>
    <w:rsid w:val="008331FD"/>
    <w:rsid w:val="00836005"/>
    <w:rsid w:val="008405FC"/>
    <w:rsid w:val="008421BC"/>
    <w:rsid w:val="00850A09"/>
    <w:rsid w:val="00851631"/>
    <w:rsid w:val="008524D2"/>
    <w:rsid w:val="00853D7C"/>
    <w:rsid w:val="008550D1"/>
    <w:rsid w:val="00857AC0"/>
    <w:rsid w:val="00862592"/>
    <w:rsid w:val="00863EEF"/>
    <w:rsid w:val="0086470E"/>
    <w:rsid w:val="008648EC"/>
    <w:rsid w:val="00870792"/>
    <w:rsid w:val="008720EE"/>
    <w:rsid w:val="00883070"/>
    <w:rsid w:val="00883F35"/>
    <w:rsid w:val="00884F84"/>
    <w:rsid w:val="00895634"/>
    <w:rsid w:val="008968D0"/>
    <w:rsid w:val="00897F12"/>
    <w:rsid w:val="008B0B0B"/>
    <w:rsid w:val="008B445C"/>
    <w:rsid w:val="008B4974"/>
    <w:rsid w:val="008B5FA6"/>
    <w:rsid w:val="008C02E1"/>
    <w:rsid w:val="008C38C7"/>
    <w:rsid w:val="008C4FBA"/>
    <w:rsid w:val="008C6216"/>
    <w:rsid w:val="008C67C9"/>
    <w:rsid w:val="008D2487"/>
    <w:rsid w:val="008D54A7"/>
    <w:rsid w:val="008D561B"/>
    <w:rsid w:val="008E3580"/>
    <w:rsid w:val="008E5207"/>
    <w:rsid w:val="008F1325"/>
    <w:rsid w:val="008F17BE"/>
    <w:rsid w:val="008F1CB8"/>
    <w:rsid w:val="008F2A86"/>
    <w:rsid w:val="00902244"/>
    <w:rsid w:val="00910DD8"/>
    <w:rsid w:val="0091266C"/>
    <w:rsid w:val="0091293E"/>
    <w:rsid w:val="00914ED7"/>
    <w:rsid w:val="0091597E"/>
    <w:rsid w:val="00917BA4"/>
    <w:rsid w:val="009219DF"/>
    <w:rsid w:val="00927D65"/>
    <w:rsid w:val="009329C0"/>
    <w:rsid w:val="0093560F"/>
    <w:rsid w:val="009447D6"/>
    <w:rsid w:val="00952A4A"/>
    <w:rsid w:val="0095543C"/>
    <w:rsid w:val="00962F85"/>
    <w:rsid w:val="00963A8B"/>
    <w:rsid w:val="00964126"/>
    <w:rsid w:val="009644B2"/>
    <w:rsid w:val="009672E9"/>
    <w:rsid w:val="009729BE"/>
    <w:rsid w:val="00973027"/>
    <w:rsid w:val="00975189"/>
    <w:rsid w:val="00975E2C"/>
    <w:rsid w:val="00982E4A"/>
    <w:rsid w:val="00983E58"/>
    <w:rsid w:val="00984121"/>
    <w:rsid w:val="00984FB2"/>
    <w:rsid w:val="00986265"/>
    <w:rsid w:val="009863ED"/>
    <w:rsid w:val="009864DC"/>
    <w:rsid w:val="00987EF5"/>
    <w:rsid w:val="009968F4"/>
    <w:rsid w:val="009978DA"/>
    <w:rsid w:val="009A0B06"/>
    <w:rsid w:val="009A1C10"/>
    <w:rsid w:val="009A78A6"/>
    <w:rsid w:val="009B2A53"/>
    <w:rsid w:val="009B5413"/>
    <w:rsid w:val="009B5817"/>
    <w:rsid w:val="009B67A9"/>
    <w:rsid w:val="009B79CE"/>
    <w:rsid w:val="009C437D"/>
    <w:rsid w:val="009C7DB2"/>
    <w:rsid w:val="009C7F8A"/>
    <w:rsid w:val="009D1A97"/>
    <w:rsid w:val="009D59C7"/>
    <w:rsid w:val="009D650C"/>
    <w:rsid w:val="009D6DAB"/>
    <w:rsid w:val="009E4E16"/>
    <w:rsid w:val="009E5C8E"/>
    <w:rsid w:val="009E5EA3"/>
    <w:rsid w:val="009F4C1B"/>
    <w:rsid w:val="009F5991"/>
    <w:rsid w:val="009F73BE"/>
    <w:rsid w:val="00A067D7"/>
    <w:rsid w:val="00A07B1B"/>
    <w:rsid w:val="00A13860"/>
    <w:rsid w:val="00A23AAA"/>
    <w:rsid w:val="00A400C0"/>
    <w:rsid w:val="00A46BA4"/>
    <w:rsid w:val="00A46E73"/>
    <w:rsid w:val="00A5329F"/>
    <w:rsid w:val="00A53A52"/>
    <w:rsid w:val="00A63547"/>
    <w:rsid w:val="00A66578"/>
    <w:rsid w:val="00A673BA"/>
    <w:rsid w:val="00A71AB7"/>
    <w:rsid w:val="00A76E9D"/>
    <w:rsid w:val="00A77D01"/>
    <w:rsid w:val="00A86CD9"/>
    <w:rsid w:val="00A953CE"/>
    <w:rsid w:val="00AA1626"/>
    <w:rsid w:val="00AA70D3"/>
    <w:rsid w:val="00AB0168"/>
    <w:rsid w:val="00AB310B"/>
    <w:rsid w:val="00AB321B"/>
    <w:rsid w:val="00AB592F"/>
    <w:rsid w:val="00AB64BC"/>
    <w:rsid w:val="00AC1C69"/>
    <w:rsid w:val="00AC3667"/>
    <w:rsid w:val="00AC4A47"/>
    <w:rsid w:val="00AC6D8A"/>
    <w:rsid w:val="00AC728F"/>
    <w:rsid w:val="00AD23DA"/>
    <w:rsid w:val="00AD4C2C"/>
    <w:rsid w:val="00AD5959"/>
    <w:rsid w:val="00AD6A3D"/>
    <w:rsid w:val="00AE332B"/>
    <w:rsid w:val="00AE5717"/>
    <w:rsid w:val="00AE5867"/>
    <w:rsid w:val="00AE5C17"/>
    <w:rsid w:val="00AE5F3E"/>
    <w:rsid w:val="00AE65C9"/>
    <w:rsid w:val="00AF1AC1"/>
    <w:rsid w:val="00B0089E"/>
    <w:rsid w:val="00B05C80"/>
    <w:rsid w:val="00B10864"/>
    <w:rsid w:val="00B1142F"/>
    <w:rsid w:val="00B16349"/>
    <w:rsid w:val="00B16F80"/>
    <w:rsid w:val="00B30356"/>
    <w:rsid w:val="00B30C28"/>
    <w:rsid w:val="00B32007"/>
    <w:rsid w:val="00B40164"/>
    <w:rsid w:val="00B427CA"/>
    <w:rsid w:val="00B43C97"/>
    <w:rsid w:val="00B43DB4"/>
    <w:rsid w:val="00B4519E"/>
    <w:rsid w:val="00B4613C"/>
    <w:rsid w:val="00B47DE4"/>
    <w:rsid w:val="00B515EC"/>
    <w:rsid w:val="00B5410A"/>
    <w:rsid w:val="00B5457B"/>
    <w:rsid w:val="00B55017"/>
    <w:rsid w:val="00B63B86"/>
    <w:rsid w:val="00B6503E"/>
    <w:rsid w:val="00B67BCE"/>
    <w:rsid w:val="00B703DC"/>
    <w:rsid w:val="00B7153A"/>
    <w:rsid w:val="00B7664C"/>
    <w:rsid w:val="00B77651"/>
    <w:rsid w:val="00B77EAB"/>
    <w:rsid w:val="00B81238"/>
    <w:rsid w:val="00B81A53"/>
    <w:rsid w:val="00B826CD"/>
    <w:rsid w:val="00B8321F"/>
    <w:rsid w:val="00B83570"/>
    <w:rsid w:val="00B83735"/>
    <w:rsid w:val="00B84B49"/>
    <w:rsid w:val="00B91718"/>
    <w:rsid w:val="00B96127"/>
    <w:rsid w:val="00B96F15"/>
    <w:rsid w:val="00B97FB0"/>
    <w:rsid w:val="00BA0E2D"/>
    <w:rsid w:val="00BA405F"/>
    <w:rsid w:val="00BA7273"/>
    <w:rsid w:val="00BA7D91"/>
    <w:rsid w:val="00BB0B41"/>
    <w:rsid w:val="00BC08A4"/>
    <w:rsid w:val="00BC10AB"/>
    <w:rsid w:val="00BC4225"/>
    <w:rsid w:val="00BC5C40"/>
    <w:rsid w:val="00BC6DBA"/>
    <w:rsid w:val="00BD43C2"/>
    <w:rsid w:val="00BD4C5F"/>
    <w:rsid w:val="00BE1E09"/>
    <w:rsid w:val="00BE3867"/>
    <w:rsid w:val="00BE5C27"/>
    <w:rsid w:val="00BF3377"/>
    <w:rsid w:val="00BF7287"/>
    <w:rsid w:val="00C005C6"/>
    <w:rsid w:val="00C0062F"/>
    <w:rsid w:val="00C02F09"/>
    <w:rsid w:val="00C0302A"/>
    <w:rsid w:val="00C033E2"/>
    <w:rsid w:val="00C03AD0"/>
    <w:rsid w:val="00C104B4"/>
    <w:rsid w:val="00C10C74"/>
    <w:rsid w:val="00C11A40"/>
    <w:rsid w:val="00C11F1F"/>
    <w:rsid w:val="00C14159"/>
    <w:rsid w:val="00C1653C"/>
    <w:rsid w:val="00C21F17"/>
    <w:rsid w:val="00C231C3"/>
    <w:rsid w:val="00C23389"/>
    <w:rsid w:val="00C246FA"/>
    <w:rsid w:val="00C25A42"/>
    <w:rsid w:val="00C2675D"/>
    <w:rsid w:val="00C26DE9"/>
    <w:rsid w:val="00C304B5"/>
    <w:rsid w:val="00C311F0"/>
    <w:rsid w:val="00C44A99"/>
    <w:rsid w:val="00C5381A"/>
    <w:rsid w:val="00C543A6"/>
    <w:rsid w:val="00C5756A"/>
    <w:rsid w:val="00C57774"/>
    <w:rsid w:val="00C65430"/>
    <w:rsid w:val="00C75C46"/>
    <w:rsid w:val="00C8092C"/>
    <w:rsid w:val="00C8363C"/>
    <w:rsid w:val="00C83FED"/>
    <w:rsid w:val="00C90CF7"/>
    <w:rsid w:val="00C912DE"/>
    <w:rsid w:val="00C93516"/>
    <w:rsid w:val="00C97093"/>
    <w:rsid w:val="00CA0AF5"/>
    <w:rsid w:val="00CA379A"/>
    <w:rsid w:val="00CA3DF8"/>
    <w:rsid w:val="00CA7CD3"/>
    <w:rsid w:val="00CA7D88"/>
    <w:rsid w:val="00CB029B"/>
    <w:rsid w:val="00CB69FA"/>
    <w:rsid w:val="00CC07DC"/>
    <w:rsid w:val="00CC1A8A"/>
    <w:rsid w:val="00CD020A"/>
    <w:rsid w:val="00CD316D"/>
    <w:rsid w:val="00CD6892"/>
    <w:rsid w:val="00CE65EB"/>
    <w:rsid w:val="00CE6BDA"/>
    <w:rsid w:val="00CF31DD"/>
    <w:rsid w:val="00D014B3"/>
    <w:rsid w:val="00D05153"/>
    <w:rsid w:val="00D05384"/>
    <w:rsid w:val="00D07934"/>
    <w:rsid w:val="00D10654"/>
    <w:rsid w:val="00D128B1"/>
    <w:rsid w:val="00D23310"/>
    <w:rsid w:val="00D25BD0"/>
    <w:rsid w:val="00D2694D"/>
    <w:rsid w:val="00D371B7"/>
    <w:rsid w:val="00D4106B"/>
    <w:rsid w:val="00D41FA6"/>
    <w:rsid w:val="00D42D1F"/>
    <w:rsid w:val="00D46DF8"/>
    <w:rsid w:val="00D47F8C"/>
    <w:rsid w:val="00D554A0"/>
    <w:rsid w:val="00D63BEB"/>
    <w:rsid w:val="00D70007"/>
    <w:rsid w:val="00D706A1"/>
    <w:rsid w:val="00D7257F"/>
    <w:rsid w:val="00D7291B"/>
    <w:rsid w:val="00D72ED7"/>
    <w:rsid w:val="00D73B76"/>
    <w:rsid w:val="00D76542"/>
    <w:rsid w:val="00D768D9"/>
    <w:rsid w:val="00D77ACF"/>
    <w:rsid w:val="00D9155D"/>
    <w:rsid w:val="00D91F58"/>
    <w:rsid w:val="00D94126"/>
    <w:rsid w:val="00D94F3A"/>
    <w:rsid w:val="00DB0B6A"/>
    <w:rsid w:val="00DB46AD"/>
    <w:rsid w:val="00DB5425"/>
    <w:rsid w:val="00DC3995"/>
    <w:rsid w:val="00DC5139"/>
    <w:rsid w:val="00DC55CC"/>
    <w:rsid w:val="00DE2AA2"/>
    <w:rsid w:val="00DE3118"/>
    <w:rsid w:val="00DE5760"/>
    <w:rsid w:val="00DF3165"/>
    <w:rsid w:val="00DF5666"/>
    <w:rsid w:val="00DF586A"/>
    <w:rsid w:val="00DF6672"/>
    <w:rsid w:val="00E03E09"/>
    <w:rsid w:val="00E04F86"/>
    <w:rsid w:val="00E05512"/>
    <w:rsid w:val="00E07736"/>
    <w:rsid w:val="00E15982"/>
    <w:rsid w:val="00E165EA"/>
    <w:rsid w:val="00E1685D"/>
    <w:rsid w:val="00E220AF"/>
    <w:rsid w:val="00E32BA0"/>
    <w:rsid w:val="00E34383"/>
    <w:rsid w:val="00E344BF"/>
    <w:rsid w:val="00E344CD"/>
    <w:rsid w:val="00E35D14"/>
    <w:rsid w:val="00E4214B"/>
    <w:rsid w:val="00E43A4A"/>
    <w:rsid w:val="00E5302F"/>
    <w:rsid w:val="00E53757"/>
    <w:rsid w:val="00E54BB7"/>
    <w:rsid w:val="00E5655C"/>
    <w:rsid w:val="00E61119"/>
    <w:rsid w:val="00E66A85"/>
    <w:rsid w:val="00E6762F"/>
    <w:rsid w:val="00E7572E"/>
    <w:rsid w:val="00E77FBC"/>
    <w:rsid w:val="00E8518F"/>
    <w:rsid w:val="00E85344"/>
    <w:rsid w:val="00E8631A"/>
    <w:rsid w:val="00E86B3A"/>
    <w:rsid w:val="00E9423F"/>
    <w:rsid w:val="00EA0904"/>
    <w:rsid w:val="00EA14B2"/>
    <w:rsid w:val="00EA47B1"/>
    <w:rsid w:val="00EA53CB"/>
    <w:rsid w:val="00EA6BA7"/>
    <w:rsid w:val="00EA7C58"/>
    <w:rsid w:val="00EB4CD8"/>
    <w:rsid w:val="00EB6150"/>
    <w:rsid w:val="00EC202D"/>
    <w:rsid w:val="00EC394A"/>
    <w:rsid w:val="00EC4C0C"/>
    <w:rsid w:val="00EC7FD0"/>
    <w:rsid w:val="00ED34C4"/>
    <w:rsid w:val="00ED6358"/>
    <w:rsid w:val="00ED74A6"/>
    <w:rsid w:val="00EE2B7F"/>
    <w:rsid w:val="00EE2E7F"/>
    <w:rsid w:val="00EF2D54"/>
    <w:rsid w:val="00EF5098"/>
    <w:rsid w:val="00EF5656"/>
    <w:rsid w:val="00EF7955"/>
    <w:rsid w:val="00F06BEA"/>
    <w:rsid w:val="00F10E9C"/>
    <w:rsid w:val="00F11B4D"/>
    <w:rsid w:val="00F11B7B"/>
    <w:rsid w:val="00F11CC2"/>
    <w:rsid w:val="00F1450F"/>
    <w:rsid w:val="00F172B9"/>
    <w:rsid w:val="00F207D1"/>
    <w:rsid w:val="00F228AA"/>
    <w:rsid w:val="00F26285"/>
    <w:rsid w:val="00F40FFC"/>
    <w:rsid w:val="00F42500"/>
    <w:rsid w:val="00F55E86"/>
    <w:rsid w:val="00F621EE"/>
    <w:rsid w:val="00F646FF"/>
    <w:rsid w:val="00F65932"/>
    <w:rsid w:val="00F65CD6"/>
    <w:rsid w:val="00F67077"/>
    <w:rsid w:val="00F67E9E"/>
    <w:rsid w:val="00F70528"/>
    <w:rsid w:val="00F7404C"/>
    <w:rsid w:val="00F820D2"/>
    <w:rsid w:val="00F826D5"/>
    <w:rsid w:val="00F83551"/>
    <w:rsid w:val="00F83569"/>
    <w:rsid w:val="00F8405D"/>
    <w:rsid w:val="00F84FDA"/>
    <w:rsid w:val="00F91043"/>
    <w:rsid w:val="00F963CA"/>
    <w:rsid w:val="00F96EF9"/>
    <w:rsid w:val="00FA0994"/>
    <w:rsid w:val="00FA3989"/>
    <w:rsid w:val="00FA40B0"/>
    <w:rsid w:val="00FA5C9A"/>
    <w:rsid w:val="00FB0457"/>
    <w:rsid w:val="00FB0982"/>
    <w:rsid w:val="00FB1298"/>
    <w:rsid w:val="00FB1EBA"/>
    <w:rsid w:val="00FB3FFB"/>
    <w:rsid w:val="00FB5142"/>
    <w:rsid w:val="00FB77C9"/>
    <w:rsid w:val="00FB7806"/>
    <w:rsid w:val="00FC0A02"/>
    <w:rsid w:val="00FC4B8C"/>
    <w:rsid w:val="00FC53B6"/>
    <w:rsid w:val="00FC7D31"/>
    <w:rsid w:val="00FC7F72"/>
    <w:rsid w:val="00FD0A48"/>
    <w:rsid w:val="00FD3AB0"/>
    <w:rsid w:val="00FD5470"/>
    <w:rsid w:val="00FE11C5"/>
    <w:rsid w:val="00FE1FD9"/>
    <w:rsid w:val="00FE29C3"/>
    <w:rsid w:val="00FE2C6E"/>
    <w:rsid w:val="00FE555A"/>
    <w:rsid w:val="00FF04AA"/>
    <w:rsid w:val="00FF0B01"/>
    <w:rsid w:val="00FF1310"/>
    <w:rsid w:val="00FF3CEB"/>
    <w:rsid w:val="00FF5808"/>
    <w:rsid w:val="00FF716B"/>
    <w:rsid w:val="00FF7B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1AD9A0"/>
  <w15:docId w15:val="{F40767D9-1003-4666-BB8E-473CAF2CA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noProof/>
      <w:sz w:val="24"/>
      <w:szCs w:val="20"/>
      <w:lang w:val="en-GB" w:eastAsia="en-US"/>
    </w:rPr>
  </w:style>
  <w:style w:type="paragraph" w:styleId="Antrat1">
    <w:name w:val="heading 1"/>
    <w:basedOn w:val="prastasis"/>
    <w:next w:val="prastasis"/>
    <w:link w:val="Antrat1Diagrama"/>
    <w:qFormat/>
    <w:rsid w:val="0033021B"/>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F2A86"/>
    <w:rPr>
      <w:rFonts w:cs="Times New Roman"/>
      <w:noProof/>
      <w:sz w:val="24"/>
      <w:lang w:val="en-GB" w:eastAsia="en-US"/>
    </w:rPr>
  </w:style>
  <w:style w:type="paragraph" w:styleId="Antrats">
    <w:name w:val="header"/>
    <w:aliases w:val="Char"/>
    <w:basedOn w:val="prastasis"/>
    <w:link w:val="AntratsDiagrama"/>
    <w:uiPriority w:val="99"/>
    <w:rsid w:val="002E5FD4"/>
    <w:pPr>
      <w:tabs>
        <w:tab w:val="center" w:pos="4819"/>
        <w:tab w:val="right" w:pos="9638"/>
      </w:tabs>
    </w:pPr>
  </w:style>
  <w:style w:type="character" w:customStyle="1" w:styleId="AntratsDiagrama">
    <w:name w:val="Antraštės Diagrama"/>
    <w:aliases w:val="Char Diagrama"/>
    <w:basedOn w:val="Numatytasispastraiposriftas"/>
    <w:link w:val="Antrats"/>
    <w:uiPriority w:val="99"/>
    <w:qFormat/>
    <w:locked/>
    <w:rsid w:val="00B30356"/>
    <w:rPr>
      <w:rFonts w:cs="Times New Roman"/>
      <w:noProof/>
      <w:sz w:val="24"/>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bCs/>
      <w:noProof w:val="0"/>
      <w:lang w:val="lt-LT"/>
    </w:rPr>
  </w:style>
  <w:style w:type="character" w:customStyle="1" w:styleId="PagrindinistekstasDiagrama">
    <w:name w:val="Pagrindinis tekstas Diagrama"/>
    <w:basedOn w:val="Numatytasispastraiposriftas"/>
    <w:link w:val="Pagrindinistekstas"/>
    <w:uiPriority w:val="99"/>
    <w:semiHidden/>
    <w:locked/>
    <w:rsid w:val="000B21D9"/>
    <w:rPr>
      <w:rFonts w:cs="Times New Roman"/>
      <w:noProof/>
      <w:sz w:val="20"/>
      <w:szCs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noProof w:val="0"/>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B21D9"/>
    <w:rPr>
      <w:rFonts w:cs="Times New Roman"/>
      <w:noProof/>
      <w:sz w:val="2"/>
      <w:lang w:val="en-GB" w:eastAsia="en-US"/>
    </w:rPr>
  </w:style>
  <w:style w:type="paragraph" w:styleId="Pagrindinistekstas2">
    <w:name w:val="Body Text 2"/>
    <w:basedOn w:val="prastasis"/>
    <w:link w:val="Pagrindinistekstas2Diagrama"/>
    <w:uiPriority w:val="99"/>
    <w:rsid w:val="00F65932"/>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0B21D9"/>
    <w:rPr>
      <w:rFonts w:cs="Times New Roman"/>
      <w:noProof/>
      <w:sz w:val="20"/>
      <w:szCs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0B21D9"/>
    <w:rPr>
      <w:rFonts w:cs="Times New Roman"/>
      <w:noProof/>
      <w:sz w:val="20"/>
      <w:szCs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0B21D9"/>
    <w:rPr>
      <w:rFonts w:cs="Times New Roman"/>
      <w:noProof/>
      <w:sz w:val="16"/>
      <w:szCs w:val="16"/>
      <w:lang w:val="en-GB" w:eastAsia="en-US"/>
    </w:rPr>
  </w:style>
  <w:style w:type="paragraph" w:styleId="Porat">
    <w:name w:val="footer"/>
    <w:basedOn w:val="prastasis"/>
    <w:link w:val="PoratDiagrama"/>
    <w:uiPriority w:val="99"/>
    <w:rsid w:val="00AE5C17"/>
    <w:pPr>
      <w:tabs>
        <w:tab w:val="center" w:pos="4819"/>
        <w:tab w:val="right" w:pos="9638"/>
      </w:tabs>
    </w:pPr>
  </w:style>
  <w:style w:type="character" w:customStyle="1" w:styleId="PoratDiagrama">
    <w:name w:val="Poraštė Diagrama"/>
    <w:basedOn w:val="Numatytasispastraiposriftas"/>
    <w:link w:val="Porat"/>
    <w:uiPriority w:val="99"/>
    <w:semiHidden/>
    <w:locked/>
    <w:rsid w:val="000B21D9"/>
    <w:rPr>
      <w:rFonts w:cs="Times New Roman"/>
      <w:noProof/>
      <w:sz w:val="20"/>
      <w:szCs w:val="20"/>
      <w:lang w:val="en-GB" w:eastAsia="en-US"/>
    </w:rPr>
  </w:style>
  <w:style w:type="paragraph" w:customStyle="1" w:styleId="Standard">
    <w:name w:val="Standard"/>
    <w:rsid w:val="00B16349"/>
    <w:pPr>
      <w:suppressAutoHyphens/>
      <w:autoSpaceDN w:val="0"/>
      <w:jc w:val="center"/>
      <w:textAlignment w:val="baseline"/>
    </w:pPr>
    <w:rPr>
      <w:rFonts w:cs="Calibri"/>
      <w:kern w:val="3"/>
      <w:sz w:val="24"/>
      <w:szCs w:val="20"/>
      <w:lang w:val="en-GB" w:eastAsia="ar-SA"/>
    </w:rPr>
  </w:style>
  <w:style w:type="paragraph" w:styleId="Sraopastraipa">
    <w:name w:val="List Paragraph"/>
    <w:basedOn w:val="prastasis"/>
    <w:uiPriority w:val="34"/>
    <w:qFormat/>
    <w:rsid w:val="00B16349"/>
    <w:pPr>
      <w:widowControl w:val="0"/>
      <w:suppressAutoHyphens/>
      <w:autoSpaceDN w:val="0"/>
      <w:ind w:left="720"/>
      <w:contextualSpacing/>
      <w:jc w:val="left"/>
      <w:textAlignment w:val="baseline"/>
    </w:pPr>
    <w:rPr>
      <w:noProof w:val="0"/>
      <w:kern w:val="3"/>
      <w:sz w:val="20"/>
      <w:lang w:val="lt-LT" w:eastAsia="lt-LT"/>
    </w:rPr>
  </w:style>
  <w:style w:type="character" w:styleId="Emfaz">
    <w:name w:val="Emphasis"/>
    <w:basedOn w:val="Numatytasispastraiposriftas"/>
    <w:uiPriority w:val="99"/>
    <w:qFormat/>
    <w:locked/>
    <w:rsid w:val="00B16349"/>
    <w:rPr>
      <w:rFonts w:cs="Times New Roman"/>
      <w:i/>
    </w:rPr>
  </w:style>
  <w:style w:type="paragraph" w:customStyle="1" w:styleId="BodyText21">
    <w:name w:val="Body Text 21"/>
    <w:basedOn w:val="prastasis"/>
    <w:rsid w:val="00AC4A47"/>
    <w:pPr>
      <w:suppressAutoHyphens/>
      <w:jc w:val="both"/>
    </w:pPr>
    <w:rPr>
      <w:noProof w:val="0"/>
      <w:szCs w:val="24"/>
      <w:lang w:val="lt-LT" w:eastAsia="ar-SA"/>
    </w:rPr>
  </w:style>
  <w:style w:type="character" w:styleId="Hipersaitas">
    <w:name w:val="Hyperlink"/>
    <w:uiPriority w:val="99"/>
    <w:locked/>
    <w:rsid w:val="00C25A42"/>
    <w:rPr>
      <w:color w:val="0563C1"/>
      <w:u w:val="single"/>
    </w:rPr>
  </w:style>
  <w:style w:type="character" w:customStyle="1" w:styleId="fontstyle01">
    <w:name w:val="fontstyle01"/>
    <w:rsid w:val="00F55E86"/>
    <w:rPr>
      <w:rFonts w:ascii="CIDFont+F1" w:hAnsi="CIDFont+F1" w:hint="default"/>
      <w:b w:val="0"/>
      <w:bCs w:val="0"/>
      <w:i w:val="0"/>
      <w:iCs w:val="0"/>
      <w:color w:val="000000"/>
      <w:sz w:val="24"/>
      <w:szCs w:val="24"/>
    </w:rPr>
  </w:style>
  <w:style w:type="paragraph" w:customStyle="1" w:styleId="Pagrindinistekstas22">
    <w:name w:val="Pagrindinis tekstas 22"/>
    <w:basedOn w:val="prastasis"/>
    <w:rsid w:val="00D63BEB"/>
    <w:pPr>
      <w:suppressAutoHyphens/>
      <w:spacing w:after="120" w:line="480" w:lineRule="auto"/>
      <w:jc w:val="left"/>
    </w:pPr>
    <w:rPr>
      <w:noProof w:val="0"/>
      <w:szCs w:val="24"/>
      <w:lang w:eastAsia="ar-SA"/>
    </w:rPr>
  </w:style>
  <w:style w:type="paragraph" w:customStyle="1" w:styleId="pavadinimas1">
    <w:name w:val="pavadinimas1"/>
    <w:basedOn w:val="prastasis"/>
    <w:rsid w:val="00D63BEB"/>
    <w:pPr>
      <w:suppressLineNumbers/>
      <w:suppressAutoHyphens/>
      <w:spacing w:before="280" w:after="280"/>
      <w:jc w:val="left"/>
    </w:pPr>
    <w:rPr>
      <w:noProof w:val="0"/>
      <w:szCs w:val="24"/>
      <w:lang w:val="lt-LT" w:eastAsia="ar-SA"/>
    </w:rPr>
  </w:style>
  <w:style w:type="paragraph" w:styleId="Betarp">
    <w:name w:val="No Spacing"/>
    <w:qFormat/>
    <w:rsid w:val="008E3580"/>
    <w:pPr>
      <w:jc w:val="center"/>
    </w:pPr>
    <w:rPr>
      <w:noProof/>
      <w:sz w:val="24"/>
      <w:szCs w:val="20"/>
      <w:lang w:val="en-GB" w:eastAsia="en-US"/>
    </w:rPr>
  </w:style>
  <w:style w:type="paragraph" w:customStyle="1" w:styleId="Pagrindiniotekstotrauka31">
    <w:name w:val="Pagrindinio teksto įtrauka 31"/>
    <w:basedOn w:val="prastasis"/>
    <w:rsid w:val="00A77D01"/>
    <w:pPr>
      <w:suppressAutoHyphens/>
      <w:spacing w:after="120"/>
      <w:ind w:left="283"/>
    </w:pPr>
    <w:rPr>
      <w:noProof w:val="0"/>
      <w:sz w:val="16"/>
      <w:szCs w:val="16"/>
      <w:lang w:eastAsia="ar-SA"/>
    </w:rPr>
  </w:style>
  <w:style w:type="paragraph" w:styleId="Pagrindiniotekstotrauka">
    <w:name w:val="Body Text Indent"/>
    <w:basedOn w:val="prastasis"/>
    <w:link w:val="PagrindiniotekstotraukaDiagrama"/>
    <w:uiPriority w:val="99"/>
    <w:semiHidden/>
    <w:unhideWhenUsed/>
    <w:locked/>
    <w:rsid w:val="00D70007"/>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D70007"/>
    <w:rPr>
      <w:noProof/>
      <w:sz w:val="24"/>
      <w:szCs w:val="20"/>
      <w:lang w:val="en-GB" w:eastAsia="en-US"/>
    </w:rPr>
  </w:style>
  <w:style w:type="character" w:styleId="Neapdorotaspaminjimas">
    <w:name w:val="Unresolved Mention"/>
    <w:basedOn w:val="Numatytasispastraiposriftas"/>
    <w:uiPriority w:val="99"/>
    <w:semiHidden/>
    <w:unhideWhenUsed/>
    <w:rsid w:val="002F5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 w:id="141959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675D6-F253-4EBB-9C12-2164F10B5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1502</Words>
  <Characters>8566</Characters>
  <Application>Microsoft Office Word</Application>
  <DocSecurity>0</DocSecurity>
  <Lines>71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savivaldybė</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dc:creator>
  <cp:keywords/>
  <dc:description/>
  <cp:lastModifiedBy>Lina Dainienė</cp:lastModifiedBy>
  <cp:revision>2</cp:revision>
  <cp:lastPrinted>2020-09-25T10:22:00Z</cp:lastPrinted>
  <dcterms:created xsi:type="dcterms:W3CDTF">2025-03-03T13:02:00Z</dcterms:created>
  <dcterms:modified xsi:type="dcterms:W3CDTF">2025-03-03T13:02:00Z</dcterms:modified>
</cp:coreProperties>
</file>