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E3C34F" w14:textId="77777777" w:rsidR="00BF3D7C" w:rsidRPr="00BF3D7C" w:rsidRDefault="00BF3D7C" w:rsidP="00BF3D7C">
      <w:pPr>
        <w:tabs>
          <w:tab w:val="left" w:pos="720"/>
          <w:tab w:val="center" w:pos="4819"/>
          <w:tab w:val="right" w:pos="9638"/>
        </w:tabs>
        <w:spacing w:after="0" w:line="240" w:lineRule="auto"/>
        <w:jc w:val="center"/>
        <w:rPr>
          <w:rFonts w:ascii="Times New Roman" w:eastAsia="Times New Roman" w:hAnsi="Times New Roman" w:cs="Times New Roman"/>
          <w:noProof/>
          <w:sz w:val="24"/>
          <w:szCs w:val="24"/>
        </w:rPr>
      </w:pPr>
      <w:bookmarkStart w:id="0" w:name="_Hlk80793890"/>
      <w:bookmarkStart w:id="1" w:name="_Hlk98155826"/>
      <w:r w:rsidRPr="00BF3D7C">
        <w:rPr>
          <w:rFonts w:ascii="Times New Roman" w:eastAsia="Times New Roman" w:hAnsi="Times New Roman" w:cs="Times New Roman"/>
          <w:noProof/>
          <w:sz w:val="24"/>
          <w:szCs w:val="24"/>
          <w:lang w:val="en-US"/>
        </w:rPr>
        <w:drawing>
          <wp:inline distT="0" distB="0" distL="0" distR="0" wp14:anchorId="05B6BCF9" wp14:editId="4E7C50AE">
            <wp:extent cx="540385" cy="588645"/>
            <wp:effectExtent l="1905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540385" cy="588645"/>
                    </a:xfrm>
                    <a:prstGeom prst="rect">
                      <a:avLst/>
                    </a:prstGeom>
                    <a:solidFill>
                      <a:srgbClr val="FFFFFF"/>
                    </a:solidFill>
                    <a:ln w="9525">
                      <a:noFill/>
                      <a:miter lim="800000"/>
                      <a:headEnd/>
                      <a:tailEnd/>
                    </a:ln>
                  </pic:spPr>
                </pic:pic>
              </a:graphicData>
            </a:graphic>
          </wp:inline>
        </w:drawing>
      </w:r>
      <w:r w:rsidRPr="00BF3D7C">
        <w:rPr>
          <w:rFonts w:ascii="Times New Roman" w:eastAsia="Times New Roman" w:hAnsi="Times New Roman" w:cs="Times New Roman"/>
          <w:noProof/>
          <w:sz w:val="24"/>
          <w:szCs w:val="24"/>
        </w:rPr>
        <w:t xml:space="preserve"> </w:t>
      </w:r>
    </w:p>
    <w:p w14:paraId="2FC8599C" w14:textId="77777777" w:rsidR="00BF3D7C" w:rsidRPr="00BF3D7C" w:rsidRDefault="00BF3D7C" w:rsidP="00BF3D7C">
      <w:pPr>
        <w:spacing w:after="0" w:line="240" w:lineRule="auto"/>
        <w:jc w:val="center"/>
        <w:rPr>
          <w:rFonts w:ascii="Times New Roman" w:eastAsia="Times New Roman" w:hAnsi="Times New Roman" w:cs="Times New Roman"/>
          <w:noProof/>
          <w:sz w:val="24"/>
          <w:szCs w:val="24"/>
        </w:rPr>
      </w:pPr>
    </w:p>
    <w:p w14:paraId="34227A15" w14:textId="77777777" w:rsidR="00BF3D7C" w:rsidRPr="00BF3D7C" w:rsidRDefault="00BF3D7C" w:rsidP="00BF3D7C">
      <w:pPr>
        <w:spacing w:after="0" w:line="100" w:lineRule="atLeast"/>
        <w:jc w:val="center"/>
        <w:rPr>
          <w:rFonts w:ascii="Times New Roman" w:eastAsia="Times New Roman" w:hAnsi="Times New Roman" w:cs="Times New Roman"/>
          <w:b/>
          <w:caps/>
          <w:noProof/>
          <w:sz w:val="24"/>
          <w:szCs w:val="24"/>
        </w:rPr>
      </w:pPr>
      <w:r w:rsidRPr="00BF3D7C">
        <w:rPr>
          <w:rFonts w:ascii="Times New Roman" w:eastAsia="Times New Roman" w:hAnsi="Times New Roman" w:cs="Times New Roman"/>
          <w:b/>
          <w:caps/>
          <w:noProof/>
          <w:sz w:val="24"/>
          <w:szCs w:val="24"/>
        </w:rPr>
        <w:t>visagino savivaldybės taryba</w:t>
      </w:r>
    </w:p>
    <w:p w14:paraId="29B24B40" w14:textId="77777777" w:rsidR="00BF3D7C" w:rsidRPr="00BF3D7C" w:rsidRDefault="00BF3D7C" w:rsidP="00BF3D7C">
      <w:pPr>
        <w:spacing w:after="0" w:line="240" w:lineRule="auto"/>
        <w:jc w:val="center"/>
        <w:rPr>
          <w:rFonts w:ascii="Times New Roman" w:eastAsia="Times New Roman" w:hAnsi="Times New Roman" w:cs="Times New Roman"/>
          <w:caps/>
          <w:sz w:val="24"/>
          <w:szCs w:val="20"/>
        </w:rPr>
      </w:pPr>
    </w:p>
    <w:p w14:paraId="37FDA500" w14:textId="77777777" w:rsidR="00BF3D7C" w:rsidRPr="00BF3D7C" w:rsidRDefault="00BF3D7C" w:rsidP="00BF3D7C">
      <w:pPr>
        <w:spacing w:after="0" w:line="240" w:lineRule="auto"/>
        <w:jc w:val="center"/>
        <w:rPr>
          <w:rFonts w:ascii="Times New Roman" w:eastAsia="Times New Roman" w:hAnsi="Times New Roman" w:cs="Times New Roman"/>
          <w:b/>
          <w:bCs/>
          <w:noProof/>
          <w:sz w:val="24"/>
          <w:szCs w:val="20"/>
        </w:rPr>
      </w:pPr>
      <w:bookmarkStart w:id="2" w:name="_Hlk89854878"/>
      <w:r w:rsidRPr="00BF3D7C">
        <w:rPr>
          <w:rFonts w:ascii="Times New Roman" w:eastAsia="Times New Roman" w:hAnsi="Times New Roman" w:cs="Times New Roman"/>
          <w:b/>
          <w:bCs/>
          <w:noProof/>
          <w:sz w:val="24"/>
          <w:szCs w:val="20"/>
        </w:rPr>
        <w:t>SPRENDIMAS</w:t>
      </w:r>
    </w:p>
    <w:p w14:paraId="18AFC72C" w14:textId="77777777" w:rsidR="00BF3D7C" w:rsidRPr="00BF3D7C" w:rsidRDefault="00BF3D7C" w:rsidP="00BF3D7C">
      <w:pPr>
        <w:spacing w:after="0" w:line="240" w:lineRule="auto"/>
        <w:jc w:val="center"/>
        <w:rPr>
          <w:rFonts w:ascii="Times New Roman" w:eastAsia="Times New Roman" w:hAnsi="Times New Roman" w:cs="Times New Roman"/>
          <w:b/>
          <w:bCs/>
          <w:noProof/>
          <w:sz w:val="24"/>
          <w:szCs w:val="24"/>
        </w:rPr>
      </w:pPr>
      <w:bookmarkStart w:id="3" w:name="_Hlk29903479"/>
      <w:r w:rsidRPr="00BF3D7C">
        <w:rPr>
          <w:rFonts w:ascii="Times New Roman" w:eastAsia="Times New Roman" w:hAnsi="Times New Roman" w:cs="Times New Roman"/>
          <w:b/>
          <w:bCs/>
          <w:noProof/>
          <w:sz w:val="24"/>
          <w:szCs w:val="20"/>
        </w:rPr>
        <w:t>DĖL</w:t>
      </w:r>
      <w:r w:rsidRPr="00BF3D7C">
        <w:rPr>
          <w:rFonts w:ascii="Times New Roman" w:eastAsia="Times New Roman" w:hAnsi="Times New Roman" w:cs="Times New Roman"/>
          <w:b/>
          <w:bCs/>
          <w:noProof/>
          <w:sz w:val="24"/>
          <w:szCs w:val="26"/>
          <w:lang w:eastAsia="lt-LT"/>
        </w:rPr>
        <w:t xml:space="preserve"> TARYBŲ GATVĖS PAVADINIMO PAKEITIMO VISAGINO MIESTE</w:t>
      </w:r>
    </w:p>
    <w:bookmarkEnd w:id="2"/>
    <w:bookmarkEnd w:id="3"/>
    <w:p w14:paraId="2A78921E" w14:textId="77777777" w:rsidR="00BF3D7C" w:rsidRPr="00BF3D7C" w:rsidRDefault="00BF3D7C" w:rsidP="00BF3D7C">
      <w:pPr>
        <w:spacing w:after="0" w:line="240" w:lineRule="auto"/>
        <w:rPr>
          <w:rFonts w:ascii="Times New Roman" w:eastAsia="Times New Roman" w:hAnsi="Times New Roman" w:cs="Times New Roman"/>
          <w:b/>
          <w:bCs/>
          <w:noProof/>
          <w:sz w:val="24"/>
          <w:szCs w:val="20"/>
        </w:rPr>
      </w:pPr>
    </w:p>
    <w:p w14:paraId="6E8A460A" w14:textId="77777777" w:rsidR="00BF3D7C" w:rsidRPr="00BF3D7C" w:rsidRDefault="00BF3D7C" w:rsidP="00BF3D7C">
      <w:pPr>
        <w:spacing w:after="0" w:line="240" w:lineRule="auto"/>
        <w:jc w:val="center"/>
        <w:rPr>
          <w:rFonts w:ascii="Times New Roman" w:eastAsia="Times New Roman" w:hAnsi="Times New Roman" w:cs="Times New Roman"/>
          <w:noProof/>
          <w:sz w:val="24"/>
          <w:szCs w:val="20"/>
        </w:rPr>
      </w:pPr>
      <w:r w:rsidRPr="00BF3D7C">
        <w:rPr>
          <w:rFonts w:ascii="Times New Roman" w:eastAsia="Times New Roman" w:hAnsi="Times New Roman" w:cs="Times New Roman"/>
          <w:noProof/>
          <w:sz w:val="24"/>
          <w:szCs w:val="20"/>
        </w:rPr>
        <w:t>2025 m. rugsėjo ___ d. Nr. TS-____</w:t>
      </w:r>
    </w:p>
    <w:p w14:paraId="49ADCFDD" w14:textId="77777777" w:rsidR="00BF3D7C" w:rsidRPr="00BF3D7C" w:rsidRDefault="00BF3D7C" w:rsidP="00BF3D7C">
      <w:pPr>
        <w:spacing w:after="0" w:line="240" w:lineRule="auto"/>
        <w:jc w:val="center"/>
        <w:rPr>
          <w:rFonts w:ascii="Times New Roman" w:eastAsia="Times New Roman" w:hAnsi="Times New Roman" w:cs="Times New Roman"/>
          <w:noProof/>
          <w:sz w:val="24"/>
          <w:szCs w:val="20"/>
        </w:rPr>
      </w:pPr>
      <w:r w:rsidRPr="00BF3D7C">
        <w:rPr>
          <w:rFonts w:ascii="Times New Roman" w:eastAsia="Times New Roman" w:hAnsi="Times New Roman" w:cs="Times New Roman"/>
          <w:noProof/>
          <w:sz w:val="24"/>
          <w:szCs w:val="20"/>
        </w:rPr>
        <w:t>Visaginas</w:t>
      </w:r>
    </w:p>
    <w:p w14:paraId="2C0C3039" w14:textId="77777777" w:rsidR="00BF3D7C" w:rsidRPr="00BF3D7C" w:rsidRDefault="00BF3D7C" w:rsidP="00BF3D7C">
      <w:pPr>
        <w:spacing w:after="0" w:line="240" w:lineRule="auto"/>
        <w:jc w:val="center"/>
        <w:rPr>
          <w:rFonts w:ascii="Times New Roman" w:eastAsia="Times New Roman" w:hAnsi="Times New Roman" w:cs="Times New Roman"/>
          <w:noProof/>
          <w:sz w:val="24"/>
          <w:szCs w:val="20"/>
        </w:rPr>
      </w:pPr>
    </w:p>
    <w:p w14:paraId="6AA2B380" w14:textId="77777777" w:rsidR="00BF3D7C" w:rsidRPr="00BF3D7C" w:rsidRDefault="00BF3D7C" w:rsidP="00BF3D7C">
      <w:pPr>
        <w:spacing w:after="0" w:line="240" w:lineRule="auto"/>
        <w:jc w:val="both"/>
        <w:rPr>
          <w:rFonts w:ascii="Times New Roman" w:eastAsia="Times New Roman" w:hAnsi="Times New Roman" w:cs="Times New Roman"/>
          <w:noProof/>
          <w:sz w:val="24"/>
          <w:szCs w:val="20"/>
        </w:rPr>
      </w:pPr>
    </w:p>
    <w:p w14:paraId="7ECD298F" w14:textId="77777777" w:rsidR="00BF3D7C" w:rsidRPr="00BF3D7C" w:rsidRDefault="00BF3D7C" w:rsidP="00BF3D7C">
      <w:pPr>
        <w:spacing w:after="0" w:line="240" w:lineRule="auto"/>
        <w:jc w:val="both"/>
        <w:rPr>
          <w:rFonts w:ascii="Times New Roman" w:eastAsia="Times New Roman" w:hAnsi="Times New Roman" w:cs="Times New Roman"/>
          <w:noProof/>
          <w:sz w:val="24"/>
          <w:szCs w:val="20"/>
        </w:rPr>
      </w:pPr>
    </w:p>
    <w:p w14:paraId="1FC06104" w14:textId="74000CA9" w:rsidR="00BF3D7C" w:rsidRPr="00BF3D7C" w:rsidRDefault="00BF3D7C" w:rsidP="00BF3D7C">
      <w:pPr>
        <w:tabs>
          <w:tab w:val="left" w:pos="1418"/>
        </w:tabs>
        <w:spacing w:after="0" w:line="240" w:lineRule="auto"/>
        <w:ind w:firstLine="1276"/>
        <w:jc w:val="both"/>
        <w:rPr>
          <w:rFonts w:ascii="Times New Roman" w:eastAsia="Times New Roman" w:hAnsi="Times New Roman" w:cs="Times New Roman"/>
          <w:noProof/>
          <w:sz w:val="24"/>
          <w:szCs w:val="20"/>
        </w:rPr>
      </w:pPr>
      <w:bookmarkStart w:id="4" w:name="_Hlk89854844"/>
      <w:r w:rsidRPr="00BF3D7C">
        <w:rPr>
          <w:rFonts w:ascii="Times New Roman" w:eastAsia="Times New Roman" w:hAnsi="Times New Roman" w:cs="Times New Roman"/>
          <w:noProof/>
          <w:sz w:val="24"/>
          <w:szCs w:val="20"/>
        </w:rPr>
        <w:t xml:space="preserve">Visagino savivaldybės taryba, vadovaudamasi </w:t>
      </w:r>
      <w:bookmarkStart w:id="5" w:name="_Hlk78807183"/>
      <w:r w:rsidRPr="00BF3D7C">
        <w:rPr>
          <w:rFonts w:ascii="Times New Roman" w:eastAsia="Times New Roman" w:hAnsi="Times New Roman" w:cs="Times New Roman"/>
          <w:noProof/>
          <w:sz w:val="24"/>
          <w:szCs w:val="20"/>
        </w:rPr>
        <w:t xml:space="preserve">Lietuvos Respublikos vietos savivaldos įstatymo 15 straipsnio </w:t>
      </w:r>
      <w:r w:rsidRPr="00BF3D7C">
        <w:rPr>
          <w:rFonts w:ascii="Times New Roman" w:eastAsia="Times New Roman" w:hAnsi="Times New Roman" w:cs="Times New Roman"/>
          <w:noProof/>
          <w:sz w:val="24"/>
          <w:szCs w:val="24"/>
        </w:rPr>
        <w:t>2 dalies 26 punktu,</w:t>
      </w:r>
      <w:bookmarkEnd w:id="5"/>
      <w:r w:rsidR="00EB2DA9">
        <w:rPr>
          <w:rFonts w:ascii="Times New Roman" w:eastAsia="Times New Roman" w:hAnsi="Times New Roman" w:cs="Times New Roman"/>
          <w:noProof/>
          <w:sz w:val="24"/>
          <w:szCs w:val="24"/>
        </w:rPr>
        <w:t xml:space="preserve"> 16 straipsnio 1 dalimi,</w:t>
      </w:r>
      <w:r w:rsidRPr="00BF3D7C">
        <w:rPr>
          <w:rFonts w:ascii="Times New Roman" w:eastAsia="Times New Roman" w:hAnsi="Times New Roman" w:cs="Times New Roman"/>
          <w:noProof/>
          <w:sz w:val="24"/>
          <w:szCs w:val="24"/>
        </w:rPr>
        <w:t xml:space="preserve"> Lietuvos Respublikos teritorijos administracinių vienetų ir jų ribų įstatymo 9 straipsnio 2 dalimi, </w:t>
      </w:r>
      <w:bookmarkStart w:id="6" w:name="_Hlk207703769"/>
      <w:r w:rsidRPr="00BF3D7C">
        <w:rPr>
          <w:rFonts w:ascii="Times New Roman" w:eastAsia="Times New Roman" w:hAnsi="Times New Roman" w:cs="Times New Roman"/>
          <w:noProof/>
          <w:sz w:val="24"/>
          <w:szCs w:val="24"/>
        </w:rPr>
        <w:t xml:space="preserve">Lietuvos Respublikos </w:t>
      </w:r>
      <w:bookmarkStart w:id="7" w:name="n68e77c20be634ad8b5a3876f6b0e2c89"/>
      <w:r w:rsidRPr="00BF3D7C">
        <w:rPr>
          <w:rFonts w:ascii="Times New Roman" w:eastAsia="Times New Roman" w:hAnsi="Times New Roman" w:cs="Times New Roman"/>
          <w:noProof/>
          <w:sz w:val="24"/>
          <w:szCs w:val="24"/>
        </w:rPr>
        <w:fldChar w:fldCharType="begin"/>
      </w:r>
      <w:r w:rsidRPr="00BF3D7C">
        <w:rPr>
          <w:rFonts w:ascii="Times New Roman" w:eastAsia="Times New Roman" w:hAnsi="Times New Roman" w:cs="Times New Roman"/>
          <w:noProof/>
          <w:sz w:val="24"/>
          <w:szCs w:val="24"/>
        </w:rPr>
        <w:instrText>HYPERLINK "https://www.infolex.lt/ta/819085" \o "Lietuvos Respublikos draudimo propaguoti totalitarinius, autoritarinius režimus ir jų ideologijas įstatymas" \t "_blank"</w:instrText>
      </w:r>
      <w:r w:rsidRPr="00BF3D7C">
        <w:rPr>
          <w:rFonts w:ascii="Times New Roman" w:eastAsia="Times New Roman" w:hAnsi="Times New Roman" w:cs="Times New Roman"/>
          <w:noProof/>
          <w:sz w:val="24"/>
          <w:szCs w:val="24"/>
        </w:rPr>
      </w:r>
      <w:r w:rsidRPr="00BF3D7C">
        <w:rPr>
          <w:rFonts w:ascii="Times New Roman" w:eastAsia="Times New Roman" w:hAnsi="Times New Roman" w:cs="Times New Roman"/>
          <w:noProof/>
          <w:sz w:val="24"/>
          <w:szCs w:val="24"/>
        </w:rPr>
        <w:fldChar w:fldCharType="separate"/>
      </w:r>
      <w:r w:rsidRPr="00BF3D7C">
        <w:rPr>
          <w:rFonts w:ascii="Times New Roman" w:eastAsia="Times New Roman" w:hAnsi="Times New Roman" w:cs="Times New Roman"/>
          <w:noProof/>
          <w:sz w:val="24"/>
          <w:szCs w:val="24"/>
        </w:rPr>
        <w:t>draudimo propaguoti totalitarinius, autoritarinius režimus ir jų ideologijas įstatymo</w:t>
      </w:r>
      <w:r w:rsidRPr="00BF3D7C">
        <w:rPr>
          <w:rFonts w:ascii="Times New Roman" w:eastAsia="Times New Roman" w:hAnsi="Times New Roman" w:cs="Times New Roman"/>
          <w:noProof/>
          <w:sz w:val="24"/>
          <w:szCs w:val="24"/>
        </w:rPr>
        <w:fldChar w:fldCharType="end"/>
      </w:r>
      <w:bookmarkEnd w:id="7"/>
      <w:r w:rsidRPr="00BF3D7C">
        <w:rPr>
          <w:rFonts w:ascii="Times New Roman" w:eastAsia="Times New Roman" w:hAnsi="Times New Roman" w:cs="Times New Roman"/>
          <w:noProof/>
          <w:sz w:val="24"/>
          <w:szCs w:val="24"/>
        </w:rPr>
        <w:t xml:space="preserve"> </w:t>
      </w:r>
      <w:bookmarkStart w:id="8" w:name="n3614fe7a972048fab3b6854a484522e8"/>
      <w:r w:rsidRPr="00BF3D7C">
        <w:rPr>
          <w:rFonts w:ascii="Times New Roman" w:eastAsia="Times New Roman" w:hAnsi="Times New Roman" w:cs="Times New Roman"/>
          <w:noProof/>
          <w:sz w:val="24"/>
          <w:szCs w:val="24"/>
        </w:rPr>
        <w:fldChar w:fldCharType="begin"/>
      </w:r>
      <w:r w:rsidRPr="00BF3D7C">
        <w:rPr>
          <w:rFonts w:ascii="Times New Roman" w:eastAsia="Times New Roman" w:hAnsi="Times New Roman" w:cs="Times New Roman"/>
          <w:noProof/>
          <w:sz w:val="24"/>
          <w:szCs w:val="24"/>
        </w:rPr>
        <w:instrText>HYPERLINK "JavaScript:OL('819085','5')" \o "Viešųjų objektų, kuriais propaguojami totalitariniai, autoritariniai režimai ir jų ideologijos, pašalinimas arba pakeitimas (str. 5)"</w:instrText>
      </w:r>
      <w:r w:rsidRPr="00BF3D7C">
        <w:rPr>
          <w:rFonts w:ascii="Times New Roman" w:eastAsia="Times New Roman" w:hAnsi="Times New Roman" w:cs="Times New Roman"/>
          <w:noProof/>
          <w:sz w:val="24"/>
          <w:szCs w:val="24"/>
        </w:rPr>
      </w:r>
      <w:r w:rsidRPr="00BF3D7C">
        <w:rPr>
          <w:rFonts w:ascii="Times New Roman" w:eastAsia="Times New Roman" w:hAnsi="Times New Roman" w:cs="Times New Roman"/>
          <w:noProof/>
          <w:sz w:val="24"/>
          <w:szCs w:val="24"/>
        </w:rPr>
        <w:fldChar w:fldCharType="separate"/>
      </w:r>
      <w:r w:rsidRPr="00BF3D7C">
        <w:rPr>
          <w:rFonts w:ascii="Times New Roman" w:eastAsia="Times New Roman" w:hAnsi="Times New Roman" w:cs="Times New Roman"/>
          <w:noProof/>
          <w:sz w:val="24"/>
          <w:szCs w:val="24"/>
        </w:rPr>
        <w:t>5</w:t>
      </w:r>
      <w:r w:rsidRPr="00BF3D7C">
        <w:rPr>
          <w:rFonts w:ascii="Times New Roman" w:eastAsia="Times New Roman" w:hAnsi="Times New Roman" w:cs="Times New Roman"/>
          <w:noProof/>
          <w:sz w:val="24"/>
          <w:szCs w:val="24"/>
        </w:rPr>
        <w:fldChar w:fldCharType="end"/>
      </w:r>
      <w:bookmarkEnd w:id="8"/>
      <w:r w:rsidRPr="00BF3D7C">
        <w:rPr>
          <w:rFonts w:ascii="Times New Roman" w:eastAsia="Times New Roman" w:hAnsi="Times New Roman" w:cs="Times New Roman"/>
          <w:noProof/>
          <w:sz w:val="24"/>
          <w:szCs w:val="24"/>
        </w:rPr>
        <w:t xml:space="preserve"> straipsnio 1 </w:t>
      </w:r>
      <w:bookmarkEnd w:id="6"/>
      <w:r w:rsidRPr="00BF3D7C">
        <w:rPr>
          <w:rFonts w:ascii="Times New Roman" w:eastAsia="Times New Roman" w:hAnsi="Times New Roman" w:cs="Times New Roman"/>
          <w:noProof/>
          <w:sz w:val="24"/>
          <w:szCs w:val="24"/>
        </w:rPr>
        <w:t xml:space="preserve">dalimi, </w:t>
      </w:r>
      <w:r w:rsidRPr="00BF3D7C">
        <w:rPr>
          <w:rFonts w:ascii="Times New Roman" w:eastAsia="Calibri" w:hAnsi="Times New Roman" w:cs="Times New Roman"/>
          <w:kern w:val="24"/>
          <w:sz w:val="24"/>
          <w:szCs w:val="24"/>
        </w:rPr>
        <w:t xml:space="preserve">Pavadinimų gatvėms, pastatams, statiniams ir kitiems objektams suteikimo, keitimo ir įtraukimo į apskaitą tvarkos aprašo, patvirtinto Lietuvos Respublikos vidaus reikalų ministro </w:t>
      </w:r>
      <w:smartTag w:uri="urn:schemas-microsoft-com:office:smarttags" w:element="metricconverter">
        <w:smartTagPr>
          <w:attr w:name="ProductID" w:val="2019 m"/>
        </w:smartTagPr>
        <w:r w:rsidRPr="00BF3D7C">
          <w:rPr>
            <w:rFonts w:ascii="Times New Roman" w:eastAsia="Calibri" w:hAnsi="Times New Roman" w:cs="Times New Roman"/>
            <w:kern w:val="24"/>
            <w:sz w:val="24"/>
            <w:szCs w:val="24"/>
          </w:rPr>
          <w:t>2011 m</w:t>
        </w:r>
      </w:smartTag>
      <w:r w:rsidRPr="00BF3D7C">
        <w:rPr>
          <w:rFonts w:ascii="Times New Roman" w:eastAsia="Calibri" w:hAnsi="Times New Roman" w:cs="Times New Roman"/>
          <w:kern w:val="24"/>
          <w:sz w:val="24"/>
          <w:szCs w:val="24"/>
        </w:rPr>
        <w:t xml:space="preserve">. sausio 25 d. įsakymu Nr. 1V-57 „Dėl Numerių pastatams, patalpoms, butams ir žemės sklypams, kuriuose pagal jų naudojimo paskirtį (būdą) ar teritorijų planavimo dokumentus leidžiama pastatų statyba, suteikimo, keitimo ir apskaitos tvarkos aprašo ir </w:t>
      </w:r>
      <w:r w:rsidR="00877870">
        <w:rPr>
          <w:rFonts w:ascii="Times New Roman" w:eastAsia="Calibri" w:hAnsi="Times New Roman" w:cs="Times New Roman"/>
          <w:kern w:val="24"/>
          <w:sz w:val="24"/>
          <w:szCs w:val="24"/>
        </w:rPr>
        <w:t>P</w:t>
      </w:r>
      <w:r w:rsidRPr="00BF3D7C">
        <w:rPr>
          <w:rFonts w:ascii="Times New Roman" w:eastAsia="Calibri" w:hAnsi="Times New Roman" w:cs="Times New Roman"/>
          <w:kern w:val="24"/>
          <w:sz w:val="24"/>
          <w:szCs w:val="24"/>
        </w:rPr>
        <w:t>avadinimų gatvėms, pastatams, statiniams ir kitiems objektams suteikimo, keitimo ir įtraukimo į apskaitą tvarkos aprašo patvirtinimo“, II skyriumi ir 16.1 papunkčiu,</w:t>
      </w:r>
      <w:r w:rsidRPr="00BF3D7C">
        <w:rPr>
          <w:rFonts w:ascii="Times New Roman" w:eastAsia="Times New Roman" w:hAnsi="Times New Roman" w:cs="Times New Roman"/>
          <w:noProof/>
          <w:sz w:val="24"/>
          <w:szCs w:val="20"/>
        </w:rPr>
        <w:t xml:space="preserve"> Lietuvos gyventojų genocido ir rezistencijos tyrimo centro 2023 m. lapkričio 10 d. sprendimu Nr.</w:t>
      </w:r>
      <w:r w:rsidR="003953D4">
        <w:rPr>
          <w:rFonts w:ascii="Times New Roman" w:eastAsia="Times New Roman" w:hAnsi="Times New Roman" w:cs="Times New Roman"/>
          <w:noProof/>
          <w:sz w:val="24"/>
          <w:szCs w:val="20"/>
        </w:rPr>
        <w:t> </w:t>
      </w:r>
      <w:r w:rsidRPr="00BF3D7C">
        <w:rPr>
          <w:rFonts w:ascii="Times New Roman" w:eastAsia="Times New Roman" w:hAnsi="Times New Roman" w:cs="Times New Roman"/>
          <w:noProof/>
          <w:sz w:val="24"/>
          <w:szCs w:val="20"/>
        </w:rPr>
        <w:t>P</w:t>
      </w:r>
      <w:r w:rsidR="003953D4">
        <w:rPr>
          <w:rFonts w:ascii="Times New Roman" w:eastAsia="Times New Roman" w:hAnsi="Times New Roman" w:cs="Times New Roman"/>
          <w:noProof/>
          <w:sz w:val="24"/>
          <w:szCs w:val="20"/>
        </w:rPr>
        <w:t> </w:t>
      </w:r>
      <w:r w:rsidRPr="00BF3D7C">
        <w:rPr>
          <w:rFonts w:ascii="Times New Roman" w:eastAsia="Times New Roman" w:hAnsi="Times New Roman" w:cs="Times New Roman"/>
          <w:noProof/>
          <w:sz w:val="24"/>
          <w:szCs w:val="20"/>
        </w:rPr>
        <w:t>-</w:t>
      </w:r>
      <w:r w:rsidR="003953D4">
        <w:rPr>
          <w:rFonts w:ascii="Times New Roman" w:eastAsia="Times New Roman" w:hAnsi="Times New Roman" w:cs="Times New Roman"/>
          <w:noProof/>
          <w:sz w:val="24"/>
          <w:szCs w:val="20"/>
        </w:rPr>
        <w:t> </w:t>
      </w:r>
      <w:r w:rsidRPr="00BF3D7C">
        <w:rPr>
          <w:rFonts w:ascii="Times New Roman" w:eastAsia="Times New Roman" w:hAnsi="Times New Roman" w:cs="Times New Roman"/>
          <w:noProof/>
          <w:sz w:val="24"/>
          <w:szCs w:val="20"/>
        </w:rPr>
        <w:t xml:space="preserve">14 ,,Dėl viešojo objekto pašalinimo“, </w:t>
      </w:r>
      <w:r w:rsidRPr="00BF3D7C">
        <w:rPr>
          <w:rFonts w:ascii="Times New Roman" w:eastAsia="Times New Roman" w:hAnsi="Times New Roman" w:cs="Times New Roman"/>
          <w:noProof/>
          <w:spacing w:val="80"/>
          <w:sz w:val="24"/>
          <w:szCs w:val="20"/>
        </w:rPr>
        <w:t>nusprendžia</w:t>
      </w:r>
      <w:r w:rsidRPr="00BF3D7C">
        <w:rPr>
          <w:rFonts w:ascii="Times New Roman" w:eastAsia="Times New Roman" w:hAnsi="Times New Roman" w:cs="Times New Roman"/>
          <w:noProof/>
          <w:sz w:val="24"/>
          <w:szCs w:val="20"/>
        </w:rPr>
        <w:t xml:space="preserve">: </w:t>
      </w:r>
    </w:p>
    <w:p w14:paraId="325698EA" w14:textId="5AF02DB6" w:rsidR="00BF3D7C" w:rsidRPr="00BF3D7C" w:rsidRDefault="00BF3D7C" w:rsidP="00BF3D7C">
      <w:pPr>
        <w:widowControl w:val="0"/>
        <w:numPr>
          <w:ilvl w:val="0"/>
          <w:numId w:val="1"/>
        </w:numPr>
        <w:tabs>
          <w:tab w:val="left" w:pos="1276"/>
          <w:tab w:val="left" w:pos="1701"/>
        </w:tabs>
        <w:suppressAutoHyphens/>
        <w:autoSpaceDN w:val="0"/>
        <w:spacing w:after="0" w:line="240" w:lineRule="auto"/>
        <w:ind w:firstLine="1270"/>
        <w:contextualSpacing/>
        <w:jc w:val="both"/>
        <w:textAlignment w:val="baseline"/>
        <w:rPr>
          <w:rFonts w:ascii="Times New Roman" w:eastAsia="Times New Roman" w:hAnsi="Times New Roman" w:cs="Times New Roman"/>
          <w:noProof/>
          <w:sz w:val="24"/>
          <w:szCs w:val="20"/>
        </w:rPr>
      </w:pPr>
      <w:r w:rsidRPr="00BF3D7C">
        <w:rPr>
          <w:rFonts w:ascii="Times New Roman" w:eastAsia="Times New Roman" w:hAnsi="Times New Roman" w:cs="Times New Roman"/>
          <w:kern w:val="3"/>
          <w:sz w:val="24"/>
          <w:szCs w:val="24"/>
          <w:lang w:eastAsia="lt-LT"/>
        </w:rPr>
        <w:t>Pakeisti Visagino mieste esantį  Tarybų gatvės pavadinimą į Atgimimo gatvės pavadinimą (pagal pridedamą Visagino miesto gatvių išdėstymo planą).</w:t>
      </w:r>
      <w:bookmarkEnd w:id="4"/>
    </w:p>
    <w:p w14:paraId="3F352745" w14:textId="77777777" w:rsidR="00BF3D7C" w:rsidRPr="00BF3D7C" w:rsidRDefault="00BF3D7C" w:rsidP="00BF3D7C">
      <w:pPr>
        <w:widowControl w:val="0"/>
        <w:numPr>
          <w:ilvl w:val="0"/>
          <w:numId w:val="1"/>
        </w:numPr>
        <w:tabs>
          <w:tab w:val="left" w:pos="1276"/>
          <w:tab w:val="left" w:pos="1701"/>
        </w:tabs>
        <w:suppressAutoHyphens/>
        <w:autoSpaceDN w:val="0"/>
        <w:spacing w:after="0" w:line="240" w:lineRule="auto"/>
        <w:ind w:firstLine="1270"/>
        <w:contextualSpacing/>
        <w:jc w:val="both"/>
        <w:textAlignment w:val="baseline"/>
        <w:rPr>
          <w:rFonts w:ascii="Times New Roman" w:eastAsia="Times New Roman" w:hAnsi="Times New Roman" w:cs="Times New Roman"/>
          <w:noProof/>
          <w:sz w:val="24"/>
          <w:szCs w:val="20"/>
        </w:rPr>
      </w:pPr>
      <w:r w:rsidRPr="00BF3D7C">
        <w:rPr>
          <w:rFonts w:ascii="Times New Roman" w:eastAsia="Times New Roman" w:hAnsi="Times New Roman" w:cs="Times New Roman"/>
          <w:noProof/>
          <w:sz w:val="24"/>
          <w:szCs w:val="20"/>
        </w:rPr>
        <w:t>Paskelbti šį sprendimą Teisės aktų registre ir Visagino savivaldybės interneto svetainėje.</w:t>
      </w:r>
    </w:p>
    <w:p w14:paraId="753048DF" w14:textId="77777777" w:rsidR="00BF3D7C" w:rsidRPr="00BF3D7C" w:rsidRDefault="00BF3D7C" w:rsidP="00BF3D7C">
      <w:pPr>
        <w:tabs>
          <w:tab w:val="left" w:pos="1530"/>
          <w:tab w:val="left" w:pos="1710"/>
        </w:tabs>
        <w:spacing w:after="0" w:line="240" w:lineRule="auto"/>
        <w:ind w:firstLine="1260"/>
        <w:jc w:val="both"/>
        <w:rPr>
          <w:rFonts w:ascii="Times New Roman" w:eastAsia="Times New Roman" w:hAnsi="Times New Roman" w:cs="Times New Roman"/>
          <w:noProof/>
          <w:sz w:val="24"/>
          <w:szCs w:val="20"/>
        </w:rPr>
      </w:pPr>
      <w:r w:rsidRPr="00BF3D7C">
        <w:rPr>
          <w:rFonts w:ascii="Times New Roman" w:eastAsia="Times New Roman" w:hAnsi="Times New Roman" w:cs="Times New Roman"/>
          <w:noProof/>
          <w:sz w:val="24"/>
          <w:szCs w:val="20"/>
        </w:rPr>
        <w:tab/>
      </w:r>
      <w:r w:rsidRPr="00BF3D7C">
        <w:rPr>
          <w:rFonts w:ascii="Times New Roman" w:eastAsia="Times New Roman" w:hAnsi="Times New Roman" w:cs="Times New Roman"/>
          <w:noProof/>
          <w:color w:val="000000"/>
          <w:sz w:val="24"/>
          <w:szCs w:val="24"/>
          <w:shd w:val="clear" w:color="auto" w:fill="FFFFFF"/>
          <w:lang w:eastAsia="ar-SA"/>
        </w:rPr>
        <w:t xml:space="preserve">Šis sprendimas gali būti skundžiamas </w:t>
      </w:r>
      <w:r w:rsidRPr="00BF3D7C">
        <w:rPr>
          <w:rFonts w:ascii="Times New Roman" w:eastAsia="Times New Roman" w:hAnsi="Times New Roman" w:cs="Times New Roman"/>
          <w:noProof/>
          <w:color w:val="000000"/>
          <w:sz w:val="24"/>
          <w:szCs w:val="24"/>
          <w:lang w:eastAsia="ar-SA"/>
        </w:rPr>
        <w:t xml:space="preserve">savo pasirinkimu </w:t>
      </w:r>
      <w:r w:rsidRPr="00BF3D7C">
        <w:rPr>
          <w:rFonts w:ascii="Times New Roman" w:eastAsia="Times New Roman" w:hAnsi="Times New Roman" w:cs="Times New Roman"/>
          <w:noProof/>
          <w:color w:val="000000"/>
          <w:sz w:val="24"/>
          <w:szCs w:val="24"/>
          <w:shd w:val="clear" w:color="auto" w:fill="FFFFFF"/>
          <w:lang w:eastAsia="ar-SA"/>
        </w:rPr>
        <w:t>Visagino savivaldybės tarybai (Parko g. 14, 31140 Visaginas)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tvarka per vieną mėnesį nuo jo paskelbimo arba įteikimo suinteresuotam asmeniui dienos.</w:t>
      </w:r>
    </w:p>
    <w:p w14:paraId="586885CD" w14:textId="77777777" w:rsidR="00BF3D7C" w:rsidRPr="00BF3D7C" w:rsidRDefault="00BF3D7C" w:rsidP="00BF3D7C">
      <w:pPr>
        <w:widowControl w:val="0"/>
        <w:tabs>
          <w:tab w:val="left" w:pos="1276"/>
          <w:tab w:val="left" w:pos="1701"/>
        </w:tabs>
        <w:suppressAutoHyphens/>
        <w:autoSpaceDN w:val="0"/>
        <w:spacing w:after="0" w:line="240" w:lineRule="auto"/>
        <w:contextualSpacing/>
        <w:jc w:val="both"/>
        <w:textAlignment w:val="baseline"/>
        <w:rPr>
          <w:rFonts w:ascii="Times New Roman" w:eastAsia="Times New Roman" w:hAnsi="Times New Roman" w:cs="Times New Roman"/>
          <w:noProof/>
          <w:sz w:val="24"/>
          <w:szCs w:val="20"/>
        </w:rPr>
      </w:pPr>
    </w:p>
    <w:p w14:paraId="3CE1EDCD" w14:textId="77777777" w:rsidR="00BF3D7C" w:rsidRPr="00BF3D7C" w:rsidRDefault="00BF3D7C" w:rsidP="00BF3D7C">
      <w:pPr>
        <w:spacing w:after="0" w:line="240" w:lineRule="auto"/>
        <w:rPr>
          <w:rFonts w:ascii="Times New Roman" w:eastAsia="Times New Roman" w:hAnsi="Times New Roman" w:cs="Times New Roman"/>
          <w:noProof/>
          <w:sz w:val="24"/>
          <w:szCs w:val="20"/>
        </w:rPr>
      </w:pPr>
    </w:p>
    <w:p w14:paraId="426CB3A1" w14:textId="77777777" w:rsidR="00BF3D7C" w:rsidRPr="00BF3D7C" w:rsidRDefault="00BF3D7C" w:rsidP="00BF3D7C">
      <w:pPr>
        <w:spacing w:after="0" w:line="240" w:lineRule="auto"/>
        <w:jc w:val="both"/>
        <w:rPr>
          <w:rFonts w:ascii="Times New Roman" w:eastAsia="Times New Roman" w:hAnsi="Times New Roman" w:cs="Times New Roman"/>
          <w:sz w:val="24"/>
          <w:szCs w:val="24"/>
        </w:rPr>
      </w:pPr>
      <w:r w:rsidRPr="00BF3D7C">
        <w:rPr>
          <w:rFonts w:ascii="Times New Roman" w:eastAsia="Times New Roman" w:hAnsi="Times New Roman" w:cs="Times New Roman"/>
          <w:noProof/>
          <w:sz w:val="24"/>
          <w:szCs w:val="20"/>
        </w:rPr>
        <w:t>Savivaldybės meras</w:t>
      </w:r>
      <w:r w:rsidRPr="00BF3D7C">
        <w:rPr>
          <w:rFonts w:ascii="Times New Roman" w:eastAsia="Times New Roman" w:hAnsi="Times New Roman" w:cs="Times New Roman"/>
          <w:noProof/>
          <w:sz w:val="24"/>
          <w:szCs w:val="20"/>
        </w:rPr>
        <w:tab/>
      </w:r>
      <w:r w:rsidRPr="00BF3D7C">
        <w:rPr>
          <w:rFonts w:ascii="Times New Roman" w:eastAsia="Times New Roman" w:hAnsi="Times New Roman" w:cs="Times New Roman"/>
          <w:noProof/>
          <w:sz w:val="24"/>
          <w:szCs w:val="20"/>
        </w:rPr>
        <w:tab/>
      </w:r>
      <w:r w:rsidRPr="00BF3D7C">
        <w:rPr>
          <w:rFonts w:ascii="Times New Roman" w:eastAsia="Times New Roman" w:hAnsi="Times New Roman" w:cs="Times New Roman"/>
          <w:noProof/>
          <w:sz w:val="24"/>
          <w:szCs w:val="20"/>
        </w:rPr>
        <w:tab/>
      </w:r>
      <w:r w:rsidRPr="00BF3D7C">
        <w:rPr>
          <w:rFonts w:ascii="Times New Roman" w:eastAsia="Times New Roman" w:hAnsi="Times New Roman" w:cs="Times New Roman"/>
          <w:noProof/>
          <w:sz w:val="24"/>
          <w:szCs w:val="20"/>
        </w:rPr>
        <w:tab/>
      </w:r>
      <w:r w:rsidRPr="00BF3D7C">
        <w:rPr>
          <w:rFonts w:ascii="Times New Roman" w:eastAsia="Times New Roman" w:hAnsi="Times New Roman" w:cs="Times New Roman"/>
          <w:noProof/>
          <w:sz w:val="24"/>
          <w:szCs w:val="20"/>
        </w:rPr>
        <w:tab/>
        <w:t xml:space="preserve"> </w:t>
      </w:r>
    </w:p>
    <w:bookmarkEnd w:id="0"/>
    <w:p w14:paraId="5F33FF61" w14:textId="77777777" w:rsidR="00BF3D7C" w:rsidRPr="00BF3D7C" w:rsidRDefault="00BF3D7C" w:rsidP="00BF3D7C">
      <w:pPr>
        <w:spacing w:after="0" w:line="240" w:lineRule="auto"/>
        <w:rPr>
          <w:rFonts w:ascii="Times New Roman" w:eastAsia="Times New Roman" w:hAnsi="Times New Roman" w:cs="Times New Roman"/>
          <w:sz w:val="24"/>
          <w:szCs w:val="24"/>
        </w:rPr>
      </w:pPr>
    </w:p>
    <w:p w14:paraId="68D9088C" w14:textId="6974A582" w:rsidR="00BF3D7C" w:rsidRPr="00BF3D7C" w:rsidRDefault="00BF3D7C" w:rsidP="00BF3D7C">
      <w:pPr>
        <w:spacing w:after="0" w:line="240" w:lineRule="auto"/>
        <w:rPr>
          <w:rFonts w:ascii="Times New Roman" w:eastAsia="Times New Roman" w:hAnsi="Times New Roman" w:cs="Times New Roman"/>
          <w:sz w:val="24"/>
          <w:szCs w:val="24"/>
        </w:rPr>
      </w:pPr>
    </w:p>
    <w:bookmarkEnd w:id="1"/>
    <w:p w14:paraId="6929DAAB" w14:textId="77777777" w:rsidR="00BF3D7C" w:rsidRPr="00BF3D7C" w:rsidRDefault="00BF3D7C" w:rsidP="00BF3D7C"/>
    <w:p w14:paraId="2BD5C365" w14:textId="77777777" w:rsidR="00AC6AB6" w:rsidRDefault="00AC6AB6"/>
    <w:sectPr w:rsidR="00AC6AB6" w:rsidSect="00BF3D7C">
      <w:headerReference w:type="even" r:id="rId8"/>
      <w:headerReference w:type="default" r:id="rId9"/>
      <w:headerReference w:type="first" r:id="rId10"/>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EF2B00" w14:textId="77777777" w:rsidR="00C262F3" w:rsidRDefault="00C262F3">
      <w:pPr>
        <w:spacing w:after="0" w:line="240" w:lineRule="auto"/>
      </w:pPr>
      <w:r>
        <w:separator/>
      </w:r>
    </w:p>
  </w:endnote>
  <w:endnote w:type="continuationSeparator" w:id="0">
    <w:p w14:paraId="780A82F3" w14:textId="77777777" w:rsidR="00C262F3" w:rsidRDefault="00C262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C07441" w14:textId="77777777" w:rsidR="00C262F3" w:rsidRDefault="00C262F3">
      <w:pPr>
        <w:spacing w:after="0" w:line="240" w:lineRule="auto"/>
      </w:pPr>
      <w:r>
        <w:separator/>
      </w:r>
    </w:p>
  </w:footnote>
  <w:footnote w:type="continuationSeparator" w:id="0">
    <w:p w14:paraId="6B7BA048" w14:textId="77777777" w:rsidR="00C262F3" w:rsidRDefault="00C262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83E56E" w14:textId="77777777" w:rsidR="00BF3D7C" w:rsidRDefault="00BF3D7C" w:rsidP="00BA7D91">
    <w:pPr>
      <w:pStyle w:val="Antrats"/>
      <w:framePr w:wrap="around" w:vAnchor="text" w:hAnchor="margin" w:xAlign="center" w:y="1"/>
      <w:rPr>
        <w:rStyle w:val="Puslapionumeris"/>
        <w:rFonts w:eastAsiaTheme="majorEastAsia"/>
      </w:rPr>
    </w:pPr>
    <w:r>
      <w:rPr>
        <w:rStyle w:val="Puslapionumeris"/>
        <w:rFonts w:eastAsiaTheme="majorEastAsia"/>
      </w:rPr>
      <w:fldChar w:fldCharType="begin"/>
    </w:r>
    <w:r>
      <w:rPr>
        <w:rStyle w:val="Puslapionumeris"/>
        <w:rFonts w:eastAsiaTheme="majorEastAsia"/>
      </w:rPr>
      <w:instrText xml:space="preserve">PAGE  </w:instrText>
    </w:r>
    <w:r>
      <w:rPr>
        <w:rStyle w:val="Puslapionumeris"/>
        <w:rFonts w:eastAsiaTheme="majorEastAsia"/>
      </w:rPr>
      <w:fldChar w:fldCharType="end"/>
    </w:r>
  </w:p>
  <w:p w14:paraId="3405A54C" w14:textId="77777777" w:rsidR="00BF3D7C" w:rsidRDefault="00BF3D7C">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961655" w14:textId="77777777" w:rsidR="00BF3D7C" w:rsidRDefault="00BF3D7C" w:rsidP="00BA7D91">
    <w:pPr>
      <w:pStyle w:val="Antrats"/>
      <w:framePr w:wrap="around" w:vAnchor="text" w:hAnchor="margin" w:xAlign="center" w:y="1"/>
      <w:rPr>
        <w:rStyle w:val="Puslapionumeris"/>
        <w:rFonts w:eastAsiaTheme="majorEastAsia"/>
      </w:rPr>
    </w:pPr>
    <w:r>
      <w:rPr>
        <w:rStyle w:val="Puslapionumeris"/>
        <w:rFonts w:eastAsiaTheme="majorEastAsia"/>
      </w:rPr>
      <w:fldChar w:fldCharType="begin"/>
    </w:r>
    <w:r>
      <w:rPr>
        <w:rStyle w:val="Puslapionumeris"/>
        <w:rFonts w:eastAsiaTheme="majorEastAsia"/>
      </w:rPr>
      <w:instrText xml:space="preserve">PAGE  </w:instrText>
    </w:r>
    <w:r>
      <w:rPr>
        <w:rStyle w:val="Puslapionumeris"/>
        <w:rFonts w:eastAsiaTheme="majorEastAsia"/>
      </w:rPr>
      <w:fldChar w:fldCharType="separate"/>
    </w:r>
    <w:r>
      <w:rPr>
        <w:rStyle w:val="Puslapionumeris"/>
        <w:rFonts w:eastAsiaTheme="majorEastAsia"/>
      </w:rPr>
      <w:t>2</w:t>
    </w:r>
    <w:r>
      <w:rPr>
        <w:rStyle w:val="Puslapionumeris"/>
        <w:rFonts w:eastAsiaTheme="majorEastAsia"/>
      </w:rPr>
      <w:fldChar w:fldCharType="end"/>
    </w:r>
  </w:p>
  <w:p w14:paraId="20E38822" w14:textId="77777777" w:rsidR="00BF3D7C" w:rsidRDefault="00BF3D7C">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62ABB6" w14:textId="77777777" w:rsidR="00BF3D7C" w:rsidRPr="00877870" w:rsidRDefault="00BF3D7C" w:rsidP="008B749E">
    <w:pPr>
      <w:pStyle w:val="Antrats"/>
      <w:jc w:val="right"/>
      <w:rPr>
        <w:rFonts w:ascii="Times New Roman" w:hAnsi="Times New Roman" w:cs="Times New Roman"/>
        <w:b/>
        <w:bCs/>
      </w:rPr>
    </w:pPr>
    <w:r w:rsidRPr="00877870">
      <w:rPr>
        <w:rFonts w:ascii="Times New Roman" w:hAnsi="Times New Roman" w:cs="Times New Roman"/>
        <w:b/>
        <w:bCs/>
      </w:rPr>
      <w:t>Projektas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B57F56"/>
    <w:multiLevelType w:val="hybridMultilevel"/>
    <w:tmpl w:val="DF1CC896"/>
    <w:lvl w:ilvl="0" w:tplc="C67E8D30">
      <w:start w:val="1"/>
      <w:numFmt w:val="decimal"/>
      <w:lvlText w:val="%1."/>
      <w:lvlJc w:val="left"/>
      <w:pPr>
        <w:ind w:left="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num w:numId="1" w16cid:durableId="8598540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3D7C"/>
    <w:rsid w:val="00196CDC"/>
    <w:rsid w:val="003438D8"/>
    <w:rsid w:val="0036090D"/>
    <w:rsid w:val="003953D4"/>
    <w:rsid w:val="003D0060"/>
    <w:rsid w:val="0042430B"/>
    <w:rsid w:val="00494E5F"/>
    <w:rsid w:val="00552E55"/>
    <w:rsid w:val="00877870"/>
    <w:rsid w:val="009C74F1"/>
    <w:rsid w:val="00A66487"/>
    <w:rsid w:val="00AC6AB6"/>
    <w:rsid w:val="00BF3D7C"/>
    <w:rsid w:val="00C262F3"/>
    <w:rsid w:val="00D06BD0"/>
    <w:rsid w:val="00E81D5E"/>
    <w:rsid w:val="00EB2DA9"/>
    <w:rsid w:val="00F4504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304DDAC0"/>
  <w15:chartTrackingRefBased/>
  <w15:docId w15:val="{419797F0-C3D9-485F-90A7-6177F38C1A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uiPriority w:val="9"/>
    <w:qFormat/>
    <w:rsid w:val="00BF3D7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BF3D7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BF3D7C"/>
    <w:pPr>
      <w:keepNext/>
      <w:keepLines/>
      <w:spacing w:before="160" w:after="80"/>
      <w:outlineLvl w:val="2"/>
    </w:pPr>
    <w:rPr>
      <w:rFonts w:eastAsiaTheme="majorEastAsia"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BF3D7C"/>
    <w:pPr>
      <w:keepNext/>
      <w:keepLines/>
      <w:spacing w:before="80" w:after="40"/>
      <w:outlineLvl w:val="3"/>
    </w:pPr>
    <w:rPr>
      <w:rFonts w:eastAsiaTheme="majorEastAsia"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BF3D7C"/>
    <w:pPr>
      <w:keepNext/>
      <w:keepLines/>
      <w:spacing w:before="80" w:after="40"/>
      <w:outlineLvl w:val="4"/>
    </w:pPr>
    <w:rPr>
      <w:rFonts w:eastAsiaTheme="majorEastAsia" w:cstheme="majorBidi"/>
      <w:color w:val="2F5496" w:themeColor="accent1" w:themeShade="BF"/>
    </w:rPr>
  </w:style>
  <w:style w:type="paragraph" w:styleId="Antrat6">
    <w:name w:val="heading 6"/>
    <w:basedOn w:val="prastasis"/>
    <w:next w:val="prastasis"/>
    <w:link w:val="Antrat6Diagrama"/>
    <w:uiPriority w:val="9"/>
    <w:semiHidden/>
    <w:unhideWhenUsed/>
    <w:qFormat/>
    <w:rsid w:val="00BF3D7C"/>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BF3D7C"/>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BF3D7C"/>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BF3D7C"/>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BF3D7C"/>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BF3D7C"/>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BF3D7C"/>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BF3D7C"/>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BF3D7C"/>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BF3D7C"/>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BF3D7C"/>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BF3D7C"/>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BF3D7C"/>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BF3D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BF3D7C"/>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BF3D7C"/>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BF3D7C"/>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BF3D7C"/>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BF3D7C"/>
    <w:rPr>
      <w:i/>
      <w:iCs/>
      <w:color w:val="404040" w:themeColor="text1" w:themeTint="BF"/>
    </w:rPr>
  </w:style>
  <w:style w:type="paragraph" w:styleId="Sraopastraipa">
    <w:name w:val="List Paragraph"/>
    <w:basedOn w:val="prastasis"/>
    <w:uiPriority w:val="34"/>
    <w:qFormat/>
    <w:rsid w:val="00BF3D7C"/>
    <w:pPr>
      <w:ind w:left="720"/>
      <w:contextualSpacing/>
    </w:pPr>
  </w:style>
  <w:style w:type="character" w:styleId="Rykuspabraukimas">
    <w:name w:val="Intense Emphasis"/>
    <w:basedOn w:val="Numatytasispastraiposriftas"/>
    <w:uiPriority w:val="21"/>
    <w:qFormat/>
    <w:rsid w:val="00BF3D7C"/>
    <w:rPr>
      <w:i/>
      <w:iCs/>
      <w:color w:val="2F5496" w:themeColor="accent1" w:themeShade="BF"/>
    </w:rPr>
  </w:style>
  <w:style w:type="paragraph" w:styleId="Iskirtacitata">
    <w:name w:val="Intense Quote"/>
    <w:basedOn w:val="prastasis"/>
    <w:next w:val="prastasis"/>
    <w:link w:val="IskirtacitataDiagrama"/>
    <w:uiPriority w:val="30"/>
    <w:qFormat/>
    <w:rsid w:val="00BF3D7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BF3D7C"/>
    <w:rPr>
      <w:i/>
      <w:iCs/>
      <w:color w:val="2F5496" w:themeColor="accent1" w:themeShade="BF"/>
    </w:rPr>
  </w:style>
  <w:style w:type="character" w:styleId="Rykinuoroda">
    <w:name w:val="Intense Reference"/>
    <w:basedOn w:val="Numatytasispastraiposriftas"/>
    <w:uiPriority w:val="32"/>
    <w:qFormat/>
    <w:rsid w:val="00BF3D7C"/>
    <w:rPr>
      <w:b/>
      <w:bCs/>
      <w:smallCaps/>
      <w:color w:val="2F5496" w:themeColor="accent1" w:themeShade="BF"/>
      <w:spacing w:val="5"/>
    </w:rPr>
  </w:style>
  <w:style w:type="paragraph" w:styleId="Antrats">
    <w:name w:val="header"/>
    <w:basedOn w:val="prastasis"/>
    <w:link w:val="AntratsDiagrama"/>
    <w:uiPriority w:val="99"/>
    <w:semiHidden/>
    <w:unhideWhenUsed/>
    <w:rsid w:val="00BF3D7C"/>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semiHidden/>
    <w:rsid w:val="00BF3D7C"/>
  </w:style>
  <w:style w:type="character" w:styleId="Puslapionumeris">
    <w:name w:val="page number"/>
    <w:basedOn w:val="Numatytasispastraiposriftas"/>
    <w:uiPriority w:val="99"/>
    <w:rsid w:val="00BF3D7C"/>
    <w:rPr>
      <w:rFonts w:cs="Times New Roman"/>
    </w:rPr>
  </w:style>
  <w:style w:type="character" w:styleId="Komentaronuoroda">
    <w:name w:val="annotation reference"/>
    <w:basedOn w:val="Numatytasispastraiposriftas"/>
    <w:uiPriority w:val="99"/>
    <w:semiHidden/>
    <w:unhideWhenUsed/>
    <w:rsid w:val="00BF3D7C"/>
    <w:rPr>
      <w:sz w:val="16"/>
      <w:szCs w:val="16"/>
    </w:rPr>
  </w:style>
  <w:style w:type="paragraph" w:styleId="Komentarotekstas">
    <w:name w:val="annotation text"/>
    <w:basedOn w:val="prastasis"/>
    <w:link w:val="KomentarotekstasDiagrama"/>
    <w:uiPriority w:val="99"/>
    <w:unhideWhenUsed/>
    <w:rsid w:val="00BF3D7C"/>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BF3D7C"/>
    <w:rPr>
      <w:sz w:val="20"/>
      <w:szCs w:val="20"/>
    </w:rPr>
  </w:style>
  <w:style w:type="paragraph" w:styleId="Komentarotema">
    <w:name w:val="annotation subject"/>
    <w:basedOn w:val="Komentarotekstas"/>
    <w:next w:val="Komentarotekstas"/>
    <w:link w:val="KomentarotemaDiagrama"/>
    <w:uiPriority w:val="99"/>
    <w:semiHidden/>
    <w:unhideWhenUsed/>
    <w:rsid w:val="00BF3D7C"/>
    <w:rPr>
      <w:b/>
      <w:bCs/>
    </w:rPr>
  </w:style>
  <w:style w:type="character" w:customStyle="1" w:styleId="KomentarotemaDiagrama">
    <w:name w:val="Komentaro tema Diagrama"/>
    <w:basedOn w:val="KomentarotekstasDiagrama"/>
    <w:link w:val="Komentarotema"/>
    <w:uiPriority w:val="99"/>
    <w:semiHidden/>
    <w:rsid w:val="00BF3D7C"/>
    <w:rPr>
      <w:b/>
      <w:bCs/>
      <w:sz w:val="20"/>
      <w:szCs w:val="20"/>
    </w:rPr>
  </w:style>
  <w:style w:type="paragraph" w:styleId="Porat">
    <w:name w:val="footer"/>
    <w:basedOn w:val="prastasis"/>
    <w:link w:val="PoratDiagrama"/>
    <w:uiPriority w:val="99"/>
    <w:unhideWhenUsed/>
    <w:rsid w:val="00877870"/>
    <w:pPr>
      <w:tabs>
        <w:tab w:val="center" w:pos="4986"/>
        <w:tab w:val="right" w:pos="9972"/>
      </w:tabs>
      <w:spacing w:after="0" w:line="240" w:lineRule="auto"/>
    </w:pPr>
  </w:style>
  <w:style w:type="character" w:customStyle="1" w:styleId="PoratDiagrama">
    <w:name w:val="Poraštė Diagrama"/>
    <w:basedOn w:val="Numatytasispastraiposriftas"/>
    <w:link w:val="Porat"/>
    <w:uiPriority w:val="99"/>
    <w:rsid w:val="008778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1631</Words>
  <Characters>931</Characters>
  <Application>Microsoft Office Word</Application>
  <DocSecurity>0</DocSecurity>
  <Lines>7</Lines>
  <Paragraphs>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2025-09-02T11:06:00Z</dcterms:created>
  <dcterms:modified xsi:type="dcterms:W3CDTF">2025-09-02T11:06:00Z</dcterms:modified>
</cp:coreProperties>
</file>